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5368261" w:displacedByCustomXml="next"/>
    <w:bookmarkEnd w:id="0" w:displacedByCustomXml="next"/>
    <w:sdt>
      <w:sdtPr>
        <w:rPr>
          <w:color w:val="auto"/>
          <w:lang w:val="lv-LV"/>
        </w:rPr>
        <w:id w:val="-388415555"/>
        <w:docPartObj>
          <w:docPartGallery w:val="Cover Pages"/>
          <w:docPartUnique/>
        </w:docPartObj>
      </w:sdtPr>
      <w:sdtContent>
        <w:p w14:paraId="33E761A9" w14:textId="77777777" w:rsidR="0096798B" w:rsidRPr="00E95A85" w:rsidRDefault="005A7E8D" w:rsidP="0096798B">
          <w:pPr>
            <w:rPr>
              <w:color w:val="auto"/>
              <w:lang w:val="lv-LV"/>
            </w:rPr>
          </w:pPr>
          <w:r w:rsidRPr="00E95A85">
            <w:rPr>
              <w:noProof/>
              <w:lang w:val="lv-LV" w:eastAsia="lv-LV"/>
            </w:rPr>
            <w:drawing>
              <wp:anchor distT="0" distB="0" distL="114300" distR="114300" simplePos="0" relativeHeight="251680768" behindDoc="0" locked="0" layoutInCell="1" allowOverlap="1" wp14:anchorId="103AEADD" wp14:editId="4F8B90DC">
                <wp:simplePos x="0" y="0"/>
                <wp:positionH relativeFrom="margin">
                  <wp:posOffset>2176492</wp:posOffset>
                </wp:positionH>
                <wp:positionV relativeFrom="paragraph">
                  <wp:posOffset>0</wp:posOffset>
                </wp:positionV>
                <wp:extent cx="1982183" cy="1982183"/>
                <wp:effectExtent l="0" t="0" r="0" b="0"/>
                <wp:wrapSquare wrapText="bothSides"/>
                <wp:docPr id="16" name="Picture 16" descr="C:\Users\l.gailite\AppData\Local\Temp\Temp2_66_Valsts_dzelzcela_tehniska_inspekcija.zip\66_Valsts_dzelzcela_tehniska_inspekcija\66_identitate\_jpg\66_vertikals\__vienkarss_divkrasu_rgb_v_LV-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ilite\AppData\Local\Temp\Temp2_66_Valsts_dzelzcela_tehniska_inspekcija.zip\66_Valsts_dzelzcela_tehniska_inspekcija\66_identitate\_jpg\66_vertikals\__vienkarss_divkrasu_rgb_v_LV-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572" cy="1985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A570D" w14:textId="35E25DD9" w:rsidR="0096798B" w:rsidRPr="00E95A85" w:rsidRDefault="00B1462E" w:rsidP="00990E0F">
          <w:pPr>
            <w:pStyle w:val="Logo"/>
            <w:jc w:val="center"/>
            <w:rPr>
              <w:color w:val="auto"/>
              <w:lang w:val="lv-LV"/>
            </w:rPr>
          </w:pPr>
          <w:r w:rsidRPr="00E95A85">
            <w:rPr>
              <w:noProof/>
              <w:color w:val="auto"/>
              <w:lang w:val="lv-LV" w:eastAsia="lv-LV"/>
            </w:rPr>
            <mc:AlternateContent>
              <mc:Choice Requires="wps">
                <w:drawing>
                  <wp:anchor distT="0" distB="0" distL="114300" distR="114300" simplePos="0" relativeHeight="251678720" behindDoc="0" locked="0" layoutInCell="1" allowOverlap="1" wp14:anchorId="1A2F1925" wp14:editId="380F2D7F">
                    <wp:simplePos x="0" y="0"/>
                    <wp:positionH relativeFrom="margin">
                      <wp:align>center</wp:align>
                    </wp:positionH>
                    <wp:positionV relativeFrom="margin">
                      <wp:posOffset>3724275</wp:posOffset>
                    </wp:positionV>
                    <wp:extent cx="2956560" cy="1249680"/>
                    <wp:effectExtent l="0" t="0" r="15240" b="7620"/>
                    <wp:wrapTopAndBottom/>
                    <wp:docPr id="5" name="Text Box 5" descr="Text box displaying document title and subtitle"/>
                    <wp:cNvGraphicFramePr/>
                    <a:graphic xmlns:a="http://schemas.openxmlformats.org/drawingml/2006/main">
                      <a:graphicData uri="http://schemas.microsoft.com/office/word/2010/wordprocessingShape">
                        <wps:wsp>
                          <wps:cNvSpPr txBox="1"/>
                          <wps:spPr>
                            <a:xfrm>
                              <a:off x="0" y="0"/>
                              <a:ext cx="2956560" cy="1249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81B9" w14:textId="642D3A82" w:rsidR="005606C4" w:rsidRPr="00D32590" w:rsidRDefault="005606C4" w:rsidP="00645E89">
                                <w:pPr>
                                  <w:pStyle w:val="Nosaukums"/>
                                  <w:ind w:right="-447"/>
                                  <w:jc w:val="center"/>
                                  <w:rPr>
                                    <w:rFonts w:ascii="Calibri" w:hAnsi="Calibri" w:cs="Calibri"/>
                                    <w:color w:val="auto"/>
                                    <w:sz w:val="48"/>
                                    <w:szCs w:val="56"/>
                                    <w:lang w:val="lv-LV"/>
                                  </w:rPr>
                                </w:pPr>
                                <w:sdt>
                                  <w:sdtPr>
                                    <w:rPr>
                                      <w:rFonts w:ascii="Calibri" w:hAnsi="Calibri" w:cs="Calibri"/>
                                      <w:b/>
                                      <w:color w:val="auto"/>
                                      <w:sz w:val="48"/>
                                      <w:szCs w:val="56"/>
                                      <w:lang w:val="lv-LV"/>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r w:rsidRPr="00D32590">
                                      <w:rPr>
                                        <w:rFonts w:ascii="Calibri" w:hAnsi="Calibri" w:cs="Calibri"/>
                                        <w:b/>
                                        <w:color w:val="auto"/>
                                        <w:sz w:val="48"/>
                                        <w:szCs w:val="56"/>
                                        <w:lang w:val="lv-LV"/>
                                      </w:rPr>
                                      <w:t>Drošības pārskats</w:t>
                                    </w:r>
                                    <w:r>
                                      <w:rPr>
                                        <w:rFonts w:ascii="Calibri" w:hAnsi="Calibri" w:cs="Calibri"/>
                                        <w:b/>
                                        <w:color w:val="auto"/>
                                        <w:sz w:val="48"/>
                                        <w:szCs w:val="56"/>
                                        <w:lang w:val="lv-LV"/>
                                      </w:rPr>
                                      <w:t xml:space="preserve"> </w:t>
                                    </w:r>
                                    <w:r w:rsidRPr="00D32590">
                                      <w:rPr>
                                        <w:rFonts w:ascii="Calibri" w:hAnsi="Calibri" w:cs="Calibri"/>
                                        <w:b/>
                                        <w:color w:val="auto"/>
                                        <w:sz w:val="48"/>
                                        <w:szCs w:val="56"/>
                                        <w:lang w:val="lv-LV"/>
                                      </w:rPr>
                                      <w:t>2022.gads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F1925" id="_x0000_t202" coordsize="21600,21600" o:spt="202" path="m,l,21600r21600,l21600,xe">
                    <v:stroke joinstyle="miter"/>
                    <v:path gradientshapeok="t" o:connecttype="rect"/>
                  </v:shapetype>
                  <v:shape id="Text Box 5" o:spid="_x0000_s1026" type="#_x0000_t202" alt="Text box displaying document title and subtitle" style="position:absolute;left:0;text-align:left;margin-left:0;margin-top:293.25pt;width:232.8pt;height:98.4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" filled="f" stroked="f" strokeweight=".5pt">
                    <v:textbox inset="0,0,0,0">
                      <w:txbxContent>
                        <w:p w14:paraId="656A81B9" w14:textId="642D3A82" w:rsidR="005606C4" w:rsidRPr="00D32590" w:rsidRDefault="005606C4" w:rsidP="00645E89">
                          <w:pPr>
                            <w:pStyle w:val="Nosaukums"/>
                            <w:ind w:right="-447"/>
                            <w:jc w:val="center"/>
                            <w:rPr>
                              <w:rFonts w:ascii="Calibri" w:hAnsi="Calibri" w:cs="Calibri"/>
                              <w:color w:val="auto"/>
                              <w:sz w:val="48"/>
                              <w:szCs w:val="56"/>
                              <w:lang w:val="lv-LV"/>
                            </w:rPr>
                          </w:pPr>
                          <w:sdt>
                            <w:sdtPr>
                              <w:rPr>
                                <w:rFonts w:ascii="Calibri" w:hAnsi="Calibri" w:cs="Calibri"/>
                                <w:b/>
                                <w:color w:val="auto"/>
                                <w:sz w:val="48"/>
                                <w:szCs w:val="56"/>
                                <w:lang w:val="lv-LV"/>
                              </w:rPr>
                              <w:alias w:val="Title"/>
                              <w:tag w:val=""/>
                              <w:id w:val="-2132541066"/>
                              <w:dataBinding w:prefixMappings="xmlns:ns0='http://purl.org/dc/elements/1.1/' xmlns:ns1='http://schemas.openxmlformats.org/package/2006/metadata/core-properties' " w:xpath="/ns1:coreProperties[1]/ns0:title[1]" w:storeItemID="{6C3C8BC8-F283-45AE-878A-BAB7291924A1}"/>
                              <w15:appearance w15:val="hidden"/>
                              <w:text/>
                            </w:sdtPr>
                            <w:sdtContent>
                              <w:r w:rsidRPr="00D32590">
                                <w:rPr>
                                  <w:rFonts w:ascii="Calibri" w:hAnsi="Calibri" w:cs="Calibri"/>
                                  <w:b/>
                                  <w:color w:val="auto"/>
                                  <w:sz w:val="48"/>
                                  <w:szCs w:val="56"/>
                                  <w:lang w:val="lv-LV"/>
                                </w:rPr>
                                <w:t>Drošības pārskats</w:t>
                              </w:r>
                              <w:r>
                                <w:rPr>
                                  <w:rFonts w:ascii="Calibri" w:hAnsi="Calibri" w:cs="Calibri"/>
                                  <w:b/>
                                  <w:color w:val="auto"/>
                                  <w:sz w:val="48"/>
                                  <w:szCs w:val="56"/>
                                  <w:lang w:val="lv-LV"/>
                                </w:rPr>
                                <w:t xml:space="preserve"> </w:t>
                              </w:r>
                              <w:r w:rsidRPr="00D32590">
                                <w:rPr>
                                  <w:rFonts w:ascii="Calibri" w:hAnsi="Calibri" w:cs="Calibri"/>
                                  <w:b/>
                                  <w:color w:val="auto"/>
                                  <w:sz w:val="48"/>
                                  <w:szCs w:val="56"/>
                                  <w:lang w:val="lv-LV"/>
                                </w:rPr>
                                <w:t>2022.gads</w:t>
                              </w:r>
                            </w:sdtContent>
                          </w:sdt>
                        </w:p>
                      </w:txbxContent>
                    </v:textbox>
                    <w10:wrap type="topAndBottom" anchorx="margin" anchory="margin"/>
                  </v:shape>
                </w:pict>
              </mc:Fallback>
            </mc:AlternateContent>
          </w:r>
          <w:r w:rsidR="0096798B" w:rsidRPr="00E95A85">
            <w:rPr>
              <w:noProof/>
              <w:color w:val="auto"/>
              <w:lang w:val="lv-LV" w:eastAsia="lv-LV"/>
            </w:rPr>
            <mc:AlternateContent>
              <mc:Choice Requires="wps">
                <w:drawing>
                  <wp:anchor distT="0" distB="0" distL="114300" distR="114300" simplePos="0" relativeHeight="251679744" behindDoc="0" locked="0" layoutInCell="1" allowOverlap="1" wp14:anchorId="18ABC90E" wp14:editId="483714F0">
                    <wp:simplePos x="0" y="0"/>
                    <wp:positionH relativeFrom="margin">
                      <wp:align>right</wp:align>
                    </wp:positionH>
                    <wp:positionV relativeFrom="margin">
                      <wp:posOffset>6410325</wp:posOffset>
                    </wp:positionV>
                    <wp:extent cx="5943600" cy="1228725"/>
                    <wp:effectExtent l="0" t="0" r="0" b="9525"/>
                    <wp:wrapTopAndBottom/>
                    <wp:docPr id="6" name="Text Box 6" descr="Text box displaying company contact information"/>
                    <wp:cNvGraphicFramePr/>
                    <a:graphic xmlns:a="http://schemas.openxmlformats.org/drawingml/2006/main">
                      <a:graphicData uri="http://schemas.microsoft.com/office/word/2010/wordprocessingShape">
                        <wps:wsp>
                          <wps:cNvSpPr txBox="1"/>
                          <wps:spPr>
                            <a:xfrm>
                              <a:off x="0" y="0"/>
                              <a:ext cx="5943600" cy="1228725"/>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EF7B6" w14:textId="77777777"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r w:rsidRPr="00D4201F">
                                  <w:rPr>
                                    <w:rFonts w:ascii="Calibri" w:hAnsi="Calibri" w:cs="Calibri"/>
                                    <w:color w:val="auto"/>
                                    <w:sz w:val="28"/>
                                    <w:szCs w:val="28"/>
                                    <w:lang w:val="fr-FR"/>
                                  </w:rPr>
                                  <w:t>Riepnieku iela 2, Rīga, LV-1050</w:t>
                                </w:r>
                              </w:p>
                              <w:p w14:paraId="1AE1ED04" w14:textId="0F56409F"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r w:rsidRPr="00D4201F">
                                  <w:rPr>
                                    <w:rFonts w:ascii="Calibri" w:hAnsi="Calibri" w:cs="Calibri"/>
                                    <w:color w:val="auto"/>
                                    <w:sz w:val="28"/>
                                    <w:szCs w:val="28"/>
                                    <w:lang w:val="fr-FR"/>
                                  </w:rPr>
                                  <w:t>pasts@vdzti.gov.lv</w:t>
                                </w:r>
                              </w:p>
                              <w:p w14:paraId="684E7B82" w14:textId="46D0FEB0"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hyperlink r:id="rId9" w:history="1">
                                  <w:r w:rsidRPr="00D4201F">
                                    <w:rPr>
                                      <w:rStyle w:val="Hipersaite"/>
                                      <w:rFonts w:ascii="Calibri" w:hAnsi="Calibri" w:cs="Calibri"/>
                                      <w:color w:val="auto"/>
                                      <w:sz w:val="28"/>
                                      <w:szCs w:val="28"/>
                                      <w:lang w:val="fr-FR"/>
                                    </w:rPr>
                                    <w:t>www.vdzti.gov.lv</w:t>
                                  </w:r>
                                </w:hyperlink>
                                <w:r w:rsidRPr="00D4201F">
                                  <w:rPr>
                                    <w:rFonts w:ascii="Calibri" w:hAnsi="Calibri" w:cs="Calibri"/>
                                    <w:color w:val="auto"/>
                                    <w:sz w:val="28"/>
                                    <w:szCs w:val="28"/>
                                    <w:lang w:val="fr-FR"/>
                                  </w:rPr>
                                  <w:t xml:space="preserve"> </w:t>
                                </w:r>
                              </w:p>
                              <w:p w14:paraId="25E507E4" w14:textId="77777777" w:rsidR="005606C4" w:rsidRPr="00B829B8" w:rsidRDefault="005606C4" w:rsidP="0096798B">
                                <w:pPr>
                                  <w:pStyle w:val="TableSpace"/>
                                  <w:shd w:val="clear" w:color="auto" w:fill="BFBFBF" w:themeFill="background1" w:themeFillShade="BF"/>
                                  <w:rPr>
                                    <w:lang w:val="fr-FR"/>
                                  </w:rPr>
                                </w:pPr>
                              </w:p>
                            </w:txbxContent>
                          </wps:txbx>
                          <wps:bodyPr rot="0" spcFirstLastPara="0" vertOverflow="overflow" horzOverflow="overflow" vert="horz" wrap="square" lIns="164592" tIns="0" rIns="164592" bIns="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8ABC90E" id="Text Box 6" o:spid="_x0000_s1027" type="#_x0000_t202" alt="Text box displaying company contact information" style="position:absolute;left:0;text-align:left;margin-left:416.8pt;margin-top:504.75pt;width:468pt;height:96.75pt;z-index:25167974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" fillcolor="#bfbfbf [2412]" stroked="f" strokeweight=".5pt">
                    <v:textbox inset="12.96pt,0,12.96pt,0">
                      <w:txbxContent>
                        <w:p w14:paraId="6E2EF7B6" w14:textId="77777777"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r w:rsidRPr="00D4201F">
                            <w:rPr>
                              <w:rFonts w:ascii="Calibri" w:hAnsi="Calibri" w:cs="Calibri"/>
                              <w:color w:val="auto"/>
                              <w:sz w:val="28"/>
                              <w:szCs w:val="28"/>
                              <w:lang w:val="fr-FR"/>
                            </w:rPr>
                            <w:t>Riepnieku iela 2, Rīga, LV-1050</w:t>
                          </w:r>
                        </w:p>
                        <w:p w14:paraId="1AE1ED04" w14:textId="0F56409F"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r w:rsidRPr="00D4201F">
                            <w:rPr>
                              <w:rFonts w:ascii="Calibri" w:hAnsi="Calibri" w:cs="Calibri"/>
                              <w:color w:val="auto"/>
                              <w:sz w:val="28"/>
                              <w:szCs w:val="28"/>
                              <w:lang w:val="fr-FR"/>
                            </w:rPr>
                            <w:t>pasts@vdzti.gov.lv</w:t>
                          </w:r>
                        </w:p>
                        <w:p w14:paraId="684E7B82" w14:textId="46D0FEB0" w:rsidR="005606C4" w:rsidRPr="00D4201F" w:rsidRDefault="005606C4" w:rsidP="0096798B">
                          <w:pPr>
                            <w:shd w:val="clear" w:color="auto" w:fill="BFBFBF" w:themeFill="background1" w:themeFillShade="BF"/>
                            <w:spacing w:after="0" w:line="240" w:lineRule="auto"/>
                            <w:jc w:val="center"/>
                            <w:rPr>
                              <w:rFonts w:ascii="Calibri" w:hAnsi="Calibri" w:cs="Calibri"/>
                              <w:color w:val="auto"/>
                              <w:sz w:val="28"/>
                              <w:szCs w:val="28"/>
                              <w:lang w:val="fr-FR"/>
                            </w:rPr>
                          </w:pPr>
                          <w:hyperlink r:id="rId10" w:history="1">
                            <w:r w:rsidRPr="00D4201F">
                              <w:rPr>
                                <w:rStyle w:val="Hipersaite"/>
                                <w:rFonts w:ascii="Calibri" w:hAnsi="Calibri" w:cs="Calibri"/>
                                <w:color w:val="auto"/>
                                <w:sz w:val="28"/>
                                <w:szCs w:val="28"/>
                                <w:lang w:val="fr-FR"/>
                              </w:rPr>
                              <w:t>www.vdzti.gov.lv</w:t>
                            </w:r>
                          </w:hyperlink>
                          <w:r w:rsidRPr="00D4201F">
                            <w:rPr>
                              <w:rFonts w:ascii="Calibri" w:hAnsi="Calibri" w:cs="Calibri"/>
                              <w:color w:val="auto"/>
                              <w:sz w:val="28"/>
                              <w:szCs w:val="28"/>
                              <w:lang w:val="fr-FR"/>
                            </w:rPr>
                            <w:t xml:space="preserve"> </w:t>
                          </w:r>
                        </w:p>
                        <w:p w14:paraId="25E507E4" w14:textId="77777777" w:rsidR="005606C4" w:rsidRPr="00B829B8" w:rsidRDefault="005606C4" w:rsidP="0096798B">
                          <w:pPr>
                            <w:pStyle w:val="TableSpace"/>
                            <w:shd w:val="clear" w:color="auto" w:fill="BFBFBF" w:themeFill="background1" w:themeFillShade="BF"/>
                            <w:rPr>
                              <w:lang w:val="fr-FR"/>
                            </w:rPr>
                          </w:pPr>
                        </w:p>
                      </w:txbxContent>
                    </v:textbox>
                    <w10:wrap type="topAndBottom" anchorx="margin" anchory="margin"/>
                  </v:shape>
                </w:pict>
              </mc:Fallback>
            </mc:AlternateContent>
          </w:r>
          <w:r w:rsidR="0096798B" w:rsidRPr="00E95A85">
            <w:rPr>
              <w:color w:val="auto"/>
              <w:lang w:val="lv-LV"/>
            </w:rPr>
            <w:br w:type="page"/>
          </w:r>
        </w:p>
      </w:sdtContent>
    </w:sdt>
    <w:sdt>
      <w:sdtPr>
        <w:rPr>
          <w:rFonts w:asciiTheme="minorHAnsi" w:eastAsiaTheme="minorEastAsia" w:hAnsiTheme="minorHAnsi" w:cstheme="minorBidi"/>
          <w:color w:val="44546A" w:themeColor="text2"/>
          <w:sz w:val="20"/>
          <w:szCs w:val="20"/>
          <w:lang w:val="lv-LV" w:eastAsia="ja-JP"/>
        </w:rPr>
        <w:id w:val="-161079481"/>
        <w:docPartObj>
          <w:docPartGallery w:val="Table of Contents"/>
          <w:docPartUnique/>
        </w:docPartObj>
      </w:sdtPr>
      <w:sdtEndPr>
        <w:rPr>
          <w:b/>
          <w:bCs/>
          <w:color w:val="auto"/>
        </w:rPr>
      </w:sdtEndPr>
      <w:sdtContent>
        <w:p w14:paraId="23FA801A" w14:textId="77777777" w:rsidR="00AD1BE9" w:rsidRPr="00E95A85" w:rsidRDefault="00AD1BE9" w:rsidP="00161528">
          <w:pPr>
            <w:pStyle w:val="Saturardtjavirsraksts"/>
            <w:spacing w:before="360" w:after="240"/>
            <w:rPr>
              <w:rFonts w:asciiTheme="minorHAnsi" w:hAnsiTheme="minorHAnsi" w:cstheme="minorHAnsi"/>
              <w:b/>
              <w:color w:val="auto"/>
              <w:sz w:val="28"/>
              <w:szCs w:val="24"/>
              <w:lang w:val="lv-LV"/>
            </w:rPr>
          </w:pPr>
          <w:r w:rsidRPr="00E95A85">
            <w:rPr>
              <w:rFonts w:asciiTheme="minorHAnsi" w:hAnsiTheme="minorHAnsi" w:cstheme="minorHAnsi"/>
              <w:b/>
              <w:color w:val="auto"/>
              <w:sz w:val="28"/>
              <w:szCs w:val="24"/>
              <w:lang w:val="lv-LV"/>
            </w:rPr>
            <w:t>Saturs</w:t>
          </w:r>
        </w:p>
        <w:p w14:paraId="36B46D0A" w14:textId="63D19D65" w:rsidR="00164167" w:rsidRPr="00161528" w:rsidRDefault="00AD1BE9" w:rsidP="00161528">
          <w:pPr>
            <w:pStyle w:val="Saturs1"/>
            <w:rPr>
              <w:rFonts w:asciiTheme="minorHAnsi" w:hAnsiTheme="minorHAnsi" w:cstheme="minorBidi"/>
              <w:color w:val="000000" w:themeColor="text1"/>
              <w:kern w:val="2"/>
              <w:lang w:eastAsia="lv-LV"/>
              <w14:ligatures w14:val="standardContextual"/>
            </w:rPr>
          </w:pPr>
          <w:r w:rsidRPr="00E95A85">
            <w:rPr>
              <w:rFonts w:cs="Calibri"/>
              <w:noProof w:val="0"/>
            </w:rPr>
            <w:fldChar w:fldCharType="begin"/>
          </w:r>
          <w:r w:rsidRPr="00E95A85">
            <w:rPr>
              <w:noProof w:val="0"/>
            </w:rPr>
            <w:instrText xml:space="preserve"> TOC \o "1-3" \h \z \u </w:instrText>
          </w:r>
          <w:r w:rsidRPr="00E95A85">
            <w:rPr>
              <w:rFonts w:cs="Calibri"/>
              <w:noProof w:val="0"/>
            </w:rPr>
            <w:fldChar w:fldCharType="separate"/>
          </w:r>
          <w:hyperlink w:anchor="_Toc145595148" w:history="1">
            <w:r w:rsidR="00164167" w:rsidRPr="00161528">
              <w:rPr>
                <w:rStyle w:val="Hipersaite"/>
                <w:color w:val="000000" w:themeColor="text1"/>
              </w:rPr>
              <w:t>Ievads</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_Toc145595148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3</w:t>
            </w:r>
            <w:r w:rsidR="00164167" w:rsidRPr="00161528">
              <w:rPr>
                <w:webHidden/>
                <w:color w:val="000000" w:themeColor="text1"/>
              </w:rPr>
              <w:fldChar w:fldCharType="end"/>
            </w:r>
          </w:hyperlink>
        </w:p>
        <w:p w14:paraId="42C7F6F8" w14:textId="540C47F5"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49" w:history="1">
            <w:r w:rsidR="00164167" w:rsidRPr="00161528">
              <w:rPr>
                <w:rStyle w:val="Hipersaite"/>
                <w:rFonts w:cstheme="minorHAnsi"/>
                <w:bCs/>
                <w:noProof/>
                <w:color w:val="000000" w:themeColor="text1"/>
                <w:lang w:val="lv-LV"/>
              </w:rPr>
              <w:t>1.1.</w:t>
            </w:r>
            <w:r w:rsidR="00161528"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Ziņojuma mērķis, darbības joma un adresāti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_Toc145595149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w:t>
            </w:r>
            <w:r w:rsidR="00164167" w:rsidRPr="00161528">
              <w:rPr>
                <w:noProof/>
                <w:webHidden/>
                <w:color w:val="000000" w:themeColor="text1"/>
              </w:rPr>
              <w:fldChar w:fldCharType="end"/>
            </w:r>
          </w:hyperlink>
        </w:p>
        <w:p w14:paraId="0C5A55DF" w14:textId="2CD470F5"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50" w:history="1">
            <w:r w:rsidR="00164167" w:rsidRPr="00161528">
              <w:rPr>
                <w:rStyle w:val="Hipersaite"/>
                <w:rFonts w:cstheme="minorHAnsi"/>
                <w:bCs/>
                <w:noProof/>
                <w:color w:val="000000" w:themeColor="text1"/>
                <w:lang w:val="lv-LV"/>
              </w:rPr>
              <w:t>1.2.</w:t>
            </w:r>
            <w:r w:rsidR="00161528"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Galvenie secinājumi par pārskata gadu</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_Toc145595150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w:t>
            </w:r>
            <w:r w:rsidR="00164167" w:rsidRPr="00161528">
              <w:rPr>
                <w:noProof/>
                <w:webHidden/>
                <w:color w:val="000000" w:themeColor="text1"/>
              </w:rPr>
              <w:fldChar w:fldCharType="end"/>
            </w:r>
          </w:hyperlink>
        </w:p>
        <w:p w14:paraId="009D1452" w14:textId="7464245A"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51" w:history="1">
            <w:r w:rsidR="00164167" w:rsidRPr="00161528">
              <w:rPr>
                <w:rStyle w:val="Hipersaite"/>
                <w:rFonts w:cs="Calibri"/>
                <w:color w:val="000000" w:themeColor="text1"/>
              </w:rPr>
              <w:t>Kopsavilkums angļu valodā (Summary in English)</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_Toc145595151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5</w:t>
            </w:r>
            <w:r w:rsidR="00164167" w:rsidRPr="00161528">
              <w:rPr>
                <w:webHidden/>
                <w:color w:val="000000" w:themeColor="text1"/>
              </w:rPr>
              <w:fldChar w:fldCharType="end"/>
            </w:r>
          </w:hyperlink>
        </w:p>
        <w:p w14:paraId="25214C22" w14:textId="1B54AE96"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52" w:history="1">
            <w:r w:rsidR="00164167" w:rsidRPr="00161528">
              <w:rPr>
                <w:rStyle w:val="Hipersaite"/>
                <w:color w:val="000000" w:themeColor="text1"/>
              </w:rPr>
              <w:t>VDzTI drošības stratēģija, programmas, iniciatīvas un struktūra</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_Toc145595152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6</w:t>
            </w:r>
            <w:r w:rsidR="00164167" w:rsidRPr="00161528">
              <w:rPr>
                <w:webHidden/>
                <w:color w:val="000000" w:themeColor="text1"/>
              </w:rPr>
              <w:fldChar w:fldCharType="end"/>
            </w:r>
          </w:hyperlink>
        </w:p>
        <w:p w14:paraId="09726CA1" w14:textId="6ABD9DCE"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53" w:history="1">
            <w:r w:rsidR="00164167" w:rsidRPr="00161528">
              <w:rPr>
                <w:rStyle w:val="Hipersaite"/>
                <w:rFonts w:cstheme="minorHAnsi"/>
                <w:bCs/>
                <w:noProof/>
                <w:color w:val="000000" w:themeColor="text1"/>
                <w:lang w:val="lv-LV"/>
              </w:rPr>
              <w:t>3.1.</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Stratēģija un plānošana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_Toc145595153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6</w:t>
            </w:r>
            <w:r w:rsidR="00164167" w:rsidRPr="00161528">
              <w:rPr>
                <w:noProof/>
                <w:webHidden/>
                <w:color w:val="000000" w:themeColor="text1"/>
              </w:rPr>
              <w:fldChar w:fldCharType="end"/>
            </w:r>
          </w:hyperlink>
        </w:p>
        <w:p w14:paraId="05BE04EA" w14:textId="01753D09"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54" w:history="1">
            <w:r w:rsidR="00164167" w:rsidRPr="00161528">
              <w:rPr>
                <w:rStyle w:val="Hipersaite"/>
                <w:rFonts w:cstheme="minorHAnsi"/>
                <w:bCs/>
                <w:noProof/>
                <w:color w:val="000000" w:themeColor="text1"/>
                <w:lang w:val="lv-LV"/>
              </w:rPr>
              <w:t>3.2.</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Drošības ieteikumi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_Toc145595154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9</w:t>
            </w:r>
            <w:r w:rsidR="00164167" w:rsidRPr="00161528">
              <w:rPr>
                <w:noProof/>
                <w:webHidden/>
                <w:color w:val="000000" w:themeColor="text1"/>
              </w:rPr>
              <w:fldChar w:fldCharType="end"/>
            </w:r>
          </w:hyperlink>
        </w:p>
        <w:p w14:paraId="65CF4B7A" w14:textId="20BC1A74"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55" w:history="1">
            <w:r w:rsidR="00164167" w:rsidRPr="00161528">
              <w:rPr>
                <w:rStyle w:val="Hipersaite"/>
                <w:rFonts w:cstheme="minorHAnsi"/>
                <w:bCs/>
                <w:noProof/>
                <w:color w:val="000000" w:themeColor="text1"/>
                <w:lang w:val="lv-LV"/>
              </w:rPr>
              <w:t>3.3. Organizatoriskie pasākumi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_Toc145595155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9</w:t>
            </w:r>
            <w:r w:rsidR="00164167" w:rsidRPr="00161528">
              <w:rPr>
                <w:noProof/>
                <w:webHidden/>
                <w:color w:val="000000" w:themeColor="text1"/>
              </w:rPr>
              <w:fldChar w:fldCharType="end"/>
            </w:r>
          </w:hyperlink>
        </w:p>
        <w:bookmarkStart w:id="1" w:name="_Hlk145671114"/>
        <w:p w14:paraId="5C8F6DEF" w14:textId="7FDA9A87" w:rsidR="00164167" w:rsidRPr="00161528" w:rsidRDefault="005606C4" w:rsidP="00161528">
          <w:pPr>
            <w:pStyle w:val="Saturs2"/>
            <w:ind w:firstLine="141"/>
            <w:rPr>
              <w:noProof/>
              <w:color w:val="000000" w:themeColor="text1"/>
              <w:kern w:val="2"/>
              <w:sz w:val="22"/>
              <w:szCs w:val="22"/>
              <w:lang w:val="lv-LV" w:eastAsia="lv-LV"/>
              <w14:ligatures w14:val="standardContextual"/>
            </w:rPr>
          </w:pPr>
          <w:r>
            <w:fldChar w:fldCharType="begin"/>
          </w:r>
          <w:r>
            <w:instrText>HYPERLINK \l "_Toc145595156"</w:instrText>
          </w:r>
          <w:r>
            <w:fldChar w:fldCharType="separate"/>
          </w:r>
          <w:r w:rsidR="00164167" w:rsidRPr="00161528">
            <w:rPr>
              <w:rStyle w:val="Hipersaite"/>
              <w:rFonts w:cstheme="minorHAnsi"/>
              <w:bCs/>
              <w:noProof/>
              <w:color w:val="000000" w:themeColor="text1"/>
              <w:lang w:val="lv-LV"/>
            </w:rPr>
            <w:t>3.4.</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Dzelzceļa drošības organizācija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_Toc145595156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10</w:t>
          </w:r>
          <w:r w:rsidR="00164167" w:rsidRPr="00161528">
            <w:rPr>
              <w:noProof/>
              <w:webHidden/>
              <w:color w:val="000000" w:themeColor="text1"/>
            </w:rPr>
            <w:fldChar w:fldCharType="end"/>
          </w:r>
          <w:r>
            <w:rPr>
              <w:noProof/>
              <w:color w:val="000000" w:themeColor="text1"/>
            </w:rPr>
            <w:fldChar w:fldCharType="end"/>
          </w:r>
        </w:p>
        <w:bookmarkEnd w:id="1"/>
        <w:p w14:paraId="199E317E" w14:textId="64AF8B6A"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r>
            <w:fldChar w:fldCharType="begin"/>
          </w:r>
          <w:r>
            <w:instrText>HYPERLINK \l "_Toc145595158"</w:instrText>
          </w:r>
          <w:r>
            <w:fldChar w:fldCharType="separate"/>
          </w:r>
          <w:r w:rsidR="00164167" w:rsidRPr="00161528">
            <w:rPr>
              <w:rStyle w:val="Hipersaite"/>
              <w:color w:val="000000" w:themeColor="text1"/>
            </w:rPr>
            <w:t>Drošības rādītāji</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_Toc145595158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13</w:t>
          </w:r>
          <w:r w:rsidR="00164167" w:rsidRPr="00161528">
            <w:rPr>
              <w:webHidden/>
              <w:color w:val="000000" w:themeColor="text1"/>
            </w:rPr>
            <w:fldChar w:fldCharType="end"/>
          </w:r>
          <w:r>
            <w:rPr>
              <w:color w:val="000000" w:themeColor="text1"/>
            </w:rPr>
            <w:fldChar w:fldCharType="end"/>
          </w:r>
        </w:p>
        <w:p w14:paraId="64DD5F06" w14:textId="6193721B"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59" w:history="1">
            <w:r w:rsidR="00164167" w:rsidRPr="00161528">
              <w:rPr>
                <w:rStyle w:val="Hipersaite"/>
                <w:color w:val="000000" w:themeColor="text1"/>
              </w:rPr>
              <w:t>ES tiesību akti un to regulējums</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_Toc145595159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20</w:t>
            </w:r>
            <w:r w:rsidR="00164167" w:rsidRPr="00161528">
              <w:rPr>
                <w:webHidden/>
                <w:color w:val="000000" w:themeColor="text1"/>
              </w:rPr>
              <w:fldChar w:fldCharType="end"/>
            </w:r>
          </w:hyperlink>
        </w:p>
        <w:p w14:paraId="1B93687C" w14:textId="2BD24D33"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0" w:history="1">
            <w:r w:rsidR="00164167" w:rsidRPr="00161528">
              <w:rPr>
                <w:rStyle w:val="Hipersaite"/>
                <w:rFonts w:cstheme="minorHAnsi"/>
                <w:bCs/>
                <w:noProof/>
                <w:color w:val="000000" w:themeColor="text1"/>
                <w:lang w:val="lv-LV"/>
              </w:rPr>
              <w:t>5.1.</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Izmaiņas tiesību aktos un noteikumos</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_Toc145595160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20</w:t>
            </w:r>
            <w:r w:rsidR="00164167" w:rsidRPr="00161528">
              <w:rPr>
                <w:noProof/>
                <w:webHidden/>
                <w:color w:val="000000" w:themeColor="text1"/>
              </w:rPr>
              <w:fldChar w:fldCharType="end"/>
            </w:r>
          </w:hyperlink>
        </w:p>
        <w:p w14:paraId="011C27D4" w14:textId="7EC39985"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1" w:history="1">
            <w:r w:rsidR="00164167" w:rsidRPr="00161528">
              <w:rPr>
                <w:rStyle w:val="Hipersaite"/>
                <w:rFonts w:cstheme="minorHAnsi"/>
                <w:bCs/>
                <w:noProof/>
                <w:color w:val="000000" w:themeColor="text1"/>
                <w:lang w:val="lv-LV"/>
              </w:rPr>
              <w:t>5.2.</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Izņēmums saskaņā ar Dzelzceļa drošības direktīvas 15.pantu</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_Toc145595161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23</w:t>
            </w:r>
            <w:r w:rsidR="00164167" w:rsidRPr="00161528">
              <w:rPr>
                <w:noProof/>
                <w:webHidden/>
                <w:color w:val="000000" w:themeColor="text1"/>
              </w:rPr>
              <w:fldChar w:fldCharType="end"/>
            </w:r>
          </w:hyperlink>
        </w:p>
        <w:p w14:paraId="3030AE22" w14:textId="227979BD"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62" w:history="1">
            <w:r w:rsidR="00164167" w:rsidRPr="00161528">
              <w:rPr>
                <w:rStyle w:val="Hipersaite"/>
                <w:color w:val="000000" w:themeColor="text1"/>
              </w:rPr>
              <w:t>Sertificēšana</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_Toc145595162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24</w:t>
            </w:r>
            <w:r w:rsidR="00164167" w:rsidRPr="00161528">
              <w:rPr>
                <w:webHidden/>
                <w:color w:val="000000" w:themeColor="text1"/>
              </w:rPr>
              <w:fldChar w:fldCharType="end"/>
            </w:r>
          </w:hyperlink>
        </w:p>
        <w:p w14:paraId="56951815" w14:textId="24743822"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3" w:history="1">
            <w:r w:rsidR="00164167" w:rsidRPr="00161528">
              <w:rPr>
                <w:rStyle w:val="Hipersaite"/>
                <w:rFonts w:cstheme="minorHAnsi"/>
                <w:bCs/>
                <w:noProof/>
                <w:color w:val="000000" w:themeColor="text1"/>
                <w:lang w:val="lv-LV"/>
              </w:rPr>
              <w:t>6.1.</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Vienotais drošības sertifikāts</w:t>
            </w:r>
            <w:r w:rsidR="00D4201F">
              <w:rPr>
                <w:rStyle w:val="Hipersaite"/>
                <w:rFonts w:cstheme="minorHAnsi"/>
                <w:bCs/>
                <w:noProof/>
                <w:color w:val="000000" w:themeColor="text1"/>
                <w:lang w:val="lv-LV"/>
              </w:rPr>
              <w:t xml:space="preserve"> un drošības atļaujas</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_Toc145595163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24</w:t>
            </w:r>
            <w:r w:rsidR="00164167" w:rsidRPr="00161528">
              <w:rPr>
                <w:noProof/>
                <w:webHidden/>
                <w:color w:val="000000" w:themeColor="text1"/>
              </w:rPr>
              <w:fldChar w:fldCharType="end"/>
            </w:r>
          </w:hyperlink>
        </w:p>
        <w:p w14:paraId="30C9B8C8" w14:textId="47649622"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4" w:history="1">
            <w:r w:rsidR="00164167" w:rsidRPr="00161528">
              <w:rPr>
                <w:rStyle w:val="Hipersaite"/>
                <w:rFonts w:cstheme="minorHAnsi"/>
                <w:bCs/>
                <w:noProof/>
                <w:color w:val="000000" w:themeColor="text1"/>
                <w:lang w:val="lv-LV"/>
              </w:rPr>
              <w:t>6.2.</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Ritošā sastāva laišana tirgū</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_Toc145595164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24</w:t>
            </w:r>
            <w:r w:rsidR="00164167" w:rsidRPr="00161528">
              <w:rPr>
                <w:noProof/>
                <w:webHidden/>
                <w:color w:val="000000" w:themeColor="text1"/>
              </w:rPr>
              <w:fldChar w:fldCharType="end"/>
            </w:r>
          </w:hyperlink>
        </w:p>
        <w:p w14:paraId="45C2960A" w14:textId="420A8B86"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5" w:history="1">
            <w:r w:rsidR="00164167" w:rsidRPr="00161528">
              <w:rPr>
                <w:rStyle w:val="Hipersaite"/>
                <w:rFonts w:cstheme="minorHAnsi"/>
                <w:bCs/>
                <w:noProof/>
                <w:color w:val="000000" w:themeColor="text1"/>
                <w:lang w:val="lv-LV"/>
              </w:rPr>
              <w:t>6.3</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Par tehnisko apkopi atbildīgās struktūrvienības sertifikāts (ECM)</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_Toc145595165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25</w:t>
            </w:r>
            <w:r w:rsidR="00164167" w:rsidRPr="00161528">
              <w:rPr>
                <w:noProof/>
                <w:webHidden/>
                <w:color w:val="000000" w:themeColor="text1"/>
              </w:rPr>
              <w:fldChar w:fldCharType="end"/>
            </w:r>
          </w:hyperlink>
        </w:p>
        <w:p w14:paraId="5502DF1D" w14:textId="040367A5"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6" w:history="1">
            <w:r w:rsidR="00164167" w:rsidRPr="00161528">
              <w:rPr>
                <w:rStyle w:val="Hipersaite"/>
                <w:rFonts w:cstheme="minorHAnsi"/>
                <w:bCs/>
                <w:noProof/>
                <w:color w:val="000000" w:themeColor="text1"/>
                <w:lang w:val="lv-LV"/>
              </w:rPr>
              <w:t>6.4.</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Vilces līdzekļu vadītāju (mašīnistu) sertificēšana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_Toc145595166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25</w:t>
            </w:r>
            <w:r w:rsidR="00164167" w:rsidRPr="00161528">
              <w:rPr>
                <w:noProof/>
                <w:webHidden/>
                <w:color w:val="000000" w:themeColor="text1"/>
              </w:rPr>
              <w:fldChar w:fldCharType="end"/>
            </w:r>
          </w:hyperlink>
        </w:p>
        <w:p w14:paraId="6A36416F" w14:textId="77744802"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67" w:history="1">
            <w:r w:rsidR="00164167" w:rsidRPr="00161528">
              <w:rPr>
                <w:rStyle w:val="Hipersaite"/>
                <w:rFonts w:cstheme="minorHAnsi"/>
                <w:bCs/>
                <w:noProof/>
                <w:color w:val="000000" w:themeColor="text1"/>
                <w:lang w:val="lv-LV"/>
              </w:rPr>
              <w:t>6.5.</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Cita veida atļaujas/ sertifikāti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_Toc145595167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26</w:t>
            </w:r>
            <w:r w:rsidR="00164167" w:rsidRPr="00161528">
              <w:rPr>
                <w:noProof/>
                <w:webHidden/>
                <w:color w:val="000000" w:themeColor="text1"/>
              </w:rPr>
              <w:fldChar w:fldCharType="end"/>
            </w:r>
          </w:hyperlink>
        </w:p>
        <w:bookmarkStart w:id="2" w:name="_Hlk145672956"/>
        <w:p w14:paraId="3E7940BA" w14:textId="65E1733A" w:rsidR="00164167" w:rsidRPr="00161528" w:rsidRDefault="005606C4" w:rsidP="00161528">
          <w:pPr>
            <w:pStyle w:val="Saturs2"/>
            <w:ind w:firstLine="141"/>
            <w:rPr>
              <w:noProof/>
              <w:color w:val="000000" w:themeColor="text1"/>
              <w:kern w:val="2"/>
              <w:sz w:val="22"/>
              <w:szCs w:val="22"/>
              <w:lang w:val="lv-LV" w:eastAsia="lv-LV"/>
              <w14:ligatures w14:val="standardContextual"/>
            </w:rPr>
          </w:pPr>
          <w:r>
            <w:fldChar w:fldCharType="begin"/>
          </w:r>
          <w:r>
            <w:instrText>HYPERLINK \l "_Toc145595168"</w:instrText>
          </w:r>
          <w:r>
            <w:fldChar w:fldCharType="separate"/>
          </w:r>
          <w:r w:rsidR="00164167" w:rsidRPr="00161528">
            <w:rPr>
              <w:rStyle w:val="Hipersaite"/>
              <w:rFonts w:cstheme="minorHAnsi"/>
              <w:bCs/>
              <w:noProof/>
              <w:color w:val="000000" w:themeColor="text1"/>
              <w:lang w:val="lv-LV"/>
            </w:rPr>
            <w:t>6.6.</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Saziņa ar citu valstu drošības iestādēm</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_Toc145595168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27</w:t>
          </w:r>
          <w:r w:rsidR="00164167" w:rsidRPr="00161528">
            <w:rPr>
              <w:noProof/>
              <w:webHidden/>
              <w:color w:val="000000" w:themeColor="text1"/>
            </w:rPr>
            <w:fldChar w:fldCharType="end"/>
          </w:r>
          <w:r>
            <w:rPr>
              <w:noProof/>
              <w:color w:val="000000" w:themeColor="text1"/>
            </w:rPr>
            <w:fldChar w:fldCharType="end"/>
          </w:r>
        </w:p>
        <w:bookmarkEnd w:id="2"/>
        <w:p w14:paraId="4CB4EDA5" w14:textId="00193717" w:rsidR="00164167" w:rsidRPr="00161528" w:rsidRDefault="005606C4" w:rsidP="00161528">
          <w:pPr>
            <w:pStyle w:val="Saturs2"/>
            <w:ind w:firstLine="141"/>
            <w:rPr>
              <w:noProof/>
              <w:color w:val="000000" w:themeColor="text1"/>
              <w:kern w:val="2"/>
              <w:sz w:val="22"/>
              <w:szCs w:val="22"/>
              <w:lang w:val="lv-LV" w:eastAsia="lv-LV"/>
              <w14:ligatures w14:val="standardContextual"/>
            </w:rPr>
          </w:pPr>
          <w:r>
            <w:fldChar w:fldCharType="begin"/>
          </w:r>
          <w:r>
            <w:instrText>HYPERLINK \l "_Toc145595169"</w:instrText>
          </w:r>
          <w:r>
            <w:fldChar w:fldCharType="separate"/>
          </w:r>
          <w:r w:rsidR="00164167" w:rsidRPr="00161528">
            <w:rPr>
              <w:rStyle w:val="Hipersaite"/>
              <w:rFonts w:cstheme="minorHAnsi"/>
              <w:bCs/>
              <w:noProof/>
              <w:color w:val="000000" w:themeColor="text1"/>
              <w:lang w:val="lv-LV"/>
            </w:rPr>
            <w:t>6.7.</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Informācijas apmaiņa starp VDzTI un dzelzceļa sistēmas dalībniekiem</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_Toc145595169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28</w:t>
          </w:r>
          <w:r w:rsidR="00164167" w:rsidRPr="00161528">
            <w:rPr>
              <w:noProof/>
              <w:webHidden/>
              <w:color w:val="000000" w:themeColor="text1"/>
            </w:rPr>
            <w:fldChar w:fldCharType="end"/>
          </w:r>
          <w:r>
            <w:rPr>
              <w:noProof/>
              <w:color w:val="000000" w:themeColor="text1"/>
            </w:rPr>
            <w:fldChar w:fldCharType="end"/>
          </w:r>
        </w:p>
        <w:p w14:paraId="540DB71F" w14:textId="24EF0E37"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70" w:history="1">
            <w:r w:rsidR="00164167" w:rsidRPr="00161528">
              <w:rPr>
                <w:rStyle w:val="Hipersaite"/>
                <w:color w:val="000000" w:themeColor="text1"/>
              </w:rPr>
              <w:t>Uzraudzība</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_Toc145595170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29</w:t>
            </w:r>
            <w:r w:rsidR="00164167" w:rsidRPr="00161528">
              <w:rPr>
                <w:webHidden/>
                <w:color w:val="000000" w:themeColor="text1"/>
              </w:rPr>
              <w:fldChar w:fldCharType="end"/>
            </w:r>
          </w:hyperlink>
        </w:p>
        <w:p w14:paraId="2D36F47C" w14:textId="3EA0DD8B"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1" w:history="1">
            <w:r w:rsidR="00164167" w:rsidRPr="00161528">
              <w:rPr>
                <w:rStyle w:val="Hipersaite"/>
                <w:rFonts w:cstheme="minorHAnsi"/>
                <w:bCs/>
                <w:noProof/>
                <w:color w:val="000000" w:themeColor="text1"/>
                <w:lang w:val="lv-LV"/>
              </w:rPr>
              <w:t>7.1. Uzraudzības stratēģija, plāns, procedūras un lēmumu pieņemšana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_Toc145595171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29</w:t>
            </w:r>
            <w:r w:rsidR="00164167" w:rsidRPr="00161528">
              <w:rPr>
                <w:noProof/>
                <w:webHidden/>
                <w:color w:val="000000" w:themeColor="text1"/>
              </w:rPr>
              <w:fldChar w:fldCharType="end"/>
            </w:r>
          </w:hyperlink>
        </w:p>
        <w:p w14:paraId="304DF2D1" w14:textId="2DD0E584"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2" w:history="1">
            <w:r w:rsidR="00164167" w:rsidRPr="00161528">
              <w:rPr>
                <w:rStyle w:val="Hipersaite"/>
                <w:rFonts w:cstheme="minorHAnsi"/>
                <w:bCs/>
                <w:noProof/>
                <w:color w:val="000000" w:themeColor="text1"/>
                <w:lang w:val="lv-LV"/>
              </w:rPr>
              <w:t>7.2.Dzelzceļa sistēmas dalībnieku uzraudzība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_Toc145595172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31</w:t>
            </w:r>
            <w:r w:rsidR="00164167" w:rsidRPr="00161528">
              <w:rPr>
                <w:noProof/>
                <w:webHidden/>
                <w:color w:val="000000" w:themeColor="text1"/>
              </w:rPr>
              <w:fldChar w:fldCharType="end"/>
            </w:r>
          </w:hyperlink>
        </w:p>
        <w:p w14:paraId="3969177D" w14:textId="70B2E7E6"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3" w:history="1">
            <w:r w:rsidR="00164167" w:rsidRPr="00161528">
              <w:rPr>
                <w:rStyle w:val="Hipersaite"/>
                <w:bCs/>
                <w:noProof/>
                <w:color w:val="000000" w:themeColor="text1"/>
                <w:lang w:val="lv-LV"/>
              </w:rPr>
              <w:t>7.3. Koordinācija un sadarbība</w:t>
            </w:r>
            <w:r w:rsidR="00F271D5">
              <w:rPr>
                <w:rStyle w:val="Hipersaite"/>
                <w:bCs/>
                <w:noProof/>
                <w:color w:val="000000" w:themeColor="text1"/>
                <w:lang w:val="lv-LV"/>
              </w:rPr>
              <w:t xml:space="preserve"> uzraudzības jomā</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_Toc145595173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32</w:t>
            </w:r>
            <w:r w:rsidR="00164167" w:rsidRPr="00161528">
              <w:rPr>
                <w:noProof/>
                <w:webHidden/>
                <w:color w:val="000000" w:themeColor="text1"/>
              </w:rPr>
              <w:fldChar w:fldCharType="end"/>
            </w:r>
          </w:hyperlink>
        </w:p>
        <w:p w14:paraId="0FB6EEE7" w14:textId="34CCA6FA"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74" w:history="1">
            <w:r w:rsidR="00164167" w:rsidRPr="00161528">
              <w:rPr>
                <w:rStyle w:val="Hipersaite"/>
                <w:color w:val="000000" w:themeColor="text1"/>
              </w:rPr>
              <w:t>Kopējo drošības metožu (CSM) piemērošana</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_Toc145595174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32</w:t>
            </w:r>
            <w:r w:rsidR="00164167" w:rsidRPr="00161528">
              <w:rPr>
                <w:webHidden/>
                <w:color w:val="000000" w:themeColor="text1"/>
              </w:rPr>
              <w:fldChar w:fldCharType="end"/>
            </w:r>
          </w:hyperlink>
        </w:p>
        <w:p w14:paraId="77F7DB3F" w14:textId="1A34DA74"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5" w:history="1">
            <w:r w:rsidR="00164167" w:rsidRPr="00161528">
              <w:rPr>
                <w:rStyle w:val="Hipersaite"/>
                <w:rFonts w:cstheme="minorHAnsi"/>
                <w:bCs/>
                <w:noProof/>
                <w:color w:val="000000" w:themeColor="text1"/>
                <w:lang w:val="lv-LV"/>
              </w:rPr>
              <w:t>8.1.</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Kopējo drošības metožu (CSM) piemērošana drošības pārvaldības sistēmā</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_Toc145595175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32</w:t>
            </w:r>
            <w:r w:rsidR="00164167" w:rsidRPr="00161528">
              <w:rPr>
                <w:noProof/>
                <w:webHidden/>
                <w:color w:val="000000" w:themeColor="text1"/>
              </w:rPr>
              <w:fldChar w:fldCharType="end"/>
            </w:r>
          </w:hyperlink>
        </w:p>
        <w:p w14:paraId="7AA2FD17" w14:textId="69A9C023"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6" w:history="1">
            <w:r w:rsidR="00164167" w:rsidRPr="00161528">
              <w:rPr>
                <w:rStyle w:val="Hipersaite"/>
                <w:rFonts w:cstheme="minorHAnsi"/>
                <w:bCs/>
                <w:noProof/>
                <w:color w:val="000000" w:themeColor="text1"/>
                <w:lang w:val="lv-LV"/>
              </w:rPr>
              <w:t>8.2.</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Riska novērtēšana un novērtēšanas CSM piemērošana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_Toc145595176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33</w:t>
            </w:r>
            <w:r w:rsidR="00164167" w:rsidRPr="00161528">
              <w:rPr>
                <w:noProof/>
                <w:webHidden/>
                <w:color w:val="000000" w:themeColor="text1"/>
              </w:rPr>
              <w:fldChar w:fldCharType="end"/>
            </w:r>
          </w:hyperlink>
        </w:p>
        <w:p w14:paraId="59D44946" w14:textId="113957D1"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7" w:history="1">
            <w:r w:rsidR="00164167" w:rsidRPr="00161528">
              <w:rPr>
                <w:rStyle w:val="Hipersaite"/>
                <w:rFonts w:cstheme="minorHAnsi"/>
                <w:bCs/>
                <w:noProof/>
                <w:color w:val="000000" w:themeColor="text1"/>
                <w:lang w:val="lv-LV"/>
              </w:rPr>
              <w:t>8.3. CSM piemērošana pārraudzībai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_Toc145595177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33</w:t>
            </w:r>
            <w:r w:rsidR="00164167" w:rsidRPr="00161528">
              <w:rPr>
                <w:noProof/>
                <w:webHidden/>
                <w:color w:val="000000" w:themeColor="text1"/>
              </w:rPr>
              <w:fldChar w:fldCharType="end"/>
            </w:r>
          </w:hyperlink>
        </w:p>
        <w:p w14:paraId="400BEE40" w14:textId="5205DA71"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78" w:history="1">
            <w:r w:rsidR="00164167" w:rsidRPr="00161528">
              <w:rPr>
                <w:rStyle w:val="Hipersaite"/>
                <w:rFonts w:cstheme="minorHAnsi"/>
                <w:bCs/>
                <w:noProof/>
                <w:color w:val="000000" w:themeColor="text1"/>
                <w:lang w:val="lv-LV"/>
              </w:rPr>
              <w:t>8.4.</w:t>
            </w:r>
            <w:r w:rsidR="00164167" w:rsidRPr="00161528">
              <w:rPr>
                <w:noProof/>
                <w:color w:val="000000" w:themeColor="text1"/>
                <w:kern w:val="2"/>
                <w:sz w:val="22"/>
                <w:szCs w:val="22"/>
                <w:lang w:val="lv-LV" w:eastAsia="lv-LV"/>
                <w14:ligatures w14:val="standardContextual"/>
              </w:rPr>
              <w:t xml:space="preserve"> </w:t>
            </w:r>
            <w:r w:rsidR="00164167" w:rsidRPr="00161528">
              <w:rPr>
                <w:rStyle w:val="Hipersaite"/>
                <w:rFonts w:cstheme="minorHAnsi"/>
                <w:bCs/>
                <w:noProof/>
                <w:color w:val="000000" w:themeColor="text1"/>
                <w:lang w:val="lv-LV"/>
              </w:rPr>
              <w:t>ES projektu līdzdalība un īstenošana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_Toc145595178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34</w:t>
            </w:r>
            <w:r w:rsidR="00164167" w:rsidRPr="00161528">
              <w:rPr>
                <w:noProof/>
                <w:webHidden/>
                <w:color w:val="000000" w:themeColor="text1"/>
              </w:rPr>
              <w:fldChar w:fldCharType="end"/>
            </w:r>
          </w:hyperlink>
        </w:p>
        <w:p w14:paraId="24BFF5B4" w14:textId="07FA9B2A" w:rsidR="00164167" w:rsidRPr="00161528" w:rsidRDefault="005606C4" w:rsidP="00161528">
          <w:pPr>
            <w:pStyle w:val="Saturs1"/>
            <w:rPr>
              <w:rFonts w:asciiTheme="minorHAnsi" w:hAnsiTheme="minorHAnsi" w:cstheme="minorBidi"/>
              <w:color w:val="000000" w:themeColor="text1"/>
              <w:kern w:val="2"/>
              <w:lang w:eastAsia="lv-LV"/>
              <w14:ligatures w14:val="standardContextual"/>
            </w:rPr>
          </w:pPr>
          <w:hyperlink w:anchor="_Toc145595179" w:history="1">
            <w:r w:rsidR="00164167" w:rsidRPr="00161528">
              <w:rPr>
                <w:rStyle w:val="Hipersaite"/>
                <w:color w:val="000000" w:themeColor="text1"/>
              </w:rPr>
              <w:t>Drošības kultūra</w:t>
            </w:r>
            <w:r w:rsidR="00164167" w:rsidRPr="00161528">
              <w:rPr>
                <w:webHidden/>
                <w:color w:val="000000" w:themeColor="text1"/>
              </w:rPr>
              <w:tab/>
            </w:r>
            <w:r w:rsidR="00164167" w:rsidRPr="00161528">
              <w:rPr>
                <w:webHidden/>
                <w:color w:val="000000" w:themeColor="text1"/>
              </w:rPr>
              <w:fldChar w:fldCharType="begin"/>
            </w:r>
            <w:r w:rsidR="00164167" w:rsidRPr="00161528">
              <w:rPr>
                <w:webHidden/>
                <w:color w:val="000000" w:themeColor="text1"/>
              </w:rPr>
              <w:instrText xml:space="preserve"> PAGEREF _Toc145595179 \h </w:instrText>
            </w:r>
            <w:r w:rsidR="00164167" w:rsidRPr="00161528">
              <w:rPr>
                <w:webHidden/>
                <w:color w:val="000000" w:themeColor="text1"/>
              </w:rPr>
            </w:r>
            <w:r w:rsidR="00164167" w:rsidRPr="00161528">
              <w:rPr>
                <w:webHidden/>
                <w:color w:val="000000" w:themeColor="text1"/>
              </w:rPr>
              <w:fldChar w:fldCharType="separate"/>
            </w:r>
            <w:r w:rsidR="00D4201F">
              <w:rPr>
                <w:webHidden/>
                <w:color w:val="000000" w:themeColor="text1"/>
              </w:rPr>
              <w:t>35</w:t>
            </w:r>
            <w:r w:rsidR="00164167" w:rsidRPr="00161528">
              <w:rPr>
                <w:webHidden/>
                <w:color w:val="000000" w:themeColor="text1"/>
              </w:rPr>
              <w:fldChar w:fldCharType="end"/>
            </w:r>
          </w:hyperlink>
        </w:p>
        <w:p w14:paraId="7341B5CE" w14:textId="11E926BA"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80" w:history="1">
            <w:r w:rsidR="00164167" w:rsidRPr="00161528">
              <w:rPr>
                <w:rStyle w:val="Hipersaite"/>
                <w:rFonts w:cstheme="minorHAnsi"/>
                <w:bCs/>
                <w:noProof/>
                <w:color w:val="000000" w:themeColor="text1"/>
                <w:lang w:val="lv-LV"/>
              </w:rPr>
              <w:t>9.1.</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Drošības kultūras novērtēšana un uzraudzība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_Toc145595180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35</w:t>
            </w:r>
            <w:r w:rsidR="00164167" w:rsidRPr="00161528">
              <w:rPr>
                <w:noProof/>
                <w:webHidden/>
                <w:color w:val="000000" w:themeColor="text1"/>
              </w:rPr>
              <w:fldChar w:fldCharType="end"/>
            </w:r>
          </w:hyperlink>
        </w:p>
        <w:p w14:paraId="3AE8A19D" w14:textId="51C77584"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81" w:history="1">
            <w:r w:rsidR="00164167" w:rsidRPr="00161528">
              <w:rPr>
                <w:rStyle w:val="Hipersaite"/>
                <w:rFonts w:cstheme="minorHAnsi"/>
                <w:bCs/>
                <w:noProof/>
                <w:color w:val="000000" w:themeColor="text1"/>
                <w:lang w:val="lv-LV"/>
              </w:rPr>
              <w:t>9.2.</w:t>
            </w:r>
            <w:r w:rsidR="00164167" w:rsidRPr="00161528">
              <w:rPr>
                <w:rStyle w:val="Hipersaite"/>
                <w:bCs/>
                <w:noProof/>
                <w:color w:val="000000" w:themeColor="text1"/>
                <w:lang w:val="lv-LV"/>
              </w:rPr>
              <w:t xml:space="preserve"> </w:t>
            </w:r>
            <w:r w:rsidR="00164167" w:rsidRPr="00161528">
              <w:rPr>
                <w:rStyle w:val="Hipersaite"/>
                <w:rFonts w:cstheme="minorHAnsi"/>
                <w:bCs/>
                <w:noProof/>
                <w:color w:val="000000" w:themeColor="text1"/>
                <w:lang w:val="lv-LV"/>
              </w:rPr>
              <w:t>Drošības kultūras iniciatīvas/projekti</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_Toc145595181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35</w:t>
            </w:r>
            <w:r w:rsidR="00164167" w:rsidRPr="00161528">
              <w:rPr>
                <w:noProof/>
                <w:webHidden/>
                <w:color w:val="000000" w:themeColor="text1"/>
              </w:rPr>
              <w:fldChar w:fldCharType="end"/>
            </w:r>
          </w:hyperlink>
        </w:p>
        <w:p w14:paraId="098CCE98" w14:textId="2594BD8C" w:rsidR="00164167" w:rsidRPr="00161528" w:rsidRDefault="005606C4" w:rsidP="00161528">
          <w:pPr>
            <w:pStyle w:val="Saturs2"/>
            <w:ind w:firstLine="141"/>
            <w:rPr>
              <w:noProof/>
              <w:color w:val="000000" w:themeColor="text1"/>
              <w:kern w:val="2"/>
              <w:sz w:val="22"/>
              <w:szCs w:val="22"/>
              <w:lang w:val="lv-LV" w:eastAsia="lv-LV"/>
              <w14:ligatures w14:val="standardContextual"/>
            </w:rPr>
          </w:pPr>
          <w:hyperlink w:anchor="_Toc145595182" w:history="1">
            <w:r w:rsidR="00164167" w:rsidRPr="00161528">
              <w:rPr>
                <w:rStyle w:val="Hipersaite"/>
                <w:rFonts w:cstheme="minorHAnsi"/>
                <w:bCs/>
                <w:noProof/>
                <w:color w:val="000000" w:themeColor="text1"/>
                <w:lang w:val="lv-LV"/>
              </w:rPr>
              <w:t>9.3. Drošības kultūras iniciatīvas, projekti un saziņa</w:t>
            </w:r>
            <w:r w:rsidR="00164167" w:rsidRPr="00161528">
              <w:rPr>
                <w:noProof/>
                <w:webHidden/>
                <w:color w:val="000000" w:themeColor="text1"/>
              </w:rPr>
              <w:tab/>
            </w:r>
            <w:r w:rsidR="00164167" w:rsidRPr="00161528">
              <w:rPr>
                <w:noProof/>
                <w:webHidden/>
                <w:color w:val="000000" w:themeColor="text1"/>
              </w:rPr>
              <w:fldChar w:fldCharType="begin"/>
            </w:r>
            <w:r w:rsidR="00164167" w:rsidRPr="00161528">
              <w:rPr>
                <w:noProof/>
                <w:webHidden/>
                <w:color w:val="000000" w:themeColor="text1"/>
              </w:rPr>
              <w:instrText xml:space="preserve"> PAGEREF _Toc145595182 \h </w:instrText>
            </w:r>
            <w:r w:rsidR="00164167" w:rsidRPr="00161528">
              <w:rPr>
                <w:noProof/>
                <w:webHidden/>
                <w:color w:val="000000" w:themeColor="text1"/>
              </w:rPr>
            </w:r>
            <w:r w:rsidR="00164167" w:rsidRPr="00161528">
              <w:rPr>
                <w:noProof/>
                <w:webHidden/>
                <w:color w:val="000000" w:themeColor="text1"/>
              </w:rPr>
              <w:fldChar w:fldCharType="separate"/>
            </w:r>
            <w:r w:rsidR="00D4201F">
              <w:rPr>
                <w:noProof/>
                <w:webHidden/>
                <w:color w:val="000000" w:themeColor="text1"/>
              </w:rPr>
              <w:t>35</w:t>
            </w:r>
            <w:r w:rsidR="00164167" w:rsidRPr="00161528">
              <w:rPr>
                <w:noProof/>
                <w:webHidden/>
                <w:color w:val="000000" w:themeColor="text1"/>
              </w:rPr>
              <w:fldChar w:fldCharType="end"/>
            </w:r>
          </w:hyperlink>
        </w:p>
        <w:p w14:paraId="79DE466D" w14:textId="6AA6E472" w:rsidR="00164167" w:rsidRPr="00161528" w:rsidRDefault="00164167" w:rsidP="00161528">
          <w:pPr>
            <w:pStyle w:val="Saturs1"/>
            <w:rPr>
              <w:rFonts w:asciiTheme="minorHAnsi" w:hAnsiTheme="minorHAnsi" w:cstheme="minorBidi"/>
              <w:color w:val="000000" w:themeColor="text1"/>
              <w:kern w:val="2"/>
              <w:lang w:eastAsia="lv-LV"/>
              <w14:ligatures w14:val="standardContextual"/>
            </w:rPr>
          </w:pPr>
          <w:r w:rsidRPr="00161528">
            <w:rPr>
              <w:rStyle w:val="Hipersaite"/>
              <w:color w:val="000000" w:themeColor="text1"/>
              <w:u w:val="none"/>
            </w:rPr>
            <w:t xml:space="preserve"> </w:t>
          </w:r>
          <w:hyperlink w:anchor="_Toc145595183" w:history="1">
            <w:r w:rsidRPr="00161528">
              <w:rPr>
                <w:rStyle w:val="Hipersaite"/>
                <w:color w:val="000000" w:themeColor="text1"/>
              </w:rPr>
              <w:t>Citas darbības</w:t>
            </w:r>
            <w:r w:rsidRPr="00161528">
              <w:rPr>
                <w:webHidden/>
                <w:color w:val="000000" w:themeColor="text1"/>
              </w:rPr>
              <w:tab/>
            </w:r>
            <w:r w:rsidRPr="00161528">
              <w:rPr>
                <w:webHidden/>
                <w:color w:val="000000" w:themeColor="text1"/>
              </w:rPr>
              <w:fldChar w:fldCharType="begin"/>
            </w:r>
            <w:r w:rsidRPr="00161528">
              <w:rPr>
                <w:webHidden/>
                <w:color w:val="000000" w:themeColor="text1"/>
              </w:rPr>
              <w:instrText xml:space="preserve"> PAGEREF _Toc145595183 \h </w:instrText>
            </w:r>
            <w:r w:rsidRPr="00161528">
              <w:rPr>
                <w:webHidden/>
                <w:color w:val="000000" w:themeColor="text1"/>
              </w:rPr>
            </w:r>
            <w:r w:rsidRPr="00161528">
              <w:rPr>
                <w:webHidden/>
                <w:color w:val="000000" w:themeColor="text1"/>
              </w:rPr>
              <w:fldChar w:fldCharType="separate"/>
            </w:r>
            <w:r w:rsidR="00D4201F">
              <w:rPr>
                <w:webHidden/>
                <w:color w:val="000000" w:themeColor="text1"/>
              </w:rPr>
              <w:t>35</w:t>
            </w:r>
            <w:r w:rsidRPr="00161528">
              <w:rPr>
                <w:webHidden/>
                <w:color w:val="000000" w:themeColor="text1"/>
              </w:rPr>
              <w:fldChar w:fldCharType="end"/>
            </w:r>
          </w:hyperlink>
        </w:p>
        <w:p w14:paraId="588DDF15" w14:textId="5F40C00D" w:rsidR="009E1FF0" w:rsidRPr="00E95A85" w:rsidRDefault="00AD1BE9" w:rsidP="009E1FF0">
          <w:pPr>
            <w:spacing w:after="160" w:line="259" w:lineRule="auto"/>
            <w:rPr>
              <w:rFonts w:ascii="Calibri" w:hAnsi="Calibri" w:cs="Calibri"/>
              <w:color w:val="auto"/>
              <w:spacing w:val="-6"/>
              <w:sz w:val="22"/>
              <w:szCs w:val="22"/>
              <w:lang w:val="lv-LV"/>
            </w:rPr>
          </w:pPr>
          <w:r w:rsidRPr="00E95A85">
            <w:rPr>
              <w:rFonts w:cstheme="minorHAnsi"/>
              <w:color w:val="auto"/>
              <w:sz w:val="24"/>
              <w:szCs w:val="24"/>
              <w:lang w:val="lv-LV"/>
            </w:rPr>
            <w:fldChar w:fldCharType="end"/>
          </w:r>
          <w:r w:rsidR="009E1FF0" w:rsidRPr="00E95A85">
            <w:rPr>
              <w:rFonts w:ascii="Calibri" w:hAnsi="Calibri" w:cs="Calibri"/>
              <w:color w:val="auto"/>
              <w:spacing w:val="-6"/>
              <w:sz w:val="22"/>
              <w:szCs w:val="22"/>
              <w:lang w:val="lv-LV"/>
            </w:rPr>
            <w:br w:type="page"/>
          </w:r>
        </w:p>
      </w:sdtContent>
    </w:sdt>
    <w:p w14:paraId="71202D8A" w14:textId="77777777" w:rsidR="00FE29DF" w:rsidRPr="00E95A85" w:rsidRDefault="00FE29DF" w:rsidP="00FE29DF">
      <w:pPr>
        <w:spacing w:before="120" w:after="0" w:line="240" w:lineRule="auto"/>
        <w:ind w:firstLine="567"/>
        <w:jc w:val="both"/>
        <w:rPr>
          <w:rFonts w:ascii="Calibri" w:hAnsi="Calibri" w:cs="Calibri"/>
          <w:color w:val="auto"/>
          <w:spacing w:val="-6"/>
          <w:sz w:val="22"/>
          <w:szCs w:val="22"/>
          <w:lang w:val="lv-LV"/>
        </w:rPr>
      </w:pPr>
    </w:p>
    <w:p w14:paraId="4CA94DA0" w14:textId="17AD2B48" w:rsidR="00D32590" w:rsidRPr="00E95A85" w:rsidRDefault="008A2831" w:rsidP="008C33B3">
      <w:pPr>
        <w:pStyle w:val="Virsraksts1"/>
        <w:numPr>
          <w:ilvl w:val="0"/>
          <w:numId w:val="6"/>
        </w:numPr>
        <w:pBdr>
          <w:bottom w:val="single" w:sz="12" w:space="1" w:color="auto"/>
        </w:pBdr>
        <w:tabs>
          <w:tab w:val="left" w:pos="142"/>
        </w:tabs>
        <w:spacing w:after="240"/>
        <w:rPr>
          <w:rFonts w:asciiTheme="minorHAnsi" w:hAnsiTheme="minorHAnsi" w:cstheme="minorHAnsi"/>
          <w:b/>
          <w:color w:val="auto"/>
          <w:sz w:val="28"/>
          <w:lang w:val="lv-LV"/>
        </w:rPr>
      </w:pPr>
      <w:r w:rsidRPr="00E95A85">
        <w:rPr>
          <w:rFonts w:asciiTheme="minorHAnsi" w:hAnsiTheme="minorHAnsi" w:cstheme="minorHAnsi"/>
          <w:b/>
          <w:color w:val="auto"/>
          <w:sz w:val="28"/>
          <w:lang w:val="lv-LV"/>
        </w:rPr>
        <w:t xml:space="preserve"> </w:t>
      </w:r>
      <w:bookmarkStart w:id="3" w:name="_Toc145595148"/>
      <w:r w:rsidRPr="00E95A85">
        <w:rPr>
          <w:rFonts w:asciiTheme="minorHAnsi" w:hAnsiTheme="minorHAnsi" w:cstheme="minorHAnsi"/>
          <w:b/>
          <w:color w:val="auto"/>
          <w:sz w:val="28"/>
          <w:lang w:val="lv-LV"/>
        </w:rPr>
        <w:t>Ievads</w:t>
      </w:r>
      <w:bookmarkEnd w:id="3"/>
    </w:p>
    <w:p w14:paraId="7C867893" w14:textId="16BED112" w:rsidR="00FA17BB" w:rsidRPr="00E95A85" w:rsidRDefault="00FA17BB" w:rsidP="008C33B3">
      <w:pPr>
        <w:pStyle w:val="Virsraksts2"/>
        <w:numPr>
          <w:ilvl w:val="1"/>
          <w:numId w:val="6"/>
        </w:numPr>
        <w:pBdr>
          <w:bottom w:val="single" w:sz="4" w:space="1" w:color="auto"/>
        </w:pBdr>
        <w:spacing w:before="0" w:after="240"/>
        <w:rPr>
          <w:rFonts w:asciiTheme="minorHAnsi" w:hAnsiTheme="minorHAnsi" w:cstheme="minorHAnsi"/>
          <w:b/>
          <w:bCs/>
          <w:color w:val="auto"/>
          <w:sz w:val="24"/>
          <w:szCs w:val="24"/>
          <w:lang w:val="lv-LV"/>
        </w:rPr>
      </w:pPr>
      <w:bookmarkStart w:id="4" w:name="_Toc145595149"/>
      <w:r w:rsidRPr="00E95A85">
        <w:rPr>
          <w:rFonts w:asciiTheme="minorHAnsi" w:hAnsiTheme="minorHAnsi" w:cstheme="minorHAnsi"/>
          <w:b/>
          <w:bCs/>
          <w:color w:val="auto"/>
          <w:sz w:val="24"/>
          <w:szCs w:val="24"/>
          <w:lang w:val="lv-LV"/>
        </w:rPr>
        <w:t>Ziņojuma mērķis, darbības joma un adresāti</w:t>
      </w:r>
      <w:bookmarkEnd w:id="4"/>
    </w:p>
    <w:p w14:paraId="1613CD1E" w14:textId="6D26C2F8" w:rsidR="00D32590" w:rsidRPr="00E95A85" w:rsidRDefault="00D32590" w:rsidP="00D82750">
      <w:pPr>
        <w:tabs>
          <w:tab w:val="left" w:pos="993"/>
        </w:tabs>
        <w:spacing w:after="120" w:line="240" w:lineRule="auto"/>
        <w:jc w:val="both"/>
        <w:rPr>
          <w:rFonts w:cstheme="minorHAnsi"/>
          <w:color w:val="auto"/>
          <w:sz w:val="24"/>
          <w:szCs w:val="24"/>
          <w:lang w:val="lv-LV"/>
        </w:rPr>
      </w:pPr>
      <w:r w:rsidRPr="00E95A85">
        <w:rPr>
          <w:rFonts w:cstheme="minorHAnsi"/>
          <w:color w:val="auto"/>
          <w:sz w:val="24"/>
          <w:szCs w:val="24"/>
          <w:lang w:val="lv-LV"/>
        </w:rPr>
        <w:t>Šajā pārskatā ir aprakstīts dzelzceļa drošības stāvoklis 202</w:t>
      </w:r>
      <w:r w:rsidR="00FE5916" w:rsidRPr="00E95A85">
        <w:rPr>
          <w:rFonts w:cstheme="minorHAnsi"/>
          <w:color w:val="auto"/>
          <w:sz w:val="24"/>
          <w:szCs w:val="24"/>
          <w:lang w:val="lv-LV"/>
        </w:rPr>
        <w:t>2</w:t>
      </w:r>
      <w:r w:rsidRPr="00E95A85">
        <w:rPr>
          <w:rFonts w:cstheme="minorHAnsi"/>
          <w:color w:val="auto"/>
          <w:sz w:val="24"/>
          <w:szCs w:val="24"/>
          <w:lang w:val="lv-LV"/>
        </w:rPr>
        <w:t xml:space="preserve">.gadā Latvijā. Pārskata mērķis ir </w:t>
      </w:r>
      <w:r w:rsidR="00A744FE" w:rsidRPr="00E95A85">
        <w:rPr>
          <w:rFonts w:cstheme="minorHAnsi"/>
          <w:color w:val="auto"/>
          <w:sz w:val="24"/>
          <w:szCs w:val="24"/>
          <w:lang w:val="lv-LV"/>
        </w:rPr>
        <w:t xml:space="preserve">informēt Eiropas Savienības Dzelzceļu aģentūru (turpmāk- ERA) un sabiedrību par </w:t>
      </w:r>
      <w:r w:rsidRPr="00E95A85">
        <w:rPr>
          <w:rFonts w:cstheme="minorHAnsi"/>
          <w:color w:val="auto"/>
          <w:sz w:val="24"/>
          <w:szCs w:val="24"/>
          <w:lang w:val="lv-LV"/>
        </w:rPr>
        <w:t xml:space="preserve"> paveikt</w:t>
      </w:r>
      <w:r w:rsidR="00314EF4" w:rsidRPr="00E95A85">
        <w:rPr>
          <w:rFonts w:cstheme="minorHAnsi"/>
          <w:color w:val="auto"/>
          <w:sz w:val="24"/>
          <w:szCs w:val="24"/>
          <w:lang w:val="lv-LV"/>
        </w:rPr>
        <w:t>o</w:t>
      </w:r>
      <w:r w:rsidRPr="00E95A85">
        <w:rPr>
          <w:rFonts w:cstheme="minorHAnsi"/>
          <w:color w:val="auto"/>
          <w:sz w:val="24"/>
          <w:szCs w:val="24"/>
          <w:lang w:val="lv-LV"/>
        </w:rPr>
        <w:t xml:space="preserve"> un sasniegt</w:t>
      </w:r>
      <w:r w:rsidR="00A744FE" w:rsidRPr="00E95A85">
        <w:rPr>
          <w:rFonts w:cstheme="minorHAnsi"/>
          <w:color w:val="auto"/>
          <w:sz w:val="24"/>
          <w:szCs w:val="24"/>
          <w:lang w:val="lv-LV"/>
        </w:rPr>
        <w:t>ajiem</w:t>
      </w:r>
      <w:r w:rsidRPr="00E95A85">
        <w:rPr>
          <w:rFonts w:cstheme="minorHAnsi"/>
          <w:color w:val="auto"/>
          <w:sz w:val="24"/>
          <w:szCs w:val="24"/>
          <w:lang w:val="lv-LV"/>
        </w:rPr>
        <w:t xml:space="preserve"> rezultā</w:t>
      </w:r>
      <w:r w:rsidR="00A744FE" w:rsidRPr="00E95A85">
        <w:rPr>
          <w:rFonts w:cstheme="minorHAnsi"/>
          <w:color w:val="auto"/>
          <w:sz w:val="24"/>
          <w:szCs w:val="24"/>
          <w:lang w:val="lv-LV"/>
        </w:rPr>
        <w:t>tiem</w:t>
      </w:r>
      <w:r w:rsidRPr="00E95A85">
        <w:rPr>
          <w:rFonts w:cstheme="minorHAnsi"/>
          <w:color w:val="auto"/>
          <w:sz w:val="24"/>
          <w:szCs w:val="24"/>
          <w:lang w:val="lv-LV"/>
        </w:rPr>
        <w:t xml:space="preserve"> drošības jomā</w:t>
      </w:r>
      <w:r w:rsidR="00B43A61" w:rsidRPr="00E95A85">
        <w:rPr>
          <w:rFonts w:cstheme="minorHAnsi"/>
          <w:color w:val="auto"/>
          <w:sz w:val="24"/>
          <w:szCs w:val="24"/>
          <w:lang w:val="lv-LV"/>
        </w:rPr>
        <w:t xml:space="preserve"> un progresu savstarpējās izmantojamības attīstībā</w:t>
      </w:r>
      <w:r w:rsidR="00AB1339" w:rsidRPr="00E95A85">
        <w:rPr>
          <w:rFonts w:cstheme="minorHAnsi"/>
          <w:color w:val="auto"/>
          <w:sz w:val="24"/>
          <w:szCs w:val="24"/>
          <w:lang w:val="lv-LV"/>
        </w:rPr>
        <w:t xml:space="preserve"> dzelzceļa sistēmā</w:t>
      </w:r>
      <w:r w:rsidRPr="00E95A85">
        <w:rPr>
          <w:rFonts w:cstheme="minorHAnsi"/>
          <w:color w:val="auto"/>
          <w:sz w:val="24"/>
          <w:szCs w:val="24"/>
          <w:lang w:val="lv-LV"/>
        </w:rPr>
        <w:t xml:space="preserve">. </w:t>
      </w:r>
      <w:r w:rsidR="00031085" w:rsidRPr="00E95A85">
        <w:rPr>
          <w:rFonts w:cstheme="minorHAnsi"/>
          <w:color w:val="auto"/>
          <w:sz w:val="24"/>
          <w:szCs w:val="24"/>
          <w:lang w:val="lv-LV"/>
        </w:rPr>
        <w:t xml:space="preserve">Pārskatā ir iekļauta </w:t>
      </w:r>
      <w:r w:rsidR="00C91578" w:rsidRPr="00E95A85">
        <w:rPr>
          <w:rFonts w:cstheme="minorHAnsi"/>
          <w:color w:val="auto"/>
          <w:sz w:val="24"/>
          <w:szCs w:val="24"/>
          <w:lang w:val="lv-LV"/>
        </w:rPr>
        <w:t xml:space="preserve">arī </w:t>
      </w:r>
      <w:r w:rsidR="00031085" w:rsidRPr="00E95A85">
        <w:rPr>
          <w:rFonts w:cstheme="minorHAnsi"/>
          <w:color w:val="auto"/>
          <w:sz w:val="24"/>
          <w:szCs w:val="24"/>
          <w:lang w:val="lv-LV"/>
        </w:rPr>
        <w:t xml:space="preserve">informācija par </w:t>
      </w:r>
      <w:r w:rsidR="00314EF4" w:rsidRPr="00E95A85">
        <w:rPr>
          <w:rFonts w:cstheme="minorHAnsi"/>
          <w:color w:val="auto"/>
          <w:sz w:val="24"/>
          <w:szCs w:val="24"/>
          <w:lang w:val="lv-LV"/>
        </w:rPr>
        <w:t>Valsts dzelzceļa tehniskās inspekcijas (turpmāk -</w:t>
      </w:r>
      <w:proofErr w:type="spellStart"/>
      <w:r w:rsidR="00314EF4" w:rsidRPr="00E95A85">
        <w:rPr>
          <w:rFonts w:cstheme="minorHAnsi"/>
          <w:color w:val="auto"/>
          <w:sz w:val="24"/>
          <w:szCs w:val="24"/>
          <w:lang w:val="lv-LV"/>
        </w:rPr>
        <w:t>VDzTI</w:t>
      </w:r>
      <w:proofErr w:type="spellEnd"/>
      <w:r w:rsidR="00314EF4" w:rsidRPr="00E95A85">
        <w:rPr>
          <w:rFonts w:cstheme="minorHAnsi"/>
          <w:color w:val="auto"/>
          <w:sz w:val="24"/>
          <w:szCs w:val="24"/>
          <w:lang w:val="lv-LV"/>
        </w:rPr>
        <w:t>)</w:t>
      </w:r>
      <w:r w:rsidR="00031085" w:rsidRPr="00E95A85">
        <w:rPr>
          <w:rFonts w:cstheme="minorHAnsi"/>
          <w:color w:val="auto"/>
          <w:sz w:val="24"/>
          <w:szCs w:val="24"/>
          <w:lang w:val="lv-LV"/>
        </w:rPr>
        <w:t xml:space="preserve"> </w:t>
      </w:r>
      <w:r w:rsidR="00BF2CE4" w:rsidRPr="00E95A85">
        <w:rPr>
          <w:rFonts w:cstheme="minorHAnsi"/>
          <w:color w:val="auto"/>
          <w:sz w:val="24"/>
          <w:szCs w:val="24"/>
          <w:lang w:val="lv-LV"/>
        </w:rPr>
        <w:t xml:space="preserve">kā valsts drošības iestādes </w:t>
      </w:r>
      <w:r w:rsidR="00031085" w:rsidRPr="00E95A85">
        <w:rPr>
          <w:rFonts w:cstheme="minorHAnsi"/>
          <w:color w:val="auto"/>
          <w:sz w:val="24"/>
          <w:szCs w:val="24"/>
          <w:lang w:val="lv-LV"/>
        </w:rPr>
        <w:t>stratēģisk</w:t>
      </w:r>
      <w:r w:rsidR="00B43A61" w:rsidRPr="00E95A85">
        <w:rPr>
          <w:rFonts w:cstheme="minorHAnsi"/>
          <w:color w:val="auto"/>
          <w:sz w:val="24"/>
          <w:szCs w:val="24"/>
          <w:lang w:val="lv-LV"/>
        </w:rPr>
        <w:t>ajiem</w:t>
      </w:r>
      <w:r w:rsidR="00031085" w:rsidRPr="00E95A85">
        <w:rPr>
          <w:rFonts w:cstheme="minorHAnsi"/>
          <w:color w:val="auto"/>
          <w:sz w:val="24"/>
          <w:szCs w:val="24"/>
          <w:lang w:val="lv-LV"/>
        </w:rPr>
        <w:t xml:space="preserve"> mērķ</w:t>
      </w:r>
      <w:r w:rsidR="00B43A61" w:rsidRPr="00E95A85">
        <w:rPr>
          <w:rFonts w:cstheme="minorHAnsi"/>
          <w:color w:val="auto"/>
          <w:sz w:val="24"/>
          <w:szCs w:val="24"/>
          <w:lang w:val="lv-LV"/>
        </w:rPr>
        <w:t>iem</w:t>
      </w:r>
      <w:r w:rsidR="00031085" w:rsidRPr="00E95A85">
        <w:rPr>
          <w:rFonts w:cstheme="minorHAnsi"/>
          <w:color w:val="auto"/>
          <w:sz w:val="24"/>
          <w:szCs w:val="24"/>
          <w:lang w:val="lv-LV"/>
        </w:rPr>
        <w:t xml:space="preserve"> un to realizāciju attiecībā uz </w:t>
      </w:r>
      <w:r w:rsidR="00C91578" w:rsidRPr="00E95A85">
        <w:rPr>
          <w:rFonts w:cstheme="minorHAnsi"/>
          <w:color w:val="auto"/>
          <w:sz w:val="24"/>
          <w:szCs w:val="24"/>
          <w:lang w:val="lv-LV"/>
        </w:rPr>
        <w:t xml:space="preserve">dzelzceļa organizāciju un speciālistu drošības sertifikāciju un </w:t>
      </w:r>
      <w:r w:rsidR="00031085" w:rsidRPr="00E95A85">
        <w:rPr>
          <w:rFonts w:cstheme="minorHAnsi"/>
          <w:color w:val="auto"/>
          <w:sz w:val="24"/>
          <w:szCs w:val="24"/>
          <w:lang w:val="lv-LV"/>
        </w:rPr>
        <w:t>uzraudzību</w:t>
      </w:r>
      <w:r w:rsidR="00C91578" w:rsidRPr="00E95A85">
        <w:rPr>
          <w:rFonts w:cstheme="minorHAnsi"/>
          <w:color w:val="auto"/>
          <w:sz w:val="24"/>
          <w:szCs w:val="24"/>
          <w:lang w:val="lv-LV"/>
        </w:rPr>
        <w:t>.</w:t>
      </w:r>
    </w:p>
    <w:p w14:paraId="1C395C4A" w14:textId="6BF9F26C" w:rsidR="00521EE9" w:rsidRPr="00E95A85" w:rsidRDefault="00D32590" w:rsidP="00D82750">
      <w:pPr>
        <w:tabs>
          <w:tab w:val="left" w:pos="993"/>
        </w:tabs>
        <w:spacing w:after="120" w:line="240" w:lineRule="auto"/>
        <w:jc w:val="both"/>
        <w:rPr>
          <w:rFonts w:cstheme="minorHAnsi"/>
          <w:color w:val="auto"/>
          <w:sz w:val="24"/>
          <w:szCs w:val="24"/>
          <w:lang w:val="lv-LV"/>
        </w:rPr>
      </w:pPr>
      <w:r w:rsidRPr="00E95A85">
        <w:rPr>
          <w:rFonts w:cstheme="minorHAnsi"/>
          <w:color w:val="auto"/>
          <w:sz w:val="24"/>
          <w:szCs w:val="24"/>
          <w:lang w:val="lv-LV"/>
        </w:rPr>
        <w:t xml:space="preserve">Gada </w:t>
      </w:r>
      <w:r w:rsidR="00D276BE" w:rsidRPr="00E95A85">
        <w:rPr>
          <w:rFonts w:cstheme="minorHAnsi"/>
          <w:color w:val="auto"/>
          <w:sz w:val="24"/>
          <w:szCs w:val="24"/>
          <w:lang w:val="lv-LV"/>
        </w:rPr>
        <w:t>drošības</w:t>
      </w:r>
      <w:r w:rsidR="00C91578" w:rsidRPr="00E95A85">
        <w:rPr>
          <w:rFonts w:cstheme="minorHAnsi"/>
          <w:color w:val="auto"/>
          <w:sz w:val="24"/>
          <w:szCs w:val="24"/>
          <w:lang w:val="lv-LV"/>
        </w:rPr>
        <w:t xml:space="preserve"> </w:t>
      </w:r>
      <w:r w:rsidRPr="00E95A85">
        <w:rPr>
          <w:rFonts w:cstheme="minorHAnsi"/>
          <w:color w:val="auto"/>
          <w:sz w:val="24"/>
          <w:szCs w:val="24"/>
          <w:lang w:val="lv-LV"/>
        </w:rPr>
        <w:t>pārskat</w:t>
      </w:r>
      <w:r w:rsidR="00C937F6" w:rsidRPr="00E95A85">
        <w:rPr>
          <w:rFonts w:cstheme="minorHAnsi"/>
          <w:color w:val="auto"/>
          <w:sz w:val="24"/>
          <w:szCs w:val="24"/>
          <w:lang w:val="lv-LV"/>
        </w:rPr>
        <w:t xml:space="preserve">s ir </w:t>
      </w:r>
      <w:r w:rsidR="002C01FD" w:rsidRPr="00E95A85">
        <w:rPr>
          <w:rFonts w:cstheme="minorHAnsi"/>
          <w:color w:val="auto"/>
          <w:sz w:val="24"/>
          <w:szCs w:val="24"/>
          <w:lang w:val="lv-LV"/>
        </w:rPr>
        <w:t>izstrādāts</w:t>
      </w:r>
      <w:r w:rsidRPr="00E95A85">
        <w:rPr>
          <w:rFonts w:cstheme="minorHAnsi"/>
          <w:color w:val="auto"/>
          <w:sz w:val="24"/>
          <w:szCs w:val="24"/>
          <w:lang w:val="lv-LV"/>
        </w:rPr>
        <w:t xml:space="preserve"> saskaņā ar Dzelzceļa likuma 33.panta (3</w:t>
      </w:r>
      <w:r w:rsidRPr="00E95A85">
        <w:rPr>
          <w:rFonts w:cstheme="minorHAnsi"/>
          <w:color w:val="auto"/>
          <w:sz w:val="24"/>
          <w:szCs w:val="24"/>
          <w:vertAlign w:val="superscript"/>
          <w:lang w:val="lv-LV"/>
        </w:rPr>
        <w:t>2</w:t>
      </w:r>
      <w:r w:rsidRPr="00E95A85">
        <w:rPr>
          <w:rFonts w:cstheme="minorHAnsi"/>
          <w:color w:val="auto"/>
          <w:sz w:val="24"/>
          <w:szCs w:val="24"/>
          <w:lang w:val="lv-LV"/>
        </w:rPr>
        <w:t>) daļu</w:t>
      </w:r>
      <w:r w:rsidR="00931ADE" w:rsidRPr="00E95A85">
        <w:rPr>
          <w:rFonts w:cstheme="minorHAnsi"/>
          <w:color w:val="auto"/>
          <w:sz w:val="24"/>
          <w:szCs w:val="24"/>
          <w:lang w:val="lv-LV"/>
        </w:rPr>
        <w:t xml:space="preserve"> un Eiropas Parlamenta un Padomes Direktīvu (ES) 2016/798 (2016. gada 11. maijs) par dzelzceļa drošību (pārstrādāta redakcija)</w:t>
      </w:r>
      <w:r w:rsidR="00931ADE" w:rsidRPr="00E95A85">
        <w:rPr>
          <w:rStyle w:val="Vresatsauce"/>
          <w:rFonts w:cstheme="minorHAnsi"/>
          <w:color w:val="auto"/>
          <w:sz w:val="24"/>
          <w:szCs w:val="24"/>
          <w:lang w:val="lv-LV"/>
        </w:rPr>
        <w:footnoteReference w:id="1"/>
      </w:r>
      <w:r w:rsidR="00AB1339" w:rsidRPr="00E95A85">
        <w:rPr>
          <w:rFonts w:cstheme="minorHAnsi"/>
          <w:color w:val="auto"/>
          <w:sz w:val="24"/>
          <w:szCs w:val="24"/>
          <w:lang w:val="lv-LV"/>
        </w:rPr>
        <w:t xml:space="preserve"> 19. pantu</w:t>
      </w:r>
      <w:r w:rsidR="008219D5" w:rsidRPr="00E95A85">
        <w:rPr>
          <w:rFonts w:cstheme="minorHAnsi"/>
          <w:color w:val="auto"/>
          <w:sz w:val="24"/>
          <w:szCs w:val="24"/>
          <w:lang w:val="lv-LV"/>
        </w:rPr>
        <w:t xml:space="preserve">, </w:t>
      </w:r>
      <w:r w:rsidR="00BF2CE4" w:rsidRPr="00E95A85">
        <w:rPr>
          <w:rFonts w:cstheme="minorHAnsi"/>
          <w:color w:val="auto"/>
          <w:sz w:val="24"/>
          <w:szCs w:val="24"/>
          <w:lang w:val="lv-LV"/>
        </w:rPr>
        <w:t xml:space="preserve">un </w:t>
      </w:r>
      <w:r w:rsidR="00C937F6" w:rsidRPr="00E95A85">
        <w:rPr>
          <w:rFonts w:cstheme="minorHAnsi"/>
          <w:color w:val="auto"/>
          <w:sz w:val="24"/>
          <w:szCs w:val="24"/>
          <w:lang w:val="lv-LV"/>
        </w:rPr>
        <w:t>sagatavots</w:t>
      </w:r>
      <w:r w:rsidR="008219D5" w:rsidRPr="00E95A85">
        <w:rPr>
          <w:rFonts w:cstheme="minorHAnsi"/>
          <w:color w:val="auto"/>
          <w:sz w:val="24"/>
          <w:szCs w:val="24"/>
          <w:lang w:val="lv-LV"/>
        </w:rPr>
        <w:t xml:space="preserve"> </w:t>
      </w:r>
      <w:r w:rsidR="002C01FD" w:rsidRPr="00E95A85">
        <w:rPr>
          <w:rFonts w:cstheme="minorHAnsi"/>
          <w:color w:val="auto"/>
          <w:sz w:val="24"/>
          <w:szCs w:val="24"/>
          <w:lang w:val="lv-LV"/>
        </w:rPr>
        <w:t xml:space="preserve">atbilstoši iestādes kompetencei, </w:t>
      </w:r>
      <w:r w:rsidR="008219D5" w:rsidRPr="00E95A85">
        <w:rPr>
          <w:rFonts w:cstheme="minorHAnsi"/>
          <w:color w:val="auto"/>
          <w:sz w:val="24"/>
          <w:szCs w:val="24"/>
          <w:lang w:val="lv-LV"/>
        </w:rPr>
        <w:t xml:space="preserve">balstoties uz </w:t>
      </w:r>
      <w:r w:rsidR="00B43A61" w:rsidRPr="00E95A85">
        <w:rPr>
          <w:rFonts w:cstheme="minorHAnsi"/>
          <w:color w:val="auto"/>
          <w:sz w:val="24"/>
          <w:szCs w:val="24"/>
          <w:lang w:val="lv-LV"/>
        </w:rPr>
        <w:t xml:space="preserve">ERA </w:t>
      </w:r>
      <w:r w:rsidR="00940537" w:rsidRPr="00E95A85">
        <w:rPr>
          <w:rFonts w:cstheme="minorHAnsi"/>
          <w:color w:val="auto"/>
          <w:sz w:val="24"/>
          <w:szCs w:val="24"/>
          <w:lang w:val="lv-LV"/>
        </w:rPr>
        <w:t xml:space="preserve">sniegtajiem </w:t>
      </w:r>
      <w:r w:rsidR="00C0401B" w:rsidRPr="00E95A85">
        <w:rPr>
          <w:rFonts w:cstheme="minorHAnsi"/>
          <w:color w:val="auto"/>
          <w:sz w:val="24"/>
          <w:szCs w:val="24"/>
          <w:lang w:val="lv-LV"/>
        </w:rPr>
        <w:t>norādījumie</w:t>
      </w:r>
      <w:r w:rsidR="00BC4624" w:rsidRPr="00E95A85">
        <w:rPr>
          <w:rFonts w:cstheme="minorHAnsi"/>
          <w:color w:val="auto"/>
          <w:sz w:val="24"/>
          <w:szCs w:val="24"/>
          <w:lang w:val="lv-LV"/>
        </w:rPr>
        <w:t>m</w:t>
      </w:r>
      <w:r w:rsidR="00AC2BA4" w:rsidRPr="00E95A85">
        <w:rPr>
          <w:rStyle w:val="Vresatsauce"/>
          <w:rFonts w:cstheme="minorHAnsi"/>
          <w:color w:val="auto"/>
          <w:sz w:val="24"/>
          <w:szCs w:val="24"/>
          <w:lang w:val="lv-LV"/>
        </w:rPr>
        <w:footnoteReference w:id="2"/>
      </w:r>
      <w:r w:rsidRPr="00E95A85">
        <w:rPr>
          <w:rFonts w:cstheme="minorHAnsi"/>
          <w:color w:val="auto"/>
          <w:sz w:val="24"/>
          <w:szCs w:val="24"/>
          <w:lang w:val="lv-LV"/>
        </w:rPr>
        <w:t>.</w:t>
      </w:r>
    </w:p>
    <w:p w14:paraId="10B0B126" w14:textId="78008A6E" w:rsidR="00D32590" w:rsidRPr="00E95A85" w:rsidRDefault="00D32590" w:rsidP="00B43A61">
      <w:pPr>
        <w:tabs>
          <w:tab w:val="left" w:pos="993"/>
        </w:tabs>
        <w:spacing w:after="120" w:line="240" w:lineRule="auto"/>
        <w:jc w:val="both"/>
        <w:rPr>
          <w:rFonts w:cstheme="minorHAnsi"/>
          <w:color w:val="auto"/>
          <w:sz w:val="24"/>
          <w:szCs w:val="24"/>
          <w:lang w:val="lv-LV"/>
        </w:rPr>
      </w:pPr>
      <w:r w:rsidRPr="00E95A85">
        <w:rPr>
          <w:rFonts w:cstheme="minorHAnsi"/>
          <w:color w:val="auto"/>
          <w:sz w:val="24"/>
          <w:szCs w:val="24"/>
          <w:lang w:val="lv-LV"/>
        </w:rPr>
        <w:t xml:space="preserve">Pārskats </w:t>
      </w:r>
      <w:r w:rsidR="00931ADE" w:rsidRPr="00E95A85">
        <w:rPr>
          <w:rFonts w:cstheme="minorHAnsi"/>
          <w:color w:val="auto"/>
          <w:sz w:val="24"/>
          <w:szCs w:val="24"/>
          <w:lang w:val="lv-LV"/>
        </w:rPr>
        <w:t xml:space="preserve">visiem </w:t>
      </w:r>
      <w:r w:rsidR="00521EE9" w:rsidRPr="00E95A85">
        <w:rPr>
          <w:rFonts w:cstheme="minorHAnsi"/>
          <w:color w:val="auto"/>
          <w:sz w:val="24"/>
          <w:szCs w:val="24"/>
          <w:lang w:val="lv-LV"/>
        </w:rPr>
        <w:t xml:space="preserve">dzelzceļa nozares dalībniekiem un citiem </w:t>
      </w:r>
      <w:r w:rsidR="00931ADE" w:rsidRPr="00E95A85">
        <w:rPr>
          <w:rFonts w:cstheme="minorHAnsi"/>
          <w:color w:val="auto"/>
          <w:sz w:val="24"/>
          <w:szCs w:val="24"/>
          <w:lang w:val="lv-LV"/>
        </w:rPr>
        <w:t>interesentiem ir pieejams</w:t>
      </w:r>
      <w:r w:rsidRPr="00E95A85">
        <w:rPr>
          <w:rFonts w:cstheme="minorHAnsi"/>
          <w:color w:val="auto"/>
          <w:sz w:val="24"/>
          <w:szCs w:val="24"/>
          <w:lang w:val="lv-LV"/>
        </w:rPr>
        <w:t xml:space="preserve">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tīmekļvietnē</w:t>
      </w:r>
      <w:r w:rsidR="00186A27" w:rsidRPr="00E95A85">
        <w:rPr>
          <w:rStyle w:val="Vresatsauce"/>
          <w:rFonts w:cstheme="minorHAnsi"/>
          <w:color w:val="auto"/>
          <w:sz w:val="24"/>
          <w:szCs w:val="24"/>
          <w:lang w:val="lv-LV"/>
        </w:rPr>
        <w:footnoteReference w:id="3"/>
      </w:r>
      <w:r w:rsidR="008A2831" w:rsidRPr="00E95A85">
        <w:rPr>
          <w:rFonts w:cstheme="minorHAnsi"/>
          <w:color w:val="auto"/>
          <w:sz w:val="24"/>
          <w:szCs w:val="24"/>
          <w:lang w:val="lv-LV"/>
        </w:rPr>
        <w:t xml:space="preserve">, kā arī </w:t>
      </w:r>
      <w:r w:rsidR="00B43A61" w:rsidRPr="00E95A85">
        <w:rPr>
          <w:rFonts w:cstheme="minorHAnsi"/>
          <w:color w:val="auto"/>
          <w:sz w:val="24"/>
          <w:szCs w:val="24"/>
          <w:lang w:val="lv-LV"/>
        </w:rPr>
        <w:t>tas</w:t>
      </w:r>
      <w:r w:rsidR="004E2BF7" w:rsidRPr="00E95A85">
        <w:rPr>
          <w:rFonts w:cstheme="minorHAnsi"/>
          <w:color w:val="auto"/>
          <w:sz w:val="24"/>
          <w:szCs w:val="24"/>
          <w:lang w:val="lv-LV"/>
        </w:rPr>
        <w:t xml:space="preserve"> katru gadu</w:t>
      </w:r>
      <w:r w:rsidR="00B43A61" w:rsidRPr="00E95A85">
        <w:rPr>
          <w:rFonts w:cstheme="minorHAnsi"/>
          <w:color w:val="auto"/>
          <w:sz w:val="24"/>
          <w:szCs w:val="24"/>
          <w:lang w:val="lv-LV"/>
        </w:rPr>
        <w:t xml:space="preserve"> </w:t>
      </w:r>
      <w:r w:rsidR="00AB1339" w:rsidRPr="00E95A85">
        <w:rPr>
          <w:rFonts w:cstheme="minorHAnsi"/>
          <w:color w:val="auto"/>
          <w:sz w:val="24"/>
          <w:szCs w:val="24"/>
          <w:lang w:val="lv-LV"/>
        </w:rPr>
        <w:t xml:space="preserve">līdz 30. septembrim </w:t>
      </w:r>
      <w:r w:rsidR="00B43A61" w:rsidRPr="00E95A85">
        <w:rPr>
          <w:rFonts w:cstheme="minorHAnsi"/>
          <w:color w:val="auto"/>
          <w:sz w:val="24"/>
          <w:szCs w:val="24"/>
          <w:lang w:val="lv-LV"/>
        </w:rPr>
        <w:t xml:space="preserve">tiek </w:t>
      </w:r>
      <w:r w:rsidR="008A2831" w:rsidRPr="00E95A85">
        <w:rPr>
          <w:rFonts w:cstheme="minorHAnsi"/>
          <w:color w:val="auto"/>
          <w:sz w:val="24"/>
          <w:szCs w:val="24"/>
          <w:lang w:val="lv-LV"/>
        </w:rPr>
        <w:t>iesniegts ERA un publicēts ERA savstarpējas izmantojamības un drošības datu bāze (ERADIS)</w:t>
      </w:r>
      <w:r w:rsidR="00314EF4" w:rsidRPr="00E95A85">
        <w:rPr>
          <w:rStyle w:val="Vresatsauce"/>
          <w:rFonts w:cstheme="minorHAnsi"/>
          <w:color w:val="auto"/>
          <w:sz w:val="24"/>
          <w:szCs w:val="24"/>
          <w:lang w:val="lv-LV"/>
        </w:rPr>
        <w:footnoteReference w:id="4"/>
      </w:r>
      <w:r w:rsidR="00186A27" w:rsidRPr="00E95A85">
        <w:rPr>
          <w:rFonts w:cstheme="minorHAnsi"/>
          <w:color w:val="auto"/>
          <w:sz w:val="24"/>
          <w:szCs w:val="24"/>
          <w:lang w:val="lv-LV"/>
        </w:rPr>
        <w:t>.</w:t>
      </w:r>
    </w:p>
    <w:p w14:paraId="6588A996" w14:textId="13A6AF69" w:rsidR="00D32590" w:rsidRDefault="00CF2E9E" w:rsidP="00B43A61">
      <w:pPr>
        <w:tabs>
          <w:tab w:val="left" w:pos="993"/>
        </w:tabs>
        <w:spacing w:after="120" w:line="240" w:lineRule="auto"/>
        <w:jc w:val="both"/>
        <w:rPr>
          <w:rFonts w:cstheme="minorHAnsi"/>
          <w:color w:val="auto"/>
          <w:sz w:val="24"/>
          <w:szCs w:val="24"/>
          <w:lang w:val="lv-LV"/>
        </w:rPr>
      </w:pPr>
      <w:r w:rsidRPr="00E95A85">
        <w:rPr>
          <w:rFonts w:cstheme="minorHAnsi"/>
          <w:color w:val="auto"/>
          <w:sz w:val="24"/>
          <w:szCs w:val="24"/>
          <w:lang w:val="lv-LV"/>
        </w:rPr>
        <w:t xml:space="preserve">Pārskatā </w:t>
      </w:r>
      <w:r w:rsidR="00C91578" w:rsidRPr="00E95A85">
        <w:rPr>
          <w:rFonts w:cstheme="minorHAnsi"/>
          <w:color w:val="auto"/>
          <w:sz w:val="24"/>
          <w:szCs w:val="24"/>
          <w:lang w:val="lv-LV"/>
        </w:rPr>
        <w:t xml:space="preserve">ir </w:t>
      </w:r>
      <w:r w:rsidRPr="00E95A85">
        <w:rPr>
          <w:rFonts w:cstheme="minorHAnsi"/>
          <w:color w:val="auto"/>
          <w:sz w:val="24"/>
          <w:szCs w:val="24"/>
          <w:lang w:val="lv-LV"/>
        </w:rPr>
        <w:t>izmantoti i</w:t>
      </w:r>
      <w:r w:rsidR="00D32590" w:rsidRPr="00E95A85">
        <w:rPr>
          <w:rFonts w:cstheme="minorHAnsi"/>
          <w:color w:val="auto"/>
          <w:sz w:val="24"/>
          <w:szCs w:val="24"/>
          <w:lang w:val="lv-LV"/>
        </w:rPr>
        <w:t>nformācijas avoti</w:t>
      </w:r>
      <w:r w:rsidRPr="00E95A85">
        <w:rPr>
          <w:rFonts w:cstheme="minorHAnsi"/>
          <w:color w:val="auto"/>
          <w:sz w:val="24"/>
          <w:szCs w:val="24"/>
          <w:lang w:val="lv-LV"/>
        </w:rPr>
        <w:t xml:space="preserve"> no publiskās lietošanas</w:t>
      </w:r>
      <w:r w:rsidR="00D32590" w:rsidRPr="00E95A85">
        <w:rPr>
          <w:rFonts w:cstheme="minorHAnsi"/>
          <w:color w:val="auto"/>
          <w:sz w:val="24"/>
          <w:szCs w:val="24"/>
          <w:lang w:val="lv-LV"/>
        </w:rPr>
        <w:t xml:space="preserve"> infrastruktūras pārvaldītāj</w:t>
      </w:r>
      <w:r w:rsidRPr="00E95A85">
        <w:rPr>
          <w:rFonts w:cstheme="minorHAnsi"/>
          <w:color w:val="auto"/>
          <w:sz w:val="24"/>
          <w:szCs w:val="24"/>
          <w:lang w:val="lv-LV"/>
        </w:rPr>
        <w:t>a</w:t>
      </w:r>
      <w:r w:rsidR="00D32590" w:rsidRPr="00E95A85">
        <w:rPr>
          <w:rFonts w:cstheme="minorHAnsi"/>
          <w:color w:val="auto"/>
          <w:sz w:val="24"/>
          <w:szCs w:val="24"/>
          <w:lang w:val="lv-LV"/>
        </w:rPr>
        <w:t xml:space="preserve"> un pārvadātāju</w:t>
      </w:r>
      <w:r w:rsidRPr="00E95A85">
        <w:rPr>
          <w:rFonts w:cstheme="minorHAnsi"/>
          <w:color w:val="auto"/>
          <w:sz w:val="24"/>
          <w:szCs w:val="24"/>
          <w:lang w:val="lv-LV"/>
        </w:rPr>
        <w:t xml:space="preserve">, kā </w:t>
      </w:r>
      <w:r w:rsidR="00D32590" w:rsidRPr="00E95A85">
        <w:rPr>
          <w:rFonts w:cstheme="minorHAnsi"/>
          <w:color w:val="auto"/>
          <w:sz w:val="24"/>
          <w:szCs w:val="24"/>
          <w:lang w:val="lv-LV"/>
        </w:rPr>
        <w:t xml:space="preserve">arī </w:t>
      </w:r>
      <w:r w:rsidR="00FD4D90" w:rsidRPr="00E95A85">
        <w:rPr>
          <w:rFonts w:cstheme="minorHAnsi"/>
          <w:color w:val="auto"/>
          <w:sz w:val="24"/>
          <w:szCs w:val="24"/>
          <w:lang w:val="lv-LV"/>
        </w:rPr>
        <w:t xml:space="preserve">Transporta nelaimes gadījumu un incidentu </w:t>
      </w:r>
      <w:r w:rsidR="00D32590" w:rsidRPr="00E95A85">
        <w:rPr>
          <w:rFonts w:cstheme="minorHAnsi"/>
          <w:color w:val="auto"/>
          <w:sz w:val="24"/>
          <w:szCs w:val="24"/>
          <w:lang w:val="lv-LV"/>
        </w:rPr>
        <w:t>izmeklēšanas biroja</w:t>
      </w:r>
      <w:r w:rsidR="00A220D4" w:rsidRPr="00E95A85">
        <w:rPr>
          <w:rFonts w:cstheme="minorHAnsi"/>
          <w:color w:val="auto"/>
          <w:sz w:val="24"/>
          <w:szCs w:val="24"/>
          <w:lang w:val="lv-LV"/>
        </w:rPr>
        <w:t xml:space="preserve"> (turpmāk- NIB)</w:t>
      </w:r>
      <w:r w:rsidR="00D32590" w:rsidRPr="00E95A85">
        <w:rPr>
          <w:rFonts w:cstheme="minorHAnsi"/>
          <w:color w:val="auto"/>
          <w:sz w:val="24"/>
          <w:szCs w:val="24"/>
          <w:lang w:val="lv-LV"/>
        </w:rPr>
        <w:t xml:space="preserve"> pārskat</w:t>
      </w:r>
      <w:r w:rsidRPr="00E95A85">
        <w:rPr>
          <w:rFonts w:cstheme="minorHAnsi"/>
          <w:color w:val="auto"/>
          <w:sz w:val="24"/>
          <w:szCs w:val="24"/>
          <w:lang w:val="lv-LV"/>
        </w:rPr>
        <w:t>iem</w:t>
      </w:r>
      <w:r w:rsidR="00D32590" w:rsidRPr="00E95A85">
        <w:rPr>
          <w:rFonts w:cstheme="minorHAnsi"/>
          <w:color w:val="auto"/>
          <w:sz w:val="24"/>
          <w:szCs w:val="24"/>
          <w:lang w:val="lv-LV"/>
        </w:rPr>
        <w:t>.</w:t>
      </w:r>
    </w:p>
    <w:p w14:paraId="4866D649" w14:textId="17CE0A32" w:rsidR="001871D1" w:rsidRPr="00C10A8D" w:rsidRDefault="001871D1" w:rsidP="008C33B3">
      <w:pPr>
        <w:pStyle w:val="Virsraksts2"/>
        <w:numPr>
          <w:ilvl w:val="1"/>
          <w:numId w:val="6"/>
        </w:numPr>
        <w:pBdr>
          <w:bottom w:val="single" w:sz="4" w:space="1" w:color="auto"/>
        </w:pBdr>
        <w:spacing w:before="240" w:after="120"/>
        <w:ind w:left="1077"/>
        <w:rPr>
          <w:rFonts w:asciiTheme="minorHAnsi" w:hAnsiTheme="minorHAnsi" w:cstheme="minorHAnsi"/>
          <w:b/>
          <w:bCs/>
          <w:color w:val="auto"/>
          <w:sz w:val="24"/>
          <w:szCs w:val="24"/>
          <w:lang w:val="lv-LV"/>
        </w:rPr>
      </w:pPr>
      <w:bookmarkStart w:id="5" w:name="_Toc145595150"/>
      <w:r w:rsidRPr="00C10A8D">
        <w:rPr>
          <w:rFonts w:asciiTheme="minorHAnsi" w:hAnsiTheme="minorHAnsi" w:cstheme="minorHAnsi"/>
          <w:b/>
          <w:bCs/>
          <w:color w:val="auto"/>
          <w:sz w:val="24"/>
          <w:szCs w:val="24"/>
          <w:lang w:val="lv-LV"/>
        </w:rPr>
        <w:t>Galvenie secinājumi par pārskata gadu</w:t>
      </w:r>
      <w:bookmarkEnd w:id="5"/>
    </w:p>
    <w:p w14:paraId="4B5F5C40" w14:textId="77777777" w:rsidR="00DC17C3" w:rsidRPr="00E95A85" w:rsidRDefault="00DC17C3" w:rsidP="00A5699B">
      <w:pPr>
        <w:spacing w:after="120" w:line="240" w:lineRule="auto"/>
        <w:jc w:val="both"/>
        <w:rPr>
          <w:rFonts w:cstheme="minorHAnsi"/>
          <w:color w:val="000000" w:themeColor="text1"/>
          <w:sz w:val="24"/>
          <w:szCs w:val="24"/>
          <w:lang w:val="lv-LV"/>
        </w:rPr>
      </w:pPr>
      <w:proofErr w:type="spellStart"/>
      <w:r w:rsidRPr="00E95A85">
        <w:rPr>
          <w:rFonts w:cstheme="minorHAnsi"/>
          <w:color w:val="000000" w:themeColor="text1"/>
          <w:sz w:val="24"/>
          <w:szCs w:val="24"/>
          <w:lang w:val="lv-LV"/>
        </w:rPr>
        <w:t>VDzTI</w:t>
      </w:r>
      <w:proofErr w:type="spellEnd"/>
      <w:r w:rsidRPr="00E95A85">
        <w:rPr>
          <w:rFonts w:cstheme="minorHAnsi"/>
          <w:color w:val="000000" w:themeColor="text1"/>
          <w:sz w:val="24"/>
          <w:szCs w:val="24"/>
          <w:lang w:val="lv-LV"/>
        </w:rPr>
        <w:t xml:space="preserve"> kā valsts drošības iestādes galvenais mērķis ir augsta drošības līmeņa uzturēšana dzelzceļa sistēmā, kas sasaucas ar Eiropas Savienības (turpmāk- ES) dzelzceļa sistēmas kopīgo drošības mērķi.</w:t>
      </w:r>
    </w:p>
    <w:p w14:paraId="79EA09E0" w14:textId="24761CD4" w:rsidR="00CB44A0" w:rsidRPr="00E95A85" w:rsidRDefault="00CB44A0" w:rsidP="00A5699B">
      <w:pPr>
        <w:spacing w:after="120" w:line="240" w:lineRule="auto"/>
        <w:jc w:val="both"/>
        <w:rPr>
          <w:rFonts w:cstheme="minorHAnsi"/>
          <w:color w:val="000000" w:themeColor="text1"/>
          <w:sz w:val="24"/>
          <w:szCs w:val="24"/>
          <w:lang w:val="lv-LV"/>
        </w:rPr>
      </w:pPr>
      <w:r w:rsidRPr="00E95A85">
        <w:rPr>
          <w:rFonts w:cstheme="minorHAnsi"/>
          <w:color w:val="000000" w:themeColor="text1"/>
          <w:sz w:val="24"/>
          <w:szCs w:val="24"/>
          <w:lang w:val="lv-LV"/>
        </w:rPr>
        <w:t xml:space="preserve">Lai to sasniegtu, </w:t>
      </w:r>
      <w:proofErr w:type="spellStart"/>
      <w:r w:rsidRPr="00E95A85">
        <w:rPr>
          <w:rFonts w:cstheme="minorHAnsi"/>
          <w:color w:val="000000" w:themeColor="text1"/>
          <w:sz w:val="24"/>
          <w:szCs w:val="24"/>
          <w:lang w:val="lv-LV"/>
        </w:rPr>
        <w:t>VDzTI</w:t>
      </w:r>
      <w:proofErr w:type="spellEnd"/>
      <w:r w:rsidRPr="00E95A85">
        <w:rPr>
          <w:rFonts w:cstheme="minorHAnsi"/>
          <w:color w:val="000000" w:themeColor="text1"/>
          <w:sz w:val="24"/>
          <w:szCs w:val="24"/>
          <w:lang w:val="lv-LV"/>
        </w:rPr>
        <w:t xml:space="preserve"> galvenie uzdevumi ir drošības risku identificēšana un atbilstošas uzraudzības nodrošināšana</w:t>
      </w:r>
      <w:r w:rsidR="00C91578" w:rsidRPr="00E95A85">
        <w:rPr>
          <w:rFonts w:cstheme="minorHAnsi"/>
          <w:color w:val="000000" w:themeColor="text1"/>
          <w:sz w:val="24"/>
          <w:szCs w:val="24"/>
          <w:lang w:val="lv-LV"/>
        </w:rPr>
        <w:t>.</w:t>
      </w:r>
      <w:r w:rsidRPr="00E95A85">
        <w:rPr>
          <w:rFonts w:cstheme="minorHAnsi"/>
          <w:color w:val="000000" w:themeColor="text1"/>
          <w:sz w:val="24"/>
          <w:szCs w:val="24"/>
          <w:lang w:val="lv-LV"/>
        </w:rPr>
        <w:t xml:space="preserve"> T</w:t>
      </w:r>
      <w:r w:rsidR="0002054D" w:rsidRPr="00E95A85">
        <w:rPr>
          <w:rFonts w:cstheme="minorHAnsi"/>
          <w:color w:val="000000" w:themeColor="text1"/>
          <w:sz w:val="24"/>
          <w:szCs w:val="24"/>
          <w:lang w:val="lv-LV"/>
        </w:rPr>
        <w:t>as tiek</w:t>
      </w:r>
      <w:r w:rsidRPr="00E95A85">
        <w:rPr>
          <w:rFonts w:cstheme="minorHAnsi"/>
          <w:color w:val="000000" w:themeColor="text1"/>
          <w:sz w:val="24"/>
          <w:szCs w:val="24"/>
          <w:lang w:val="lv-LV"/>
        </w:rPr>
        <w:t xml:space="preserve"> panāk</w:t>
      </w:r>
      <w:r w:rsidR="0002054D" w:rsidRPr="00E95A85">
        <w:rPr>
          <w:rFonts w:cstheme="minorHAnsi"/>
          <w:color w:val="000000" w:themeColor="text1"/>
          <w:sz w:val="24"/>
          <w:szCs w:val="24"/>
          <w:lang w:val="lv-LV"/>
        </w:rPr>
        <w:t>ts</w:t>
      </w:r>
      <w:r w:rsidRPr="00E95A85">
        <w:rPr>
          <w:rFonts w:cstheme="minorHAnsi"/>
          <w:color w:val="000000" w:themeColor="text1"/>
          <w:sz w:val="24"/>
          <w:szCs w:val="24"/>
          <w:lang w:val="lv-LV"/>
        </w:rPr>
        <w:t xml:space="preserve"> sertificējot un uzraugot dzelzceļa transportā iesaistītos </w:t>
      </w:r>
      <w:r w:rsidR="00AD2733">
        <w:rPr>
          <w:rFonts w:cstheme="minorHAnsi"/>
          <w:color w:val="000000" w:themeColor="text1"/>
          <w:sz w:val="24"/>
          <w:szCs w:val="24"/>
          <w:lang w:val="lv-LV"/>
        </w:rPr>
        <w:t>dalībniekus</w:t>
      </w:r>
      <w:r w:rsidRPr="00E95A85">
        <w:rPr>
          <w:rFonts w:cstheme="minorHAnsi"/>
          <w:color w:val="000000" w:themeColor="text1"/>
          <w:sz w:val="24"/>
          <w:szCs w:val="24"/>
          <w:lang w:val="lv-LV"/>
        </w:rPr>
        <w:t>, nodrošinot risku vadības procesu un reaģējot uz satiksmes negadījumu cēloņiem.</w:t>
      </w:r>
    </w:p>
    <w:p w14:paraId="5E505030" w14:textId="546C50B1" w:rsidR="00E919EB" w:rsidRDefault="00AD2733" w:rsidP="00A5699B">
      <w:pPr>
        <w:spacing w:after="120" w:line="240" w:lineRule="auto"/>
        <w:jc w:val="both"/>
        <w:rPr>
          <w:rFonts w:ascii="Calibri" w:hAnsi="Calibri" w:cs="Calibri"/>
          <w:color w:val="auto"/>
          <w:sz w:val="24"/>
          <w:szCs w:val="24"/>
          <w:lang w:val="lv-LV"/>
        </w:rPr>
      </w:pPr>
      <w:r>
        <w:rPr>
          <w:rFonts w:ascii="Calibri" w:hAnsi="Calibri" w:cs="Calibri"/>
          <w:color w:val="auto"/>
          <w:sz w:val="24"/>
          <w:szCs w:val="24"/>
          <w:lang w:val="lv-LV"/>
        </w:rPr>
        <w:t>Izvērtējot kustības drošības stāvokli</w:t>
      </w:r>
      <w:r w:rsidR="00184AB3">
        <w:rPr>
          <w:rFonts w:ascii="Calibri" w:hAnsi="Calibri" w:cs="Calibri"/>
          <w:color w:val="auto"/>
          <w:sz w:val="24"/>
          <w:szCs w:val="24"/>
          <w:lang w:val="lv-LV"/>
        </w:rPr>
        <w:t>, ir</w:t>
      </w:r>
      <w:r>
        <w:rPr>
          <w:rFonts w:ascii="Calibri" w:hAnsi="Calibri" w:cs="Calibri"/>
          <w:color w:val="auto"/>
          <w:sz w:val="24"/>
          <w:szCs w:val="24"/>
          <w:lang w:val="lv-LV"/>
        </w:rPr>
        <w:t xml:space="preserve"> norādāms, ka </w:t>
      </w:r>
      <w:r w:rsidRPr="00E95A85">
        <w:rPr>
          <w:rFonts w:ascii="Calibri" w:hAnsi="Calibri" w:cs="Calibri"/>
          <w:color w:val="auto"/>
          <w:sz w:val="24"/>
          <w:szCs w:val="24"/>
          <w:lang w:val="lv-LV"/>
        </w:rPr>
        <w:t xml:space="preserve">Latvijā no 2004. gada </w:t>
      </w:r>
      <w:r>
        <w:rPr>
          <w:rFonts w:ascii="Calibri" w:hAnsi="Calibri" w:cs="Calibri"/>
          <w:color w:val="auto"/>
          <w:sz w:val="24"/>
          <w:szCs w:val="24"/>
          <w:lang w:val="lv-LV"/>
        </w:rPr>
        <w:t>n</w:t>
      </w:r>
      <w:r w:rsidR="00775AE0" w:rsidRPr="00E95A85">
        <w:rPr>
          <w:rFonts w:ascii="Calibri" w:hAnsi="Calibri" w:cs="Calibri"/>
          <w:color w:val="auto"/>
          <w:sz w:val="24"/>
          <w:szCs w:val="24"/>
          <w:lang w:val="lv-LV"/>
        </w:rPr>
        <w:t xml:space="preserve">opietnu negadījumu relatīvais skaits attiecībā pret pārvadājumu apjomu </w:t>
      </w:r>
      <w:r w:rsidR="00A5699B" w:rsidRPr="00E95A85">
        <w:rPr>
          <w:rFonts w:ascii="Calibri" w:hAnsi="Calibri" w:cs="Calibri"/>
          <w:color w:val="auto"/>
          <w:sz w:val="24"/>
          <w:szCs w:val="24"/>
          <w:lang w:val="lv-LV"/>
        </w:rPr>
        <w:t>ir pakāpeniski samazinājies</w:t>
      </w:r>
      <w:r w:rsidR="00E919EB" w:rsidRPr="00E919EB">
        <w:rPr>
          <w:rFonts w:ascii="Calibri" w:hAnsi="Calibri" w:cs="Calibri"/>
          <w:color w:val="auto"/>
          <w:sz w:val="24"/>
          <w:szCs w:val="24"/>
          <w:lang w:val="lv-LV"/>
        </w:rPr>
        <w:t xml:space="preserve"> </w:t>
      </w:r>
      <w:r w:rsidR="00E919EB" w:rsidRPr="00E95A85">
        <w:rPr>
          <w:rFonts w:ascii="Calibri" w:hAnsi="Calibri" w:cs="Calibri"/>
          <w:color w:val="auto"/>
          <w:sz w:val="24"/>
          <w:szCs w:val="24"/>
          <w:lang w:val="lv-LV"/>
        </w:rPr>
        <w:t>(skat. 1.attēlu)</w:t>
      </w:r>
      <w:r w:rsidR="00E919EB">
        <w:rPr>
          <w:rFonts w:ascii="Calibri" w:hAnsi="Calibri" w:cs="Calibri"/>
          <w:color w:val="auto"/>
          <w:sz w:val="24"/>
          <w:szCs w:val="24"/>
          <w:lang w:val="lv-LV"/>
        </w:rPr>
        <w:t>.</w:t>
      </w:r>
    </w:p>
    <w:p w14:paraId="76452040" w14:textId="0E625C7E" w:rsidR="00E919EB" w:rsidRDefault="00E919EB" w:rsidP="00A5699B">
      <w:pPr>
        <w:spacing w:after="120" w:line="240" w:lineRule="auto"/>
        <w:jc w:val="both"/>
        <w:rPr>
          <w:rFonts w:ascii="Calibri" w:hAnsi="Calibri" w:cs="Calibri"/>
          <w:color w:val="auto"/>
          <w:sz w:val="24"/>
          <w:szCs w:val="24"/>
          <w:lang w:val="lv-LV"/>
        </w:rPr>
      </w:pPr>
      <w:r>
        <w:rPr>
          <w:rFonts w:ascii="Calibri" w:hAnsi="Calibri" w:cs="Calibri"/>
          <w:noProof/>
          <w:color w:val="auto"/>
          <w:sz w:val="24"/>
          <w:szCs w:val="24"/>
          <w:lang w:val="lv-LV" w:eastAsia="lv-LV"/>
        </w:rPr>
        <w:lastRenderedPageBreak/>
        <w:drawing>
          <wp:inline distT="0" distB="0" distL="0" distR="0" wp14:anchorId="111EF4D7" wp14:editId="3F48C8AE">
            <wp:extent cx="6096000" cy="2899443"/>
            <wp:effectExtent l="0" t="0" r="0" b="0"/>
            <wp:docPr id="17376937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8796" cy="2905529"/>
                    </a:xfrm>
                    <a:prstGeom prst="rect">
                      <a:avLst/>
                    </a:prstGeom>
                    <a:noFill/>
                  </pic:spPr>
                </pic:pic>
              </a:graphicData>
            </a:graphic>
          </wp:inline>
        </w:drawing>
      </w:r>
    </w:p>
    <w:p w14:paraId="7EEE31D3" w14:textId="77777777" w:rsidR="007A6155" w:rsidRDefault="00E919EB" w:rsidP="007A6155">
      <w:pPr>
        <w:pStyle w:val="Sarakstarindkopa"/>
        <w:spacing w:after="120"/>
        <w:ind w:left="0"/>
        <w:jc w:val="right"/>
        <w:rPr>
          <w:rFonts w:ascii="Calibri" w:hAnsi="Calibri" w:cs="Calibri"/>
          <w:b/>
          <w:bCs/>
          <w:sz w:val="22"/>
          <w:szCs w:val="22"/>
        </w:rPr>
      </w:pPr>
      <w:r w:rsidRPr="007A6155">
        <w:rPr>
          <w:rFonts w:ascii="Calibri" w:hAnsi="Calibri" w:cs="Calibri"/>
          <w:sz w:val="22"/>
          <w:szCs w:val="22"/>
        </w:rPr>
        <w:t xml:space="preserve">1.attēls. </w:t>
      </w:r>
      <w:r w:rsidRPr="007A6155">
        <w:rPr>
          <w:rFonts w:ascii="Calibri" w:hAnsi="Calibri" w:cs="Calibri"/>
          <w:b/>
          <w:bCs/>
          <w:sz w:val="22"/>
          <w:szCs w:val="22"/>
        </w:rPr>
        <w:t>Nopietnu negadījumu skaita attiecība pret pārvadājumu apjomu (</w:t>
      </w:r>
      <w:proofErr w:type="spellStart"/>
      <w:r w:rsidRPr="007A6155">
        <w:rPr>
          <w:rFonts w:ascii="Calibri" w:hAnsi="Calibri" w:cs="Calibri"/>
          <w:b/>
          <w:bCs/>
          <w:sz w:val="22"/>
          <w:szCs w:val="22"/>
        </w:rPr>
        <w:t>milj.vilcienkilometri</w:t>
      </w:r>
      <w:proofErr w:type="spellEnd"/>
      <w:r w:rsidR="007A6155">
        <w:rPr>
          <w:rFonts w:ascii="Calibri" w:hAnsi="Calibri" w:cs="Calibri"/>
          <w:b/>
          <w:bCs/>
          <w:sz w:val="22"/>
          <w:szCs w:val="22"/>
        </w:rPr>
        <w:t>)</w:t>
      </w:r>
      <w:r w:rsidRPr="007A6155">
        <w:rPr>
          <w:rFonts w:ascii="Calibri" w:hAnsi="Calibri" w:cs="Calibri"/>
          <w:b/>
          <w:bCs/>
          <w:sz w:val="22"/>
          <w:szCs w:val="22"/>
        </w:rPr>
        <w:t xml:space="preserve"> </w:t>
      </w:r>
    </w:p>
    <w:p w14:paraId="5FC6EC94" w14:textId="4C128E69" w:rsidR="00E919EB" w:rsidRPr="007A6155" w:rsidRDefault="00E919EB" w:rsidP="007A6155">
      <w:pPr>
        <w:pStyle w:val="Sarakstarindkopa"/>
        <w:spacing w:after="120"/>
        <w:ind w:left="0"/>
        <w:jc w:val="right"/>
        <w:rPr>
          <w:rFonts w:ascii="Calibri" w:hAnsi="Calibri" w:cs="Calibri"/>
          <w:b/>
          <w:bCs/>
          <w:sz w:val="22"/>
          <w:szCs w:val="22"/>
        </w:rPr>
      </w:pPr>
      <w:r w:rsidRPr="007A6155">
        <w:rPr>
          <w:rFonts w:ascii="Calibri" w:hAnsi="Calibri" w:cs="Calibri"/>
          <w:b/>
          <w:bCs/>
          <w:sz w:val="22"/>
          <w:szCs w:val="22"/>
        </w:rPr>
        <w:t>2004.-2022.</w:t>
      </w:r>
    </w:p>
    <w:p w14:paraId="75B3DFEA" w14:textId="6AAF334F" w:rsidR="00CF1157" w:rsidRDefault="00A5699B" w:rsidP="00A5699B">
      <w:pPr>
        <w:spacing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Lai arī 2022. gadā</w:t>
      </w:r>
      <w:r w:rsidR="00AE24D7" w:rsidRPr="00E95A85">
        <w:rPr>
          <w:rFonts w:ascii="Calibri" w:hAnsi="Calibri" w:cs="Calibri"/>
          <w:color w:val="auto"/>
          <w:sz w:val="24"/>
          <w:szCs w:val="24"/>
          <w:lang w:val="lv-LV"/>
        </w:rPr>
        <w:t>,</w:t>
      </w:r>
      <w:r w:rsidRPr="00E95A85">
        <w:rPr>
          <w:rFonts w:ascii="Calibri" w:hAnsi="Calibri" w:cs="Calibri"/>
          <w:color w:val="auto"/>
          <w:sz w:val="24"/>
          <w:szCs w:val="24"/>
          <w:lang w:val="lv-LV"/>
        </w:rPr>
        <w:t xml:space="preserve"> </w:t>
      </w:r>
      <w:r w:rsidR="00AE24D7" w:rsidRPr="00E95A85">
        <w:rPr>
          <w:rFonts w:ascii="Calibri" w:hAnsi="Calibri" w:cs="Calibri"/>
          <w:color w:val="auto"/>
          <w:sz w:val="24"/>
          <w:szCs w:val="24"/>
          <w:lang w:val="lv-LV"/>
        </w:rPr>
        <w:t xml:space="preserve">samazinoties pārvadājumu apjomam, </w:t>
      </w:r>
      <w:r w:rsidRPr="00E95A85">
        <w:rPr>
          <w:rFonts w:ascii="Calibri" w:hAnsi="Calibri" w:cs="Calibri"/>
          <w:color w:val="auto"/>
          <w:sz w:val="24"/>
          <w:szCs w:val="24"/>
          <w:lang w:val="lv-LV"/>
        </w:rPr>
        <w:t>ir</w:t>
      </w:r>
      <w:r w:rsidR="00811C4B" w:rsidRPr="00E95A85">
        <w:rPr>
          <w:rFonts w:ascii="Calibri" w:hAnsi="Calibri" w:cs="Calibri"/>
          <w:color w:val="auto"/>
          <w:sz w:val="24"/>
          <w:szCs w:val="24"/>
          <w:lang w:val="lv-LV"/>
        </w:rPr>
        <w:t xml:space="preserve"> vērojams</w:t>
      </w:r>
      <w:r w:rsidRPr="00E95A85">
        <w:rPr>
          <w:rFonts w:ascii="Calibri" w:hAnsi="Calibri" w:cs="Calibri"/>
          <w:color w:val="auto"/>
          <w:sz w:val="24"/>
          <w:szCs w:val="24"/>
          <w:lang w:val="lv-LV"/>
        </w:rPr>
        <w:t xml:space="preserve"> neliels negadījumu skaita pieaugums</w:t>
      </w:r>
      <w:r w:rsidR="00CF1157" w:rsidRPr="00E95A85">
        <w:rPr>
          <w:rFonts w:ascii="Calibri" w:hAnsi="Calibri" w:cs="Calibri"/>
          <w:color w:val="auto"/>
          <w:sz w:val="24"/>
          <w:szCs w:val="24"/>
          <w:lang w:val="lv-LV"/>
        </w:rPr>
        <w:t>, kopumā nopietnu negadījumu skaitam</w:t>
      </w:r>
      <w:r w:rsidR="007D1807" w:rsidRPr="00E95A85">
        <w:rPr>
          <w:rFonts w:ascii="Calibri" w:hAnsi="Calibri" w:cs="Calibri"/>
          <w:color w:val="auto"/>
          <w:sz w:val="24"/>
          <w:szCs w:val="24"/>
          <w:lang w:val="lv-LV"/>
        </w:rPr>
        <w:t>,</w:t>
      </w:r>
      <w:r w:rsidR="00DE313F" w:rsidRPr="00E95A85">
        <w:rPr>
          <w:rFonts w:ascii="Calibri" w:hAnsi="Calibri" w:cs="Calibri"/>
          <w:color w:val="auto"/>
          <w:sz w:val="24"/>
          <w:szCs w:val="24"/>
          <w:lang w:val="lv-LV"/>
        </w:rPr>
        <w:t xml:space="preserve"> ir tendence samazināties un </w:t>
      </w:r>
      <w:r w:rsidR="00CE2D70" w:rsidRPr="00E95A85">
        <w:rPr>
          <w:rFonts w:ascii="Calibri" w:hAnsi="Calibri" w:cs="Calibri"/>
          <w:color w:val="auto"/>
          <w:sz w:val="24"/>
          <w:szCs w:val="24"/>
          <w:lang w:val="lv-LV"/>
        </w:rPr>
        <w:t xml:space="preserve">2022. gadā cietušo personu relatīvais rādītājs </w:t>
      </w:r>
      <w:r w:rsidR="00AD2733">
        <w:rPr>
          <w:rFonts w:ascii="Calibri" w:hAnsi="Calibri" w:cs="Calibri"/>
          <w:color w:val="auto"/>
          <w:sz w:val="24"/>
          <w:szCs w:val="24"/>
          <w:lang w:val="lv-LV"/>
        </w:rPr>
        <w:t xml:space="preserve">nav </w:t>
      </w:r>
      <w:r w:rsidR="00CE2D70" w:rsidRPr="00E95A85">
        <w:rPr>
          <w:rFonts w:ascii="Calibri" w:hAnsi="Calibri" w:cs="Calibri"/>
          <w:color w:val="auto"/>
          <w:sz w:val="24"/>
          <w:szCs w:val="24"/>
          <w:lang w:val="lv-LV"/>
        </w:rPr>
        <w:t xml:space="preserve">pārsniedzis noteikto drošības līmeni, ko noteikusi </w:t>
      </w:r>
      <w:proofErr w:type="spellStart"/>
      <w:r w:rsidR="00CE2D70" w:rsidRPr="00E95A85">
        <w:rPr>
          <w:rFonts w:ascii="Calibri" w:hAnsi="Calibri" w:cs="Calibri"/>
          <w:color w:val="auto"/>
          <w:sz w:val="24"/>
          <w:szCs w:val="24"/>
          <w:lang w:val="lv-LV"/>
        </w:rPr>
        <w:t>VDzTI</w:t>
      </w:r>
      <w:proofErr w:type="spellEnd"/>
      <w:r w:rsidR="00184AB3">
        <w:rPr>
          <w:rFonts w:ascii="Calibri" w:hAnsi="Calibri" w:cs="Calibri"/>
          <w:color w:val="auto"/>
          <w:sz w:val="24"/>
          <w:szCs w:val="24"/>
          <w:lang w:val="lv-LV"/>
        </w:rPr>
        <w:t xml:space="preserve"> (skat. 1.tabulu).</w:t>
      </w:r>
    </w:p>
    <w:p w14:paraId="4C0825B4" w14:textId="2A63B0E8" w:rsidR="00AD2733" w:rsidRPr="00B829B8" w:rsidRDefault="00AD2733" w:rsidP="00AD2733">
      <w:pPr>
        <w:spacing w:after="120" w:line="240" w:lineRule="auto"/>
        <w:jc w:val="right"/>
        <w:rPr>
          <w:rFonts w:ascii="Calibri" w:eastAsia="Times New Roman" w:hAnsi="Calibri" w:cs="Calibri"/>
          <w:b/>
          <w:bCs/>
          <w:color w:val="auto"/>
          <w:sz w:val="22"/>
          <w:szCs w:val="22"/>
          <w:lang w:val="lv-LV" w:eastAsia="en-US"/>
        </w:rPr>
      </w:pPr>
      <w:r w:rsidRPr="00B829B8">
        <w:rPr>
          <w:rFonts w:ascii="Calibri" w:eastAsia="Times New Roman" w:hAnsi="Calibri" w:cs="Calibri"/>
          <w:color w:val="auto"/>
          <w:sz w:val="22"/>
          <w:szCs w:val="22"/>
          <w:lang w:val="lv-LV" w:eastAsia="en-US"/>
        </w:rPr>
        <w:t>1.tabula.</w:t>
      </w:r>
      <w:r w:rsidRPr="00B829B8">
        <w:rPr>
          <w:rFonts w:ascii="Calibri" w:eastAsia="Times New Roman" w:hAnsi="Calibri" w:cs="Calibri"/>
          <w:b/>
          <w:bCs/>
          <w:color w:val="auto"/>
          <w:sz w:val="22"/>
          <w:szCs w:val="22"/>
          <w:lang w:val="lv-LV" w:eastAsia="en-US"/>
        </w:rPr>
        <w:t xml:space="preserve">  Cietušo personu relatīvais rādītājs</w:t>
      </w:r>
      <w:r w:rsidR="00A0739E" w:rsidRPr="00B829B8">
        <w:rPr>
          <w:rFonts w:ascii="Calibri" w:eastAsia="Times New Roman" w:hAnsi="Calibri" w:cs="Calibri"/>
          <w:b/>
          <w:bCs/>
          <w:color w:val="auto"/>
          <w:sz w:val="22"/>
          <w:szCs w:val="22"/>
          <w:lang w:val="lv-LV" w:eastAsia="en-US"/>
        </w:rPr>
        <w:t xml:space="preserve"> (drošības līmenis)</w:t>
      </w:r>
      <w:r w:rsidRPr="00B829B8">
        <w:rPr>
          <w:rFonts w:ascii="Calibri" w:eastAsia="Times New Roman" w:hAnsi="Calibri" w:cs="Calibri"/>
          <w:b/>
          <w:bCs/>
          <w:color w:val="auto"/>
          <w:sz w:val="22"/>
          <w:szCs w:val="22"/>
          <w:lang w:val="lv-LV" w:eastAsia="en-US"/>
        </w:rPr>
        <w:t xml:space="preserve"> pret 1000 </w:t>
      </w:r>
      <w:proofErr w:type="spellStart"/>
      <w:r w:rsidRPr="00B829B8">
        <w:rPr>
          <w:rFonts w:ascii="Calibri" w:eastAsia="Times New Roman" w:hAnsi="Calibri" w:cs="Calibri"/>
          <w:b/>
          <w:bCs/>
          <w:color w:val="auto"/>
          <w:sz w:val="22"/>
          <w:szCs w:val="22"/>
          <w:lang w:val="lv-LV" w:eastAsia="en-US"/>
        </w:rPr>
        <w:t>vilcienkilometriem</w:t>
      </w:r>
      <w:proofErr w:type="spellEnd"/>
    </w:p>
    <w:tbl>
      <w:tblPr>
        <w:tblStyle w:val="Reatabula1"/>
        <w:tblW w:w="964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1418"/>
        <w:gridCol w:w="1417"/>
        <w:gridCol w:w="1418"/>
        <w:gridCol w:w="1417"/>
        <w:gridCol w:w="1418"/>
      </w:tblGrid>
      <w:tr w:rsidR="00AD2733" w:rsidRPr="00B829B8" w14:paraId="3A307831" w14:textId="77777777" w:rsidTr="002E52A5">
        <w:tc>
          <w:tcPr>
            <w:tcW w:w="2552" w:type="dxa"/>
            <w:shd w:val="clear" w:color="auto" w:fill="F2F2F2" w:themeFill="background1" w:themeFillShade="F2"/>
          </w:tcPr>
          <w:p w14:paraId="4CDA4758" w14:textId="0A4E3AD3" w:rsidR="00AD2733" w:rsidRPr="00B829B8" w:rsidRDefault="00AD2733" w:rsidP="00D4201F">
            <w:pPr>
              <w:spacing w:after="0" w:line="276" w:lineRule="auto"/>
              <w:rPr>
                <w:rFonts w:ascii="Calibri" w:hAnsi="Calibri" w:cs="Calibri"/>
                <w:b/>
                <w:bCs/>
                <w:color w:val="auto"/>
                <w:sz w:val="22"/>
                <w:szCs w:val="22"/>
                <w:lang w:val="lv-LV"/>
              </w:rPr>
            </w:pPr>
          </w:p>
        </w:tc>
        <w:tc>
          <w:tcPr>
            <w:tcW w:w="1418" w:type="dxa"/>
            <w:shd w:val="clear" w:color="auto" w:fill="F2F2F2" w:themeFill="background1" w:themeFillShade="F2"/>
          </w:tcPr>
          <w:p w14:paraId="497E86F4" w14:textId="77777777" w:rsidR="00AD2733" w:rsidRPr="00B829B8" w:rsidRDefault="00AD2733" w:rsidP="00AD2733">
            <w:pPr>
              <w:spacing w:after="0" w:line="276" w:lineRule="auto"/>
              <w:jc w:val="center"/>
              <w:rPr>
                <w:rFonts w:ascii="Calibri" w:hAnsi="Calibri" w:cs="Calibri"/>
                <w:b/>
                <w:bCs/>
                <w:color w:val="auto"/>
                <w:sz w:val="22"/>
                <w:szCs w:val="22"/>
                <w:lang w:val="lv-LV"/>
              </w:rPr>
            </w:pPr>
            <w:r w:rsidRPr="00B829B8">
              <w:rPr>
                <w:rFonts w:ascii="Calibri" w:hAnsi="Calibri" w:cs="Calibri"/>
                <w:b/>
                <w:bCs/>
                <w:color w:val="auto"/>
                <w:sz w:val="22"/>
                <w:szCs w:val="22"/>
                <w:lang w:val="lv-LV"/>
              </w:rPr>
              <w:t>2018</w:t>
            </w:r>
          </w:p>
        </w:tc>
        <w:tc>
          <w:tcPr>
            <w:tcW w:w="1417" w:type="dxa"/>
            <w:shd w:val="clear" w:color="auto" w:fill="F2F2F2" w:themeFill="background1" w:themeFillShade="F2"/>
          </w:tcPr>
          <w:p w14:paraId="160C2991" w14:textId="77777777" w:rsidR="00AD2733" w:rsidRPr="00B829B8" w:rsidRDefault="00AD2733" w:rsidP="00AD2733">
            <w:pPr>
              <w:spacing w:after="0" w:line="276" w:lineRule="auto"/>
              <w:jc w:val="center"/>
              <w:rPr>
                <w:rFonts w:ascii="Calibri" w:hAnsi="Calibri" w:cs="Calibri"/>
                <w:b/>
                <w:bCs/>
                <w:color w:val="auto"/>
                <w:sz w:val="22"/>
                <w:szCs w:val="22"/>
                <w:lang w:val="lv-LV"/>
              </w:rPr>
            </w:pPr>
            <w:r w:rsidRPr="00B829B8">
              <w:rPr>
                <w:rFonts w:ascii="Calibri" w:hAnsi="Calibri" w:cs="Calibri"/>
                <w:b/>
                <w:bCs/>
                <w:color w:val="auto"/>
                <w:sz w:val="22"/>
                <w:szCs w:val="22"/>
                <w:lang w:val="lv-LV"/>
              </w:rPr>
              <w:t>2019</w:t>
            </w:r>
          </w:p>
        </w:tc>
        <w:tc>
          <w:tcPr>
            <w:tcW w:w="1418" w:type="dxa"/>
            <w:shd w:val="clear" w:color="auto" w:fill="F2F2F2" w:themeFill="background1" w:themeFillShade="F2"/>
          </w:tcPr>
          <w:p w14:paraId="6BA35ADE" w14:textId="77777777" w:rsidR="00AD2733" w:rsidRPr="00B829B8" w:rsidRDefault="00AD2733" w:rsidP="00AD2733">
            <w:pPr>
              <w:spacing w:after="0" w:line="276" w:lineRule="auto"/>
              <w:jc w:val="center"/>
              <w:rPr>
                <w:rFonts w:ascii="Calibri" w:hAnsi="Calibri" w:cs="Calibri"/>
                <w:b/>
                <w:bCs/>
                <w:color w:val="auto"/>
                <w:sz w:val="22"/>
                <w:szCs w:val="22"/>
                <w:lang w:val="lv-LV"/>
              </w:rPr>
            </w:pPr>
            <w:r w:rsidRPr="00B829B8">
              <w:rPr>
                <w:rFonts w:ascii="Calibri" w:hAnsi="Calibri" w:cs="Calibri"/>
                <w:b/>
                <w:bCs/>
                <w:color w:val="auto"/>
                <w:sz w:val="22"/>
                <w:szCs w:val="22"/>
                <w:lang w:val="lv-LV"/>
              </w:rPr>
              <w:t>2020</w:t>
            </w:r>
          </w:p>
        </w:tc>
        <w:tc>
          <w:tcPr>
            <w:tcW w:w="1417" w:type="dxa"/>
            <w:shd w:val="clear" w:color="auto" w:fill="F2F2F2" w:themeFill="background1" w:themeFillShade="F2"/>
          </w:tcPr>
          <w:p w14:paraId="74E1E384" w14:textId="77777777" w:rsidR="00AD2733" w:rsidRPr="00B829B8" w:rsidRDefault="00AD2733" w:rsidP="00AD2733">
            <w:pPr>
              <w:spacing w:after="0" w:line="276" w:lineRule="auto"/>
              <w:jc w:val="center"/>
              <w:rPr>
                <w:rFonts w:ascii="Calibri" w:hAnsi="Calibri" w:cs="Calibri"/>
                <w:b/>
                <w:bCs/>
                <w:color w:val="auto"/>
                <w:sz w:val="22"/>
                <w:szCs w:val="22"/>
                <w:lang w:val="lv-LV"/>
              </w:rPr>
            </w:pPr>
            <w:r w:rsidRPr="00B829B8">
              <w:rPr>
                <w:rFonts w:ascii="Calibri" w:hAnsi="Calibri" w:cs="Calibri"/>
                <w:b/>
                <w:bCs/>
                <w:color w:val="auto"/>
                <w:sz w:val="22"/>
                <w:szCs w:val="22"/>
                <w:lang w:val="lv-LV"/>
              </w:rPr>
              <w:t>2021</w:t>
            </w:r>
          </w:p>
        </w:tc>
        <w:tc>
          <w:tcPr>
            <w:tcW w:w="1418" w:type="dxa"/>
            <w:shd w:val="clear" w:color="auto" w:fill="F2F2F2" w:themeFill="background1" w:themeFillShade="F2"/>
          </w:tcPr>
          <w:p w14:paraId="18E23C50" w14:textId="77777777" w:rsidR="00AD2733" w:rsidRPr="00B829B8" w:rsidRDefault="00AD2733" w:rsidP="00AD2733">
            <w:pPr>
              <w:spacing w:after="0" w:line="276" w:lineRule="auto"/>
              <w:jc w:val="center"/>
              <w:rPr>
                <w:rFonts w:ascii="Calibri" w:hAnsi="Calibri" w:cs="Calibri"/>
                <w:b/>
                <w:bCs/>
                <w:color w:val="auto"/>
                <w:sz w:val="22"/>
                <w:szCs w:val="22"/>
                <w:lang w:val="lv-LV"/>
              </w:rPr>
            </w:pPr>
            <w:r w:rsidRPr="00B829B8">
              <w:rPr>
                <w:rFonts w:ascii="Calibri" w:hAnsi="Calibri" w:cs="Calibri"/>
                <w:b/>
                <w:bCs/>
                <w:color w:val="auto"/>
                <w:sz w:val="22"/>
                <w:szCs w:val="22"/>
                <w:lang w:val="lv-LV"/>
              </w:rPr>
              <w:t>2022</w:t>
            </w:r>
          </w:p>
        </w:tc>
      </w:tr>
      <w:tr w:rsidR="00AD2733" w:rsidRPr="00B829B8" w14:paraId="3B929137" w14:textId="77777777" w:rsidTr="002E52A5">
        <w:tc>
          <w:tcPr>
            <w:tcW w:w="2552" w:type="dxa"/>
            <w:shd w:val="clear" w:color="auto" w:fill="auto"/>
            <w:vAlign w:val="center"/>
          </w:tcPr>
          <w:p w14:paraId="707FD34E" w14:textId="77777777" w:rsidR="00AD2733" w:rsidRPr="00B829B8" w:rsidRDefault="00AD2733" w:rsidP="00AD2733">
            <w:pPr>
              <w:spacing w:after="0" w:line="276" w:lineRule="auto"/>
              <w:rPr>
                <w:rFonts w:ascii="Calibri" w:hAnsi="Calibri" w:cs="Calibri"/>
                <w:b/>
                <w:bCs/>
                <w:color w:val="auto"/>
                <w:sz w:val="22"/>
                <w:szCs w:val="22"/>
                <w:lang w:val="lv-LV"/>
              </w:rPr>
            </w:pPr>
            <w:r w:rsidRPr="00B829B8">
              <w:rPr>
                <w:rFonts w:ascii="Calibri" w:hAnsi="Calibri" w:cs="Calibri"/>
                <w:b/>
                <w:bCs/>
                <w:color w:val="auto"/>
                <w:sz w:val="22"/>
                <w:szCs w:val="22"/>
                <w:lang w:val="lv-LV"/>
              </w:rPr>
              <w:t>Mērķis</w:t>
            </w:r>
          </w:p>
        </w:tc>
        <w:tc>
          <w:tcPr>
            <w:tcW w:w="1418" w:type="dxa"/>
            <w:shd w:val="clear" w:color="auto" w:fill="auto"/>
            <w:vAlign w:val="center"/>
          </w:tcPr>
          <w:p w14:paraId="38DF4E9C"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1,45(x10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7" w:type="dxa"/>
            <w:shd w:val="clear" w:color="auto" w:fill="auto"/>
            <w:vAlign w:val="center"/>
          </w:tcPr>
          <w:p w14:paraId="69D795E7"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1,45(x10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8" w:type="dxa"/>
            <w:shd w:val="clear" w:color="auto" w:fill="auto"/>
            <w:vAlign w:val="center"/>
          </w:tcPr>
          <w:p w14:paraId="0E9EB9F4"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1,45(x10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7" w:type="dxa"/>
            <w:shd w:val="clear" w:color="auto" w:fill="auto"/>
            <w:vAlign w:val="center"/>
          </w:tcPr>
          <w:p w14:paraId="7A5082DB"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1,45(x10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8" w:type="dxa"/>
            <w:shd w:val="clear" w:color="auto" w:fill="auto"/>
            <w:vAlign w:val="center"/>
          </w:tcPr>
          <w:p w14:paraId="7DB8F4C1"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1,45(x10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r>
      <w:tr w:rsidR="00AD2733" w:rsidRPr="00B829B8" w14:paraId="6FB00951" w14:textId="77777777" w:rsidTr="002E52A5">
        <w:tc>
          <w:tcPr>
            <w:tcW w:w="2552" w:type="dxa"/>
            <w:shd w:val="clear" w:color="auto" w:fill="auto"/>
            <w:vAlign w:val="center"/>
          </w:tcPr>
          <w:p w14:paraId="00D9C3A0" w14:textId="77777777" w:rsidR="00AD2733" w:rsidRPr="00B829B8" w:rsidRDefault="00AD2733" w:rsidP="00AD2733">
            <w:pPr>
              <w:spacing w:after="0" w:line="276" w:lineRule="auto"/>
              <w:rPr>
                <w:rFonts w:ascii="Calibri" w:hAnsi="Calibri" w:cs="Calibri"/>
                <w:b/>
                <w:bCs/>
                <w:color w:val="auto"/>
                <w:sz w:val="22"/>
                <w:szCs w:val="22"/>
                <w:lang w:val="lv-LV"/>
              </w:rPr>
            </w:pPr>
            <w:r w:rsidRPr="00B829B8">
              <w:rPr>
                <w:rFonts w:ascii="Calibri" w:hAnsi="Calibri" w:cs="Calibri"/>
                <w:b/>
                <w:bCs/>
                <w:color w:val="auto"/>
                <w:sz w:val="22"/>
                <w:szCs w:val="22"/>
                <w:lang w:val="lv-LV"/>
              </w:rPr>
              <w:t>Sasniegtais</w:t>
            </w:r>
          </w:p>
        </w:tc>
        <w:tc>
          <w:tcPr>
            <w:tcW w:w="1418" w:type="dxa"/>
            <w:shd w:val="clear" w:color="auto" w:fill="auto"/>
            <w:vAlign w:val="center"/>
          </w:tcPr>
          <w:p w14:paraId="55668182" w14:textId="64DCE2A2"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w:t>
            </w:r>
            <w:r w:rsidR="00A0739E" w:rsidRPr="00B829B8">
              <w:rPr>
                <w:rFonts w:ascii="Calibri" w:hAnsi="Calibri" w:cs="Calibri"/>
                <w:color w:val="auto"/>
                <w:sz w:val="22"/>
                <w:szCs w:val="22"/>
                <w:lang w:val="lv-LV"/>
              </w:rPr>
              <w:t>,</w:t>
            </w:r>
            <w:r w:rsidRPr="00B829B8">
              <w:rPr>
                <w:rFonts w:ascii="Calibri" w:hAnsi="Calibri" w:cs="Calibri"/>
                <w:color w:val="auto"/>
                <w:sz w:val="22"/>
                <w:szCs w:val="22"/>
                <w:lang w:val="lv-LV"/>
              </w:rPr>
              <w:t>19(x10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7" w:type="dxa"/>
            <w:shd w:val="clear" w:color="auto" w:fill="auto"/>
            <w:vAlign w:val="center"/>
          </w:tcPr>
          <w:p w14:paraId="58832BEC" w14:textId="6079DE21"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w:t>
            </w:r>
            <w:r w:rsidR="00A0739E" w:rsidRPr="00B829B8">
              <w:rPr>
                <w:rFonts w:ascii="Calibri" w:hAnsi="Calibri" w:cs="Calibri"/>
                <w:color w:val="auto"/>
                <w:sz w:val="22"/>
                <w:szCs w:val="22"/>
                <w:lang w:val="lv-LV"/>
              </w:rPr>
              <w:t>,</w:t>
            </w:r>
            <w:r w:rsidRPr="00B829B8">
              <w:rPr>
                <w:rFonts w:ascii="Calibri" w:hAnsi="Calibri" w:cs="Calibri"/>
                <w:color w:val="auto"/>
                <w:sz w:val="22"/>
                <w:szCs w:val="22"/>
                <w:lang w:val="lv-LV"/>
              </w:rPr>
              <w:t>24(x10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8" w:type="dxa"/>
            <w:shd w:val="clear" w:color="auto" w:fill="auto"/>
            <w:vAlign w:val="center"/>
          </w:tcPr>
          <w:p w14:paraId="3B38D274"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0,78(x10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7" w:type="dxa"/>
            <w:shd w:val="clear" w:color="auto" w:fill="auto"/>
            <w:vAlign w:val="center"/>
          </w:tcPr>
          <w:p w14:paraId="0DEE7E31" w14:textId="77777777"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0,98(x10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c>
          <w:tcPr>
            <w:tcW w:w="1418" w:type="dxa"/>
            <w:shd w:val="clear" w:color="auto" w:fill="auto"/>
            <w:vAlign w:val="center"/>
          </w:tcPr>
          <w:p w14:paraId="116BCD4F" w14:textId="5DCE5ADA" w:rsidR="00AD2733" w:rsidRPr="00B829B8" w:rsidRDefault="00AD2733" w:rsidP="00AD2733">
            <w:pPr>
              <w:spacing w:after="0" w:line="276" w:lineRule="auto"/>
              <w:jc w:val="center"/>
              <w:rPr>
                <w:rFonts w:ascii="Calibri" w:hAnsi="Calibri" w:cs="Calibri"/>
                <w:color w:val="auto"/>
                <w:sz w:val="22"/>
                <w:szCs w:val="22"/>
                <w:lang w:val="lv-LV"/>
              </w:rPr>
            </w:pPr>
            <w:r w:rsidRPr="00B829B8">
              <w:rPr>
                <w:rFonts w:ascii="Calibri" w:hAnsi="Calibri" w:cs="Calibri"/>
                <w:color w:val="auto"/>
                <w:sz w:val="22"/>
                <w:szCs w:val="22"/>
                <w:lang w:val="lv-LV"/>
              </w:rPr>
              <w:t>1</w:t>
            </w:r>
            <w:r w:rsidR="00A0739E" w:rsidRPr="00B829B8">
              <w:rPr>
                <w:rFonts w:ascii="Calibri" w:hAnsi="Calibri" w:cs="Calibri"/>
                <w:color w:val="auto"/>
                <w:sz w:val="22"/>
                <w:szCs w:val="22"/>
                <w:lang w:val="lv-LV"/>
              </w:rPr>
              <w:t>,</w:t>
            </w:r>
            <w:r w:rsidRPr="00B829B8">
              <w:rPr>
                <w:rFonts w:ascii="Calibri" w:hAnsi="Calibri" w:cs="Calibri"/>
                <w:color w:val="auto"/>
                <w:sz w:val="22"/>
                <w:szCs w:val="22"/>
                <w:lang w:val="lv-LV"/>
              </w:rPr>
              <w:t>33(x10</w:t>
            </w:r>
            <w:r w:rsidRPr="00B829B8">
              <w:rPr>
                <w:rFonts w:ascii="Calibri" w:hAnsi="Calibri" w:cs="Calibri"/>
                <w:color w:val="auto"/>
                <w:sz w:val="22"/>
                <w:szCs w:val="22"/>
                <w:vertAlign w:val="superscript"/>
                <w:lang w:val="lv-LV"/>
              </w:rPr>
              <w:t>-6</w:t>
            </w:r>
            <w:r w:rsidRPr="00B829B8">
              <w:rPr>
                <w:rFonts w:ascii="Calibri" w:hAnsi="Calibri" w:cs="Calibri"/>
                <w:color w:val="auto"/>
                <w:sz w:val="22"/>
                <w:szCs w:val="22"/>
                <w:lang w:val="lv-LV"/>
              </w:rPr>
              <w:t>)</w:t>
            </w:r>
          </w:p>
        </w:tc>
      </w:tr>
    </w:tbl>
    <w:p w14:paraId="759613A5" w14:textId="77777777" w:rsidR="00DE44E2" w:rsidRPr="00E95A85" w:rsidRDefault="00DE44E2" w:rsidP="0072751F">
      <w:pPr>
        <w:spacing w:after="0" w:line="240" w:lineRule="auto"/>
        <w:jc w:val="both"/>
        <w:rPr>
          <w:color w:val="000000" w:themeColor="text1"/>
          <w:sz w:val="24"/>
          <w:szCs w:val="24"/>
          <w:lang w:val="lv-LV"/>
        </w:rPr>
      </w:pPr>
    </w:p>
    <w:p w14:paraId="0131C777" w14:textId="116026DB" w:rsidR="00521EE9" w:rsidRPr="00E95A85" w:rsidRDefault="002E1A59" w:rsidP="009B609C">
      <w:pPr>
        <w:spacing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2022.gadā reģistrēti 16 nopietni negadījumi, no kuriem 15 negadījumos ir cietušie. </w:t>
      </w:r>
      <w:r w:rsidR="00521EE9" w:rsidRPr="00E95A85">
        <w:rPr>
          <w:color w:val="000000" w:themeColor="text1"/>
          <w:sz w:val="24"/>
          <w:szCs w:val="24"/>
          <w:lang w:val="lv-LV"/>
        </w:rPr>
        <w:t xml:space="preserve">Salīdzinot datus ar iepriekšējiem gadiem, </w:t>
      </w:r>
      <w:r w:rsidR="00521EE9" w:rsidRPr="00E95A85">
        <w:rPr>
          <w:rFonts w:ascii="Calibri" w:hAnsi="Calibri" w:cs="Calibri"/>
          <w:color w:val="000000" w:themeColor="text1"/>
          <w:sz w:val="24"/>
          <w:szCs w:val="24"/>
          <w:lang w:val="lv-LV"/>
        </w:rPr>
        <w:t xml:space="preserve">pārskata gadā </w:t>
      </w:r>
      <w:r w:rsidR="00932F66" w:rsidRPr="00E95A85">
        <w:rPr>
          <w:rFonts w:ascii="Calibri" w:hAnsi="Calibri" w:cs="Calibri"/>
          <w:color w:val="auto"/>
          <w:sz w:val="24"/>
          <w:szCs w:val="24"/>
          <w:lang w:val="lv-LV"/>
        </w:rPr>
        <w:t>vairumā gadījumos cietušie guvuši letālus miesas bojājumus</w:t>
      </w:r>
      <w:r w:rsidR="00932F66" w:rsidRPr="00E95A85">
        <w:rPr>
          <w:rFonts w:ascii="Calibri" w:hAnsi="Calibri" w:cs="Calibri"/>
          <w:color w:val="000000" w:themeColor="text1"/>
          <w:sz w:val="24"/>
          <w:szCs w:val="24"/>
          <w:lang w:val="lv-LV"/>
        </w:rPr>
        <w:t xml:space="preserve">, bet </w:t>
      </w:r>
      <w:r w:rsidR="00521EE9" w:rsidRPr="00E95A85">
        <w:rPr>
          <w:rFonts w:ascii="Calibri" w:hAnsi="Calibri" w:cs="Calibri"/>
          <w:color w:val="000000" w:themeColor="text1"/>
          <w:sz w:val="24"/>
          <w:szCs w:val="24"/>
          <w:lang w:val="lv-LV"/>
        </w:rPr>
        <w:t xml:space="preserve">mazāks </w:t>
      </w:r>
      <w:r w:rsidR="00DE44E2" w:rsidRPr="00E95A85">
        <w:rPr>
          <w:rFonts w:ascii="Calibri" w:hAnsi="Calibri" w:cs="Calibri"/>
          <w:color w:val="000000" w:themeColor="text1"/>
          <w:sz w:val="24"/>
          <w:szCs w:val="24"/>
          <w:lang w:val="lv-LV"/>
        </w:rPr>
        <w:t xml:space="preserve">ir </w:t>
      </w:r>
      <w:r w:rsidR="00521EE9" w:rsidRPr="00E95A85">
        <w:rPr>
          <w:rFonts w:ascii="Calibri" w:hAnsi="Calibri" w:cs="Calibri"/>
          <w:color w:val="000000" w:themeColor="text1"/>
          <w:sz w:val="24"/>
          <w:szCs w:val="24"/>
          <w:lang w:val="lv-LV"/>
        </w:rPr>
        <w:t xml:space="preserve">rādītājs </w:t>
      </w:r>
      <w:r w:rsidR="0072751F" w:rsidRPr="00E95A85">
        <w:rPr>
          <w:rFonts w:ascii="Calibri" w:hAnsi="Calibri" w:cs="Calibri"/>
          <w:color w:val="000000" w:themeColor="text1"/>
          <w:sz w:val="24"/>
          <w:szCs w:val="24"/>
          <w:lang w:val="lv-LV"/>
        </w:rPr>
        <w:t>a</w:t>
      </w:r>
      <w:r w:rsidR="00521EE9" w:rsidRPr="00E95A85">
        <w:rPr>
          <w:rFonts w:ascii="Calibri" w:hAnsi="Calibri" w:cs="Calibri"/>
          <w:color w:val="000000" w:themeColor="text1"/>
          <w:sz w:val="24"/>
          <w:szCs w:val="24"/>
          <w:lang w:val="lv-LV"/>
        </w:rPr>
        <w:t>r cietušajiem, kuri ir guvuši sm</w:t>
      </w:r>
      <w:r w:rsidR="00521EE9" w:rsidRPr="00E95A85">
        <w:rPr>
          <w:rFonts w:ascii="Calibri" w:hAnsi="Calibri" w:cs="Calibri"/>
          <w:color w:val="auto"/>
          <w:sz w:val="24"/>
          <w:szCs w:val="24"/>
          <w:lang w:val="lv-LV"/>
        </w:rPr>
        <w:t>agus miesas bojājumus. Taču, izvērtējot vidējos statistiskos rādītājus, nav vērojams pieaugums negadījumiem ar letālām sekām</w:t>
      </w:r>
      <w:r w:rsidR="00E21210" w:rsidRPr="00E95A85">
        <w:rPr>
          <w:rFonts w:ascii="Calibri" w:hAnsi="Calibri" w:cs="Calibri"/>
          <w:color w:val="auto"/>
          <w:sz w:val="24"/>
          <w:szCs w:val="24"/>
          <w:lang w:val="lv-LV"/>
        </w:rPr>
        <w:t>. T</w:t>
      </w:r>
      <w:r w:rsidR="00521EE9" w:rsidRPr="00E95A85">
        <w:rPr>
          <w:rFonts w:ascii="Calibri" w:hAnsi="Calibri" w:cs="Calibri"/>
          <w:color w:val="auto"/>
          <w:sz w:val="24"/>
          <w:szCs w:val="24"/>
          <w:lang w:val="lv-LV"/>
        </w:rPr>
        <w:t xml:space="preserve">āpat kā 2021.gadā, </w:t>
      </w:r>
      <w:r w:rsidR="005B0D73" w:rsidRPr="00E95A85">
        <w:rPr>
          <w:rFonts w:ascii="Calibri" w:hAnsi="Calibri" w:cs="Calibri"/>
          <w:color w:val="auto"/>
          <w:sz w:val="24"/>
          <w:szCs w:val="24"/>
          <w:lang w:val="lv-LV"/>
        </w:rPr>
        <w:t xml:space="preserve">arī 2022. gadā </w:t>
      </w:r>
      <w:r w:rsidR="00521EE9" w:rsidRPr="00E95A85">
        <w:rPr>
          <w:rFonts w:ascii="Calibri" w:hAnsi="Calibri" w:cs="Calibri"/>
          <w:color w:val="auto"/>
          <w:sz w:val="24"/>
          <w:szCs w:val="24"/>
          <w:lang w:val="lv-LV"/>
        </w:rPr>
        <w:t xml:space="preserve">nav reģistrēti </w:t>
      </w:r>
      <w:r w:rsidR="00521EE9" w:rsidRPr="004A1ACD">
        <w:rPr>
          <w:rFonts w:ascii="Calibri" w:hAnsi="Calibri" w:cs="Calibri"/>
          <w:color w:val="auto"/>
          <w:sz w:val="24"/>
          <w:szCs w:val="24"/>
          <w:lang w:val="lv-LV"/>
        </w:rPr>
        <w:t>cietušie starp pasažieriem un nodarbinātajiem.</w:t>
      </w:r>
      <w:r w:rsidR="00521EE9" w:rsidRPr="00E95A85">
        <w:rPr>
          <w:rFonts w:ascii="Calibri" w:hAnsi="Calibri" w:cs="Calibri"/>
          <w:color w:val="auto"/>
          <w:sz w:val="24"/>
          <w:szCs w:val="24"/>
          <w:lang w:val="lv-LV"/>
        </w:rPr>
        <w:t xml:space="preserve"> </w:t>
      </w:r>
      <w:r w:rsidR="00AA7269" w:rsidRPr="00E95A85">
        <w:rPr>
          <w:rFonts w:ascii="Calibri" w:hAnsi="Calibri" w:cs="Calibri"/>
          <w:color w:val="000000" w:themeColor="text1"/>
          <w:sz w:val="24"/>
          <w:szCs w:val="24"/>
          <w:lang w:val="lv-LV"/>
        </w:rPr>
        <w:t>Latvijā salīdzinoši liels īpatsvars ir cietušie kategorijā “citas personas”</w:t>
      </w:r>
      <w:r w:rsidR="00932F66" w:rsidRPr="00E95A85">
        <w:rPr>
          <w:rFonts w:ascii="Calibri" w:hAnsi="Calibri" w:cs="Calibri"/>
          <w:color w:val="000000" w:themeColor="text1"/>
          <w:sz w:val="24"/>
          <w:szCs w:val="24"/>
          <w:lang w:val="lv-LV"/>
        </w:rPr>
        <w:t>, kas vairumā gadījumu</w:t>
      </w:r>
      <w:r w:rsidR="00AA7269" w:rsidRPr="00E95A85">
        <w:rPr>
          <w:rFonts w:ascii="Calibri" w:hAnsi="Calibri" w:cs="Calibri"/>
          <w:color w:val="000000" w:themeColor="text1"/>
          <w:sz w:val="24"/>
          <w:szCs w:val="24"/>
          <w:lang w:val="lv-LV"/>
        </w:rPr>
        <w:t xml:space="preserve"> ir saistāms ar personu atrašanos uz sliedēm vai </w:t>
      </w:r>
      <w:r w:rsidR="004A1ACD">
        <w:rPr>
          <w:rFonts w:ascii="Calibri" w:hAnsi="Calibri" w:cs="Calibri"/>
          <w:color w:val="000000" w:themeColor="text1"/>
          <w:sz w:val="24"/>
          <w:szCs w:val="24"/>
          <w:lang w:val="lv-LV"/>
        </w:rPr>
        <w:t xml:space="preserve">uz </w:t>
      </w:r>
      <w:r w:rsidR="00AA7269" w:rsidRPr="00E95A85">
        <w:rPr>
          <w:rFonts w:ascii="Calibri" w:hAnsi="Calibri" w:cs="Calibri"/>
          <w:color w:val="000000" w:themeColor="text1"/>
          <w:sz w:val="24"/>
          <w:szCs w:val="24"/>
          <w:lang w:val="lv-LV"/>
        </w:rPr>
        <w:t>peroniem alkohola reibuma stāvoklī.</w:t>
      </w:r>
    </w:p>
    <w:p w14:paraId="07C633D5" w14:textId="362CA742" w:rsidR="00E21210" w:rsidRPr="00E95A85" w:rsidRDefault="00E21210" w:rsidP="009B609C">
      <w:pPr>
        <w:spacing w:after="120" w:line="240" w:lineRule="auto"/>
        <w:jc w:val="both"/>
        <w:rPr>
          <w:rFonts w:cstheme="minorHAnsi"/>
          <w:color w:val="auto"/>
          <w:sz w:val="24"/>
          <w:szCs w:val="24"/>
          <w:lang w:val="lv-LV"/>
        </w:rPr>
      </w:pPr>
      <w:r w:rsidRPr="00E95A85">
        <w:rPr>
          <w:rFonts w:cstheme="minorHAnsi"/>
          <w:color w:val="auto"/>
          <w:sz w:val="24"/>
          <w:szCs w:val="24"/>
          <w:lang w:val="lv-LV"/>
        </w:rPr>
        <w:t>Lai samazinātu cilvēku bojāeju un cietušo personu skaitu uz dzelzceļa</w:t>
      </w:r>
      <w:r w:rsidR="00A5699B" w:rsidRPr="00E95A85">
        <w:rPr>
          <w:rFonts w:cstheme="minorHAnsi"/>
          <w:color w:val="auto"/>
          <w:sz w:val="24"/>
          <w:szCs w:val="24"/>
          <w:lang w:val="lv-LV"/>
        </w:rPr>
        <w:t>,</w:t>
      </w:r>
      <w:r w:rsidR="005B0D73" w:rsidRPr="00E95A85">
        <w:rPr>
          <w:rFonts w:cstheme="minorHAnsi"/>
          <w:color w:val="auto"/>
          <w:sz w:val="24"/>
          <w:szCs w:val="24"/>
          <w:lang w:val="lv-LV"/>
        </w:rPr>
        <w:t xml:space="preserve"> </w:t>
      </w:r>
      <w:proofErr w:type="spellStart"/>
      <w:r w:rsidRPr="00E95A85">
        <w:rPr>
          <w:rFonts w:cstheme="minorHAnsi"/>
          <w:color w:val="auto"/>
          <w:sz w:val="24"/>
          <w:szCs w:val="24"/>
          <w:lang w:val="lv-LV"/>
        </w:rPr>
        <w:t>VDzTI</w:t>
      </w:r>
      <w:proofErr w:type="spellEnd"/>
      <w:r w:rsidR="00A5699B" w:rsidRPr="00E95A85">
        <w:rPr>
          <w:rFonts w:cstheme="minorHAnsi"/>
          <w:color w:val="auto"/>
          <w:sz w:val="24"/>
          <w:szCs w:val="24"/>
          <w:lang w:val="lv-LV"/>
        </w:rPr>
        <w:t xml:space="preserve"> </w:t>
      </w:r>
      <w:r w:rsidR="005606C4">
        <w:rPr>
          <w:rFonts w:cstheme="minorHAnsi"/>
          <w:color w:val="auto"/>
          <w:sz w:val="24"/>
          <w:szCs w:val="24"/>
          <w:lang w:val="lv-LV"/>
        </w:rPr>
        <w:t>veic drošības līmeņa analīzi</w:t>
      </w:r>
      <w:r w:rsidR="005B0D73" w:rsidRPr="00E95A85">
        <w:rPr>
          <w:rFonts w:cstheme="minorHAnsi"/>
          <w:color w:val="auto"/>
          <w:sz w:val="24"/>
          <w:szCs w:val="24"/>
          <w:lang w:val="lv-LV"/>
        </w:rPr>
        <w:t xml:space="preserve"> </w:t>
      </w:r>
      <w:r w:rsidRPr="00E95A85">
        <w:rPr>
          <w:rFonts w:cstheme="minorHAnsi"/>
          <w:color w:val="auto"/>
          <w:sz w:val="24"/>
          <w:szCs w:val="24"/>
          <w:lang w:val="lv-LV"/>
        </w:rPr>
        <w:t xml:space="preserve">un </w:t>
      </w:r>
      <w:r w:rsidR="005606C4">
        <w:rPr>
          <w:rFonts w:cstheme="minorHAnsi"/>
          <w:color w:val="auto"/>
          <w:sz w:val="24"/>
          <w:szCs w:val="24"/>
          <w:lang w:val="lv-LV"/>
        </w:rPr>
        <w:t>uzrauga</w:t>
      </w:r>
      <w:r w:rsidRPr="00E95A85">
        <w:rPr>
          <w:rFonts w:cstheme="minorHAnsi"/>
          <w:color w:val="auto"/>
          <w:sz w:val="24"/>
          <w:szCs w:val="24"/>
          <w:lang w:val="lv-LV"/>
        </w:rPr>
        <w:t xml:space="preserve"> drošības pasākumu plānu</w:t>
      </w:r>
      <w:r w:rsidR="005606C4">
        <w:rPr>
          <w:rFonts w:cstheme="minorHAnsi"/>
          <w:color w:val="auto"/>
          <w:sz w:val="24"/>
          <w:szCs w:val="24"/>
          <w:lang w:val="lv-LV"/>
        </w:rPr>
        <w:t xml:space="preserve"> īstenošanu</w:t>
      </w:r>
      <w:r w:rsidR="00A5699B" w:rsidRPr="00E95A85">
        <w:rPr>
          <w:rFonts w:cstheme="minorHAnsi"/>
          <w:color w:val="auto"/>
          <w:sz w:val="24"/>
          <w:szCs w:val="24"/>
          <w:lang w:val="lv-LV"/>
        </w:rPr>
        <w:t xml:space="preserve">. </w:t>
      </w:r>
      <w:proofErr w:type="spellStart"/>
      <w:r w:rsidR="004A1ACD" w:rsidRPr="004A1ACD">
        <w:rPr>
          <w:rFonts w:cstheme="minorHAnsi"/>
          <w:b/>
          <w:bCs/>
          <w:color w:val="auto"/>
          <w:sz w:val="24"/>
          <w:szCs w:val="24"/>
          <w:lang w:val="lv-LV"/>
        </w:rPr>
        <w:t>VDzTI</w:t>
      </w:r>
      <w:proofErr w:type="spellEnd"/>
      <w:r w:rsidR="00A5699B" w:rsidRPr="004A1ACD">
        <w:rPr>
          <w:rFonts w:cstheme="minorHAnsi"/>
          <w:b/>
          <w:bCs/>
          <w:color w:val="auto"/>
          <w:sz w:val="24"/>
          <w:szCs w:val="24"/>
          <w:lang w:val="lv-LV"/>
        </w:rPr>
        <w:t xml:space="preserve"> mērķis līdz 2026.gadam ir</w:t>
      </w:r>
      <w:r w:rsidRPr="004A1ACD">
        <w:rPr>
          <w:rFonts w:cstheme="minorHAnsi"/>
          <w:b/>
          <w:bCs/>
          <w:color w:val="auto"/>
          <w:sz w:val="24"/>
          <w:szCs w:val="24"/>
          <w:lang w:val="lv-LV"/>
        </w:rPr>
        <w:t xml:space="preserve"> </w:t>
      </w:r>
      <w:r w:rsidR="00A5699B" w:rsidRPr="004A1ACD">
        <w:rPr>
          <w:rFonts w:cstheme="minorHAnsi"/>
          <w:b/>
          <w:bCs/>
          <w:color w:val="auto"/>
          <w:sz w:val="24"/>
          <w:szCs w:val="24"/>
          <w:lang w:val="lv-LV"/>
        </w:rPr>
        <w:t xml:space="preserve">samazināt </w:t>
      </w:r>
      <w:r w:rsidRPr="004A1ACD">
        <w:rPr>
          <w:rFonts w:cstheme="minorHAnsi"/>
          <w:b/>
          <w:bCs/>
          <w:color w:val="auto"/>
          <w:sz w:val="24"/>
          <w:szCs w:val="24"/>
          <w:lang w:val="lv-LV"/>
        </w:rPr>
        <w:t xml:space="preserve">cietušo </w:t>
      </w:r>
      <w:r w:rsidR="007D1807" w:rsidRPr="004A1ACD">
        <w:rPr>
          <w:rFonts w:cstheme="minorHAnsi"/>
          <w:b/>
          <w:bCs/>
          <w:color w:val="auto"/>
          <w:sz w:val="24"/>
          <w:szCs w:val="24"/>
          <w:lang w:val="lv-LV"/>
        </w:rPr>
        <w:t xml:space="preserve">personu </w:t>
      </w:r>
      <w:r w:rsidRPr="004A1ACD">
        <w:rPr>
          <w:rFonts w:cstheme="minorHAnsi"/>
          <w:b/>
          <w:bCs/>
          <w:color w:val="auto"/>
          <w:sz w:val="24"/>
          <w:szCs w:val="24"/>
          <w:lang w:val="lv-LV"/>
        </w:rPr>
        <w:t>skaitu par 10 %</w:t>
      </w:r>
      <w:r w:rsidR="004A1ACD" w:rsidRPr="004A1ACD">
        <w:rPr>
          <w:rFonts w:cstheme="minorHAnsi"/>
          <w:b/>
          <w:bCs/>
          <w:color w:val="auto"/>
          <w:sz w:val="24"/>
          <w:szCs w:val="24"/>
          <w:lang w:val="lv-LV"/>
        </w:rPr>
        <w:t xml:space="preserve"> </w:t>
      </w:r>
      <w:r w:rsidRPr="004A1ACD">
        <w:rPr>
          <w:rFonts w:cstheme="minorHAnsi"/>
          <w:b/>
          <w:bCs/>
          <w:color w:val="auto"/>
          <w:sz w:val="24"/>
          <w:szCs w:val="24"/>
          <w:lang w:val="lv-LV"/>
        </w:rPr>
        <w:t>- ne vairāk kā 14 cietušas personas (izņemot pašnāvības) gadā jeb relatīvais cietušo personu skaits nepārsniedz 1,305 (x10-6)</w:t>
      </w:r>
      <w:r w:rsidRPr="00E95A85">
        <w:rPr>
          <w:rFonts w:cstheme="minorHAnsi"/>
          <w:color w:val="auto"/>
          <w:sz w:val="24"/>
          <w:szCs w:val="24"/>
          <w:lang w:val="lv-LV"/>
        </w:rPr>
        <w:t>.</w:t>
      </w:r>
    </w:p>
    <w:p w14:paraId="2656F290" w14:textId="77777777" w:rsidR="00DE44E2" w:rsidRPr="00E95A85" w:rsidRDefault="00DE44E2" w:rsidP="00DE44E2">
      <w:pPr>
        <w:spacing w:after="120" w:line="240" w:lineRule="auto"/>
        <w:jc w:val="both"/>
        <w:rPr>
          <w:rFonts w:ascii="Calibri" w:hAnsi="Calibri" w:cs="Calibri"/>
          <w:color w:val="000000" w:themeColor="text1"/>
          <w:sz w:val="24"/>
          <w:szCs w:val="24"/>
          <w:lang w:val="lv-LV"/>
        </w:rPr>
      </w:pPr>
      <w:r w:rsidRPr="00E95A85">
        <w:rPr>
          <w:rFonts w:ascii="Calibri" w:hAnsi="Calibri" w:cs="Calibri"/>
          <w:color w:val="auto"/>
          <w:sz w:val="24"/>
          <w:szCs w:val="24"/>
          <w:lang w:val="lv-LV"/>
        </w:rPr>
        <w:t xml:space="preserve">No nopietnu negadījumu kopskaita (vilciena sadursme, vilciena nobraukšana no sliedēm, negadījums uz dzelzceļa pārbrauktuves vai pārejas, negadījums ar personu, kurā iesaistīts kustībā esošs ritošais sastāvs, ugunsgrēks un citi negadījumi) lielāko negadījumu īpatsvaru (vidēji 69%) veido negadījumi ar cilvēkiem vilciena kustības laikā. </w:t>
      </w:r>
    </w:p>
    <w:p w14:paraId="5A39A047" w14:textId="77777777" w:rsidR="00CE2D70" w:rsidRDefault="00CE2D70" w:rsidP="00521EE9">
      <w:pPr>
        <w:spacing w:after="240" w:line="240" w:lineRule="auto"/>
        <w:jc w:val="both"/>
        <w:rPr>
          <w:rFonts w:ascii="Calibri" w:hAnsi="Calibri" w:cs="Calibri"/>
          <w:color w:val="000000" w:themeColor="text1"/>
          <w:sz w:val="24"/>
          <w:szCs w:val="24"/>
          <w:lang w:val="lv-LV"/>
        </w:rPr>
      </w:pPr>
      <w:r w:rsidRPr="00E95A85">
        <w:rPr>
          <w:rFonts w:ascii="Calibri" w:hAnsi="Calibri" w:cs="Calibri"/>
          <w:color w:val="auto"/>
          <w:sz w:val="24"/>
          <w:szCs w:val="24"/>
          <w:lang w:val="lv-LV"/>
        </w:rPr>
        <w:t xml:space="preserve">Otrs lielākais īpatsvars (25%) ir negadījumiem kategorijā “Negadījumi uz dzelzceļa pārbrauktuvēm”, kur lielāko daļu (19%) veido nevis sadursmes ar autotransportu, bet gan gadījumi, kad cilvēki, neievērojot drošības prasības, ir šķērsojuši dzelzceļa pārbrauktuvi. </w:t>
      </w:r>
      <w:r w:rsidRPr="00E95A85">
        <w:rPr>
          <w:rFonts w:ascii="Calibri" w:hAnsi="Calibri" w:cs="Calibri"/>
          <w:color w:val="000000" w:themeColor="text1"/>
          <w:sz w:val="24"/>
          <w:szCs w:val="24"/>
          <w:lang w:val="lv-LV"/>
        </w:rPr>
        <w:t>2022.gadā ir reģistrēta viena kravas vilciena nobraukšana no sliedēm.</w:t>
      </w:r>
    </w:p>
    <w:p w14:paraId="1D61E87F" w14:textId="78987B85" w:rsidR="0072751F" w:rsidRPr="00E95A85" w:rsidRDefault="006E2586" w:rsidP="00521EE9">
      <w:pPr>
        <w:spacing w:after="240" w:line="240" w:lineRule="auto"/>
        <w:jc w:val="both"/>
        <w:rPr>
          <w:rFonts w:ascii="Calibri" w:hAnsi="Calibri" w:cs="Calibri"/>
          <w:color w:val="auto"/>
          <w:sz w:val="24"/>
          <w:szCs w:val="24"/>
          <w:lang w:val="lv-LV"/>
        </w:rPr>
      </w:pPr>
      <w:proofErr w:type="spellStart"/>
      <w:r>
        <w:rPr>
          <w:rFonts w:ascii="Calibri" w:hAnsi="Calibri" w:cs="Calibri"/>
          <w:color w:val="000000" w:themeColor="text1"/>
          <w:sz w:val="24"/>
          <w:szCs w:val="24"/>
          <w:lang w:val="lv-LV"/>
        </w:rPr>
        <w:lastRenderedPageBreak/>
        <w:t>VDzTI</w:t>
      </w:r>
      <w:proofErr w:type="spellEnd"/>
      <w:r>
        <w:rPr>
          <w:rFonts w:ascii="Calibri" w:hAnsi="Calibri" w:cs="Calibri"/>
          <w:color w:val="000000" w:themeColor="text1"/>
          <w:sz w:val="24"/>
          <w:szCs w:val="24"/>
          <w:lang w:val="lv-LV"/>
        </w:rPr>
        <w:t xml:space="preserve"> pārskata gadā ir izstrādājusi vairākas procedūras sertificēšanas un uzraudzības jomā. </w:t>
      </w:r>
      <w:r w:rsidR="0094690F" w:rsidRPr="00E95A85">
        <w:rPr>
          <w:rFonts w:ascii="Calibri" w:hAnsi="Calibri" w:cs="Calibri"/>
          <w:color w:val="auto"/>
          <w:sz w:val="24"/>
          <w:szCs w:val="24"/>
          <w:lang w:val="lv-LV"/>
        </w:rPr>
        <w:t>A</w:t>
      </w:r>
      <w:r w:rsidR="00932F66" w:rsidRPr="00E95A85">
        <w:rPr>
          <w:rFonts w:ascii="Calibri" w:hAnsi="Calibri" w:cs="Calibri"/>
          <w:color w:val="auto"/>
          <w:sz w:val="24"/>
          <w:szCs w:val="24"/>
          <w:lang w:val="lv-LV"/>
        </w:rPr>
        <w:t>ktuāli risinām</w:t>
      </w:r>
      <w:r w:rsidR="0094690F" w:rsidRPr="00E95A85">
        <w:rPr>
          <w:rFonts w:ascii="Calibri" w:hAnsi="Calibri" w:cs="Calibri"/>
          <w:color w:val="auto"/>
          <w:sz w:val="24"/>
          <w:szCs w:val="24"/>
          <w:lang w:val="lv-LV"/>
        </w:rPr>
        <w:t>i</w:t>
      </w:r>
      <w:r w:rsidR="00E21210" w:rsidRPr="00E95A85">
        <w:rPr>
          <w:rFonts w:ascii="Calibri" w:hAnsi="Calibri" w:cs="Calibri"/>
          <w:color w:val="auto"/>
          <w:sz w:val="24"/>
          <w:szCs w:val="24"/>
          <w:lang w:val="lv-LV"/>
        </w:rPr>
        <w:t xml:space="preserve"> jautājumi</w:t>
      </w:r>
      <w:r w:rsidR="00932F66" w:rsidRPr="00E95A85">
        <w:rPr>
          <w:rFonts w:ascii="Calibri" w:hAnsi="Calibri" w:cs="Calibri"/>
          <w:color w:val="auto"/>
          <w:sz w:val="24"/>
          <w:szCs w:val="24"/>
          <w:lang w:val="lv-LV"/>
        </w:rPr>
        <w:t xml:space="preserve"> drošības jomā </w:t>
      </w:r>
      <w:r>
        <w:rPr>
          <w:rFonts w:ascii="Calibri" w:hAnsi="Calibri" w:cs="Calibri"/>
          <w:color w:val="auto"/>
          <w:sz w:val="24"/>
          <w:szCs w:val="24"/>
          <w:lang w:val="lv-LV"/>
        </w:rPr>
        <w:t>bija</w:t>
      </w:r>
      <w:r w:rsidR="00E21210" w:rsidRPr="00E95A85">
        <w:rPr>
          <w:rFonts w:ascii="Calibri" w:hAnsi="Calibri" w:cs="Calibri"/>
          <w:color w:val="auto"/>
          <w:sz w:val="24"/>
          <w:szCs w:val="24"/>
          <w:lang w:val="lv-LV"/>
        </w:rPr>
        <w:t xml:space="preserve"> d</w:t>
      </w:r>
      <w:r w:rsidR="0072751F" w:rsidRPr="00E95A85">
        <w:rPr>
          <w:rFonts w:ascii="Calibri" w:hAnsi="Calibri" w:cs="Calibri"/>
          <w:color w:val="auto"/>
          <w:sz w:val="24"/>
          <w:szCs w:val="24"/>
          <w:lang w:val="lv-LV"/>
        </w:rPr>
        <w:t>rošības kultūra</w:t>
      </w:r>
      <w:r w:rsidR="00E21210" w:rsidRPr="00E95A85">
        <w:rPr>
          <w:rFonts w:ascii="Calibri" w:hAnsi="Calibri" w:cs="Calibri"/>
          <w:color w:val="auto"/>
          <w:sz w:val="24"/>
          <w:szCs w:val="24"/>
          <w:lang w:val="lv-LV"/>
        </w:rPr>
        <w:t>s</w:t>
      </w:r>
      <w:r w:rsidR="00FD0F72" w:rsidRPr="00E95A85">
        <w:rPr>
          <w:rFonts w:ascii="Calibri" w:hAnsi="Calibri" w:cs="Calibri"/>
          <w:color w:val="auto"/>
          <w:sz w:val="24"/>
          <w:szCs w:val="24"/>
          <w:lang w:val="lv-LV"/>
        </w:rPr>
        <w:t xml:space="preserve"> ieviešana</w:t>
      </w:r>
      <w:r w:rsidR="0072751F" w:rsidRPr="00E95A85">
        <w:rPr>
          <w:rFonts w:ascii="Calibri" w:hAnsi="Calibri" w:cs="Calibri"/>
          <w:color w:val="auto"/>
          <w:sz w:val="24"/>
          <w:szCs w:val="24"/>
          <w:lang w:val="lv-LV"/>
        </w:rPr>
        <w:t xml:space="preserve"> </w:t>
      </w:r>
      <w:r w:rsidR="0094690F" w:rsidRPr="00E95A85">
        <w:rPr>
          <w:rFonts w:ascii="Calibri" w:hAnsi="Calibri" w:cs="Calibri"/>
          <w:color w:val="auto"/>
          <w:sz w:val="24"/>
          <w:szCs w:val="24"/>
          <w:lang w:val="lv-LV"/>
        </w:rPr>
        <w:t>un veicināšana katrā dzelzceļa uzņēmumā,</w:t>
      </w:r>
      <w:r w:rsidR="0072751F" w:rsidRPr="00E95A85">
        <w:rPr>
          <w:rFonts w:ascii="Calibri" w:hAnsi="Calibri" w:cs="Calibri"/>
          <w:color w:val="auto"/>
          <w:sz w:val="24"/>
          <w:szCs w:val="24"/>
          <w:lang w:val="lv-LV"/>
        </w:rPr>
        <w:t xml:space="preserve"> cilvēkfaktoru jautājumi</w:t>
      </w:r>
      <w:r w:rsidR="00FD0F72" w:rsidRPr="00E95A85">
        <w:rPr>
          <w:rFonts w:ascii="Calibri" w:hAnsi="Calibri" w:cs="Calibri"/>
          <w:color w:val="auto"/>
          <w:sz w:val="24"/>
          <w:szCs w:val="24"/>
          <w:lang w:val="lv-LV"/>
        </w:rPr>
        <w:t xml:space="preserve"> </w:t>
      </w:r>
      <w:r w:rsidR="00151FD3" w:rsidRPr="00E95A85">
        <w:rPr>
          <w:rFonts w:ascii="Calibri" w:hAnsi="Calibri" w:cs="Calibri"/>
          <w:color w:val="auto"/>
          <w:sz w:val="24"/>
          <w:szCs w:val="24"/>
          <w:lang w:val="lv-LV"/>
        </w:rPr>
        <w:t>un</w:t>
      </w:r>
      <w:r w:rsidR="0072751F" w:rsidRPr="00E95A85">
        <w:rPr>
          <w:rFonts w:ascii="Calibri" w:hAnsi="Calibri" w:cs="Calibri"/>
          <w:color w:val="auto"/>
          <w:sz w:val="24"/>
          <w:szCs w:val="24"/>
          <w:lang w:val="lv-LV"/>
        </w:rPr>
        <w:t xml:space="preserve"> dalīšan</w:t>
      </w:r>
      <w:r w:rsidR="00151FD3" w:rsidRPr="00E95A85">
        <w:rPr>
          <w:rFonts w:ascii="Calibri" w:hAnsi="Calibri" w:cs="Calibri"/>
          <w:color w:val="auto"/>
          <w:sz w:val="24"/>
          <w:szCs w:val="24"/>
          <w:lang w:val="lv-LV"/>
        </w:rPr>
        <w:t>ā</w:t>
      </w:r>
      <w:r w:rsidR="00FD0F72" w:rsidRPr="00E95A85">
        <w:rPr>
          <w:rFonts w:ascii="Calibri" w:hAnsi="Calibri" w:cs="Calibri"/>
          <w:color w:val="auto"/>
          <w:sz w:val="24"/>
          <w:szCs w:val="24"/>
          <w:lang w:val="lv-LV"/>
        </w:rPr>
        <w:t xml:space="preserve">s </w:t>
      </w:r>
      <w:r w:rsidR="0072751F" w:rsidRPr="00E95A85">
        <w:rPr>
          <w:rFonts w:ascii="Calibri" w:hAnsi="Calibri" w:cs="Calibri"/>
          <w:color w:val="auto"/>
          <w:sz w:val="24"/>
          <w:szCs w:val="24"/>
          <w:lang w:val="lv-LV"/>
        </w:rPr>
        <w:t>ar drošības informāciju</w:t>
      </w:r>
      <w:r w:rsidR="00151FD3" w:rsidRPr="00E95A85">
        <w:rPr>
          <w:rFonts w:ascii="Calibri" w:hAnsi="Calibri" w:cs="Calibri"/>
          <w:color w:val="auto"/>
          <w:sz w:val="24"/>
          <w:szCs w:val="24"/>
          <w:lang w:val="lv-LV"/>
        </w:rPr>
        <w:t>.</w:t>
      </w:r>
      <w:r w:rsidR="00FD0F72" w:rsidRPr="00E95A85">
        <w:rPr>
          <w:rFonts w:ascii="Calibri" w:hAnsi="Calibri" w:cs="Calibri"/>
          <w:color w:val="auto"/>
          <w:sz w:val="24"/>
          <w:szCs w:val="24"/>
          <w:lang w:val="lv-LV"/>
        </w:rPr>
        <w:t xml:space="preserve"> </w:t>
      </w:r>
      <w:r w:rsidR="00151FD3" w:rsidRPr="00E95A85">
        <w:rPr>
          <w:rFonts w:ascii="Calibri" w:hAnsi="Calibri" w:cs="Calibri"/>
          <w:color w:val="auto"/>
          <w:sz w:val="24"/>
          <w:szCs w:val="24"/>
          <w:lang w:val="lv-LV"/>
        </w:rPr>
        <w:t>Drošības kultūras</w:t>
      </w:r>
      <w:r w:rsidR="00FD0F72" w:rsidRPr="00E95A85">
        <w:rPr>
          <w:rFonts w:ascii="Calibri" w:hAnsi="Calibri" w:cs="Calibri"/>
          <w:color w:val="auto"/>
          <w:sz w:val="24"/>
          <w:szCs w:val="24"/>
          <w:lang w:val="lv-LV"/>
        </w:rPr>
        <w:t xml:space="preserve"> uzturēš</w:t>
      </w:r>
      <w:r w:rsidR="009059AB" w:rsidRPr="00E95A85">
        <w:rPr>
          <w:rFonts w:ascii="Calibri" w:hAnsi="Calibri" w:cs="Calibri"/>
          <w:color w:val="auto"/>
          <w:sz w:val="24"/>
          <w:szCs w:val="24"/>
          <w:lang w:val="lv-LV"/>
        </w:rPr>
        <w:t>a</w:t>
      </w:r>
      <w:r w:rsidR="00FD0F72" w:rsidRPr="00E95A85">
        <w:rPr>
          <w:rFonts w:ascii="Calibri" w:hAnsi="Calibri" w:cs="Calibri"/>
          <w:color w:val="auto"/>
          <w:sz w:val="24"/>
          <w:szCs w:val="24"/>
          <w:lang w:val="lv-LV"/>
        </w:rPr>
        <w:t xml:space="preserve">na ļauj </w:t>
      </w:r>
      <w:r w:rsidR="00151FD3" w:rsidRPr="00E95A85">
        <w:rPr>
          <w:rFonts w:ascii="Calibri" w:hAnsi="Calibri" w:cs="Calibri"/>
          <w:color w:val="auto"/>
          <w:sz w:val="24"/>
          <w:szCs w:val="24"/>
          <w:lang w:val="lv-LV"/>
        </w:rPr>
        <w:t xml:space="preserve">tās </w:t>
      </w:r>
      <w:r w:rsidR="00FD0F72" w:rsidRPr="00E95A85">
        <w:rPr>
          <w:rFonts w:ascii="Calibri" w:hAnsi="Calibri" w:cs="Calibri"/>
          <w:color w:val="auto"/>
          <w:sz w:val="24"/>
          <w:szCs w:val="24"/>
          <w:lang w:val="lv-LV"/>
        </w:rPr>
        <w:t>lietotāj</w:t>
      </w:r>
      <w:r w:rsidR="00151FD3" w:rsidRPr="00E95A85">
        <w:rPr>
          <w:rFonts w:ascii="Calibri" w:hAnsi="Calibri" w:cs="Calibri"/>
          <w:color w:val="auto"/>
          <w:sz w:val="24"/>
          <w:szCs w:val="24"/>
          <w:lang w:val="lv-LV"/>
        </w:rPr>
        <w:t>ie</w:t>
      </w:r>
      <w:r w:rsidR="00FD0F72" w:rsidRPr="00E95A85">
        <w:rPr>
          <w:rFonts w:ascii="Calibri" w:hAnsi="Calibri" w:cs="Calibri"/>
          <w:color w:val="auto"/>
          <w:sz w:val="24"/>
          <w:szCs w:val="24"/>
          <w:lang w:val="lv-LV"/>
        </w:rPr>
        <w:t xml:space="preserve">m novērtēt drošības </w:t>
      </w:r>
      <w:r w:rsidR="00151FD3" w:rsidRPr="00E95A85">
        <w:rPr>
          <w:rFonts w:ascii="Calibri" w:hAnsi="Calibri" w:cs="Calibri"/>
          <w:color w:val="auto"/>
          <w:sz w:val="24"/>
          <w:szCs w:val="24"/>
          <w:lang w:val="lv-LV"/>
        </w:rPr>
        <w:t>stāvokli</w:t>
      </w:r>
      <w:r w:rsidR="00FD0F72" w:rsidRPr="00E95A85">
        <w:rPr>
          <w:rFonts w:ascii="Calibri" w:hAnsi="Calibri" w:cs="Calibri"/>
          <w:color w:val="auto"/>
          <w:sz w:val="24"/>
          <w:szCs w:val="24"/>
          <w:lang w:val="lv-LV"/>
        </w:rPr>
        <w:t xml:space="preserve"> un noteikt jomas, kurās jāveic uzlabojumi.</w:t>
      </w:r>
    </w:p>
    <w:p w14:paraId="70C97026" w14:textId="535B35A8" w:rsidR="00D32590" w:rsidRPr="00E95A85" w:rsidRDefault="00A304A7" w:rsidP="008C33B3">
      <w:pPr>
        <w:pStyle w:val="Virsraksts1"/>
        <w:numPr>
          <w:ilvl w:val="0"/>
          <w:numId w:val="6"/>
        </w:numPr>
        <w:pBdr>
          <w:bottom w:val="single" w:sz="12" w:space="0" w:color="auto"/>
        </w:pBdr>
        <w:spacing w:before="240" w:after="120"/>
        <w:ind w:left="714" w:hanging="357"/>
        <w:rPr>
          <w:rFonts w:ascii="Calibri" w:hAnsi="Calibri" w:cs="Calibri"/>
          <w:b/>
          <w:color w:val="auto"/>
          <w:sz w:val="28"/>
          <w:lang w:val="lv-LV"/>
        </w:rPr>
      </w:pPr>
      <w:bookmarkStart w:id="6" w:name="_Toc525723115"/>
      <w:bookmarkStart w:id="7" w:name="_Toc19108595"/>
      <w:bookmarkStart w:id="8" w:name="_Toc145595151"/>
      <w:r w:rsidRPr="00E95A85">
        <w:rPr>
          <w:rFonts w:ascii="Calibri" w:hAnsi="Calibri" w:cs="Calibri"/>
          <w:b/>
          <w:color w:val="auto"/>
          <w:sz w:val="28"/>
          <w:lang w:val="lv-LV"/>
        </w:rPr>
        <w:t>Kopsavilkums angļu valodā (</w:t>
      </w:r>
      <w:proofErr w:type="spellStart"/>
      <w:r w:rsidR="00D32590" w:rsidRPr="00E95A85">
        <w:rPr>
          <w:rFonts w:ascii="Calibri" w:hAnsi="Calibri" w:cs="Calibri"/>
          <w:b/>
          <w:color w:val="auto"/>
          <w:sz w:val="28"/>
          <w:lang w:val="lv-LV"/>
        </w:rPr>
        <w:t>Summary</w:t>
      </w:r>
      <w:proofErr w:type="spellEnd"/>
      <w:r w:rsidR="00D32590" w:rsidRPr="00E95A85">
        <w:rPr>
          <w:rFonts w:ascii="Calibri" w:hAnsi="Calibri" w:cs="Calibri"/>
          <w:b/>
          <w:color w:val="auto"/>
          <w:sz w:val="28"/>
          <w:lang w:val="lv-LV"/>
        </w:rPr>
        <w:t xml:space="preserve"> </w:t>
      </w:r>
      <w:proofErr w:type="spellStart"/>
      <w:r w:rsidR="00D32590" w:rsidRPr="00E95A85">
        <w:rPr>
          <w:rFonts w:ascii="Calibri" w:hAnsi="Calibri" w:cs="Calibri"/>
          <w:b/>
          <w:color w:val="auto"/>
          <w:sz w:val="28"/>
          <w:lang w:val="lv-LV"/>
        </w:rPr>
        <w:t>in</w:t>
      </w:r>
      <w:proofErr w:type="spellEnd"/>
      <w:r w:rsidR="00D32590" w:rsidRPr="00E95A85">
        <w:rPr>
          <w:rFonts w:ascii="Calibri" w:hAnsi="Calibri" w:cs="Calibri"/>
          <w:b/>
          <w:color w:val="auto"/>
          <w:sz w:val="28"/>
          <w:lang w:val="lv-LV"/>
        </w:rPr>
        <w:t xml:space="preserve"> </w:t>
      </w:r>
      <w:proofErr w:type="spellStart"/>
      <w:r w:rsidR="00D32590" w:rsidRPr="00E95A85">
        <w:rPr>
          <w:rFonts w:ascii="Calibri" w:hAnsi="Calibri" w:cs="Calibri"/>
          <w:b/>
          <w:color w:val="auto"/>
          <w:sz w:val="28"/>
          <w:lang w:val="lv-LV"/>
        </w:rPr>
        <w:t>English</w:t>
      </w:r>
      <w:bookmarkEnd w:id="6"/>
      <w:bookmarkEnd w:id="7"/>
      <w:proofErr w:type="spellEnd"/>
      <w:r w:rsidRPr="00E95A85">
        <w:rPr>
          <w:rFonts w:ascii="Calibri" w:hAnsi="Calibri" w:cs="Calibri"/>
          <w:b/>
          <w:color w:val="auto"/>
          <w:sz w:val="28"/>
          <w:lang w:val="lv-LV"/>
        </w:rPr>
        <w:t>)</w:t>
      </w:r>
      <w:bookmarkEnd w:id="8"/>
    </w:p>
    <w:p w14:paraId="3C25EE31" w14:textId="1CFD4DF0" w:rsidR="00811C4B" w:rsidRPr="007238AC" w:rsidRDefault="00D32590" w:rsidP="0001081C">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 xml:space="preserve">The State Railway Technical Inspectorate (NSA Latvia) has prepared the report on the safety activities in </w:t>
      </w:r>
      <w:r w:rsidR="007A2768" w:rsidRPr="007238AC">
        <w:rPr>
          <w:rFonts w:ascii="Calibri" w:hAnsi="Calibri" w:cs="Calibri"/>
          <w:color w:val="auto"/>
          <w:sz w:val="24"/>
          <w:szCs w:val="24"/>
          <w:lang w:val="en-GB"/>
        </w:rPr>
        <w:t>2022</w:t>
      </w:r>
      <w:r w:rsidRPr="007238AC">
        <w:rPr>
          <w:rFonts w:ascii="Calibri" w:hAnsi="Calibri" w:cs="Calibri"/>
          <w:color w:val="auto"/>
          <w:sz w:val="24"/>
          <w:szCs w:val="24"/>
          <w:lang w:val="en-GB"/>
        </w:rPr>
        <w:t>. The report contains summarised information on the NSA Latvia safety management, its targets, tasks, priorities and its development, safety performance assessment, certification and authorisations processes as well as on supervision activities.</w:t>
      </w:r>
    </w:p>
    <w:p w14:paraId="4A2F8E63" w14:textId="490859F2" w:rsidR="00811C4B" w:rsidRPr="007238AC" w:rsidRDefault="001A4081" w:rsidP="0001081C">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T</w:t>
      </w:r>
      <w:r w:rsidR="00811C4B" w:rsidRPr="007238AC">
        <w:rPr>
          <w:rFonts w:ascii="Calibri" w:hAnsi="Calibri" w:cs="Calibri"/>
          <w:color w:val="auto"/>
          <w:sz w:val="24"/>
          <w:szCs w:val="24"/>
          <w:lang w:val="en-GB"/>
        </w:rPr>
        <w:t xml:space="preserve">he main objective of the </w:t>
      </w:r>
      <w:r w:rsidRPr="007238AC">
        <w:rPr>
          <w:rFonts w:ascii="Calibri" w:hAnsi="Calibri" w:cs="Calibri"/>
          <w:color w:val="auto"/>
          <w:sz w:val="24"/>
          <w:szCs w:val="24"/>
          <w:lang w:val="en-GB"/>
        </w:rPr>
        <w:t>NSA</w:t>
      </w:r>
      <w:r w:rsidR="00811C4B" w:rsidRPr="007238AC">
        <w:rPr>
          <w:rFonts w:ascii="Calibri" w:hAnsi="Calibri" w:cs="Calibri"/>
          <w:color w:val="auto"/>
          <w:sz w:val="24"/>
          <w:szCs w:val="24"/>
          <w:lang w:val="en-GB"/>
        </w:rPr>
        <w:t xml:space="preserve"> </w:t>
      </w:r>
      <w:r w:rsidR="005A7A37" w:rsidRPr="007238AC">
        <w:rPr>
          <w:rFonts w:ascii="Calibri" w:hAnsi="Calibri" w:cs="Calibri"/>
          <w:color w:val="auto"/>
          <w:sz w:val="24"/>
          <w:szCs w:val="24"/>
          <w:lang w:val="en-GB"/>
        </w:rPr>
        <w:t xml:space="preserve">Latvia </w:t>
      </w:r>
      <w:r w:rsidR="00811C4B" w:rsidRPr="007238AC">
        <w:rPr>
          <w:rFonts w:ascii="Calibri" w:hAnsi="Calibri" w:cs="Calibri"/>
          <w:color w:val="auto"/>
          <w:sz w:val="24"/>
          <w:szCs w:val="24"/>
          <w:lang w:val="en-GB"/>
        </w:rPr>
        <w:t>is to maintain a high level of safety in the railway system, which is in line with the common safety objective of the rail system of the European Union.</w:t>
      </w:r>
    </w:p>
    <w:p w14:paraId="1EF7C333" w14:textId="1C8ABC92" w:rsidR="00811C4B" w:rsidRPr="007238AC" w:rsidRDefault="00811C4B" w:rsidP="00811C4B">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 xml:space="preserve">In order to achieve the objective pursued, the main tasks of the </w:t>
      </w:r>
      <w:r w:rsidR="001A4081" w:rsidRPr="007238AC">
        <w:rPr>
          <w:rFonts w:ascii="Calibri" w:hAnsi="Calibri" w:cs="Calibri"/>
          <w:color w:val="auto"/>
          <w:sz w:val="24"/>
          <w:szCs w:val="24"/>
          <w:lang w:val="en-GB"/>
        </w:rPr>
        <w:t>NSA</w:t>
      </w:r>
      <w:r w:rsidRPr="007238AC">
        <w:rPr>
          <w:rFonts w:ascii="Calibri" w:hAnsi="Calibri" w:cs="Calibri"/>
          <w:color w:val="auto"/>
          <w:sz w:val="24"/>
          <w:szCs w:val="24"/>
          <w:lang w:val="en-GB"/>
        </w:rPr>
        <w:t xml:space="preserve"> </w:t>
      </w:r>
      <w:r w:rsidR="005A7A37" w:rsidRPr="007238AC">
        <w:rPr>
          <w:rFonts w:ascii="Calibri" w:hAnsi="Calibri" w:cs="Calibri"/>
          <w:color w:val="auto"/>
          <w:sz w:val="24"/>
          <w:szCs w:val="24"/>
          <w:lang w:val="en-GB"/>
        </w:rPr>
        <w:t xml:space="preserve">Latvia </w:t>
      </w:r>
      <w:r w:rsidRPr="007238AC">
        <w:rPr>
          <w:rFonts w:ascii="Calibri" w:hAnsi="Calibri" w:cs="Calibri"/>
          <w:color w:val="auto"/>
          <w:sz w:val="24"/>
          <w:szCs w:val="24"/>
          <w:lang w:val="en-GB"/>
        </w:rPr>
        <w:t>are to identify security risks and ensure appropriate monitoring. This is achieved by certifying and monitoring the specialists and organisations involved in rail transport, ensuring the risk management process and responding to the causes of traffic accidents.</w:t>
      </w:r>
    </w:p>
    <w:p w14:paraId="3210C7BB" w14:textId="0C4566A1" w:rsidR="00811C4B" w:rsidRPr="007238AC" w:rsidRDefault="00811C4B" w:rsidP="00811C4B">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 xml:space="preserve">The relative number of serious accidents in relation to the volume of transport (train-km) indicates that the number of accidents has gradually decreased in Latvia since 2004. Although in 2022 there is a slight increase in the number of accidents due to recorded accidents, in general the number of serious accidents, there is a tendency to decrease and in 2022 the relative rate of injured persons has not exceeded the level of safety established by the </w:t>
      </w:r>
      <w:r w:rsidR="001A4081" w:rsidRPr="007238AC">
        <w:rPr>
          <w:rFonts w:ascii="Calibri" w:hAnsi="Calibri" w:cs="Calibri"/>
          <w:color w:val="auto"/>
          <w:sz w:val="24"/>
          <w:szCs w:val="24"/>
          <w:lang w:val="en-GB"/>
        </w:rPr>
        <w:t>NSA</w:t>
      </w:r>
      <w:r w:rsidR="005A7A37" w:rsidRPr="007238AC">
        <w:rPr>
          <w:rFonts w:ascii="Calibri" w:hAnsi="Calibri" w:cs="Calibri"/>
          <w:color w:val="auto"/>
          <w:sz w:val="24"/>
          <w:szCs w:val="24"/>
          <w:lang w:val="en-GB"/>
        </w:rPr>
        <w:t xml:space="preserve"> Latvia</w:t>
      </w:r>
      <w:r w:rsidRPr="007238AC">
        <w:rPr>
          <w:rFonts w:ascii="Calibri" w:hAnsi="Calibri" w:cs="Calibri"/>
          <w:color w:val="auto"/>
          <w:sz w:val="24"/>
          <w:szCs w:val="24"/>
          <w:lang w:val="en-GB"/>
        </w:rPr>
        <w:t>.</w:t>
      </w:r>
    </w:p>
    <w:p w14:paraId="64F33E6E" w14:textId="68D4C535" w:rsidR="005A7A37" w:rsidRPr="007238AC" w:rsidRDefault="005A7A37" w:rsidP="005A7A37">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In 2022, 16 serious accidents were recorded, of which 15 were victims. Comparing the data with previous years, victims have suffered fatal injuries in most cases during the accounting year, while the figure with victims who have suffered serious injuries is lower. However, there is no increase in fatal accidents when the average statistics are evaluated. As in 2021, there are no recorded victims between passengers and employees in 2022. In Latvia, the proportion of victims in the category “other persons” is relatively high, which in most cases is attributable to the presence of persons on rails or platforms in the state of alcohol intoxication.</w:t>
      </w:r>
    </w:p>
    <w:p w14:paraId="6A414CFC" w14:textId="48AF27C1" w:rsidR="005A7A37" w:rsidRPr="007238AC" w:rsidRDefault="005A7A37" w:rsidP="005A7A37">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In order to reduce the loss of life and the number of victims on the railway, the NSA Latvia shall regularly develop and implement a safety measures plan. The work aims to reduce the number of victims by 10% by 2026 - no more than 14 victims (except suicides) per year, or the relative number of victims does not exceed 1,305 (x10</w:t>
      </w:r>
      <w:r w:rsidRPr="007238AC">
        <w:rPr>
          <w:rFonts w:ascii="Calibri" w:hAnsi="Calibri" w:cs="Calibri"/>
          <w:color w:val="auto"/>
          <w:sz w:val="24"/>
          <w:szCs w:val="24"/>
          <w:vertAlign w:val="superscript"/>
          <w:lang w:val="en-GB"/>
        </w:rPr>
        <w:t>-6</w:t>
      </w:r>
      <w:r w:rsidRPr="007238AC">
        <w:rPr>
          <w:rFonts w:ascii="Calibri" w:hAnsi="Calibri" w:cs="Calibri"/>
          <w:color w:val="auto"/>
          <w:sz w:val="24"/>
          <w:szCs w:val="24"/>
          <w:lang w:val="en-GB"/>
        </w:rPr>
        <w:t>).</w:t>
      </w:r>
    </w:p>
    <w:p w14:paraId="5B4C21AA" w14:textId="77777777" w:rsidR="005A7A37" w:rsidRPr="007238AC" w:rsidRDefault="005A7A37" w:rsidP="005A7A37">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Of the total number of serious accidents (collision of a train, derailment of a train, accident on a level crossing or crossing, accident with a person involving rolling stock in motion, fire and other accidents), the highest proportion of accidents (69% on average) consists of accidents with people during train running.</w:t>
      </w:r>
    </w:p>
    <w:p w14:paraId="2A8A8EFF" w14:textId="2416E8F2" w:rsidR="005A7A37" w:rsidRPr="007238AC" w:rsidRDefault="005A7A37" w:rsidP="005A7A37">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The second highest proportion (25%) is for accidents in the category of “accidents on level crossings”, where the majority (19%) consists not of collisions with road transport but of cases where people have crossed a level crossing without complying with safety requirements. Only one freight train derailment has been recorded in 2022.</w:t>
      </w:r>
    </w:p>
    <w:p w14:paraId="06320CB2" w14:textId="5559FDE2" w:rsidR="00811C4B" w:rsidRPr="007238AC" w:rsidRDefault="005A7A37" w:rsidP="0001081C">
      <w:pPr>
        <w:spacing w:after="120" w:line="240" w:lineRule="auto"/>
        <w:jc w:val="both"/>
        <w:rPr>
          <w:rFonts w:ascii="Calibri" w:hAnsi="Calibri" w:cs="Calibri"/>
          <w:color w:val="auto"/>
          <w:sz w:val="24"/>
          <w:szCs w:val="24"/>
          <w:lang w:val="en-GB"/>
        </w:rPr>
      </w:pPr>
      <w:r w:rsidRPr="007238AC">
        <w:rPr>
          <w:rFonts w:ascii="Calibri" w:hAnsi="Calibri" w:cs="Calibri"/>
          <w:color w:val="auto"/>
          <w:sz w:val="24"/>
          <w:szCs w:val="24"/>
          <w:lang w:val="en-GB"/>
        </w:rPr>
        <w:t>The implementation and promotion of a safety culture in each railway undertaking, human factors issues and the sharing of safety information are topical issues in the field of safety. Maintaining a security culture enables its users to assess the security situation and identify areas for improvement.</w:t>
      </w:r>
    </w:p>
    <w:p w14:paraId="324CC1D9" w14:textId="77777777" w:rsidR="00335088" w:rsidRPr="00E95A85" w:rsidRDefault="00335088" w:rsidP="00D32590">
      <w:pPr>
        <w:spacing w:after="0" w:line="240" w:lineRule="auto"/>
        <w:jc w:val="both"/>
        <w:rPr>
          <w:rFonts w:ascii="Calibri" w:hAnsi="Calibri" w:cs="Calibri"/>
          <w:color w:val="auto"/>
          <w:sz w:val="24"/>
          <w:szCs w:val="24"/>
          <w:lang w:val="lv-LV"/>
        </w:rPr>
      </w:pPr>
    </w:p>
    <w:p w14:paraId="1931D0A5" w14:textId="0395537E" w:rsidR="00D32590" w:rsidRPr="00E95A85" w:rsidRDefault="00D32590" w:rsidP="008C33B3">
      <w:pPr>
        <w:pStyle w:val="Virsraksts1"/>
        <w:numPr>
          <w:ilvl w:val="0"/>
          <w:numId w:val="6"/>
        </w:numPr>
        <w:pBdr>
          <w:bottom w:val="single" w:sz="12" w:space="0" w:color="auto"/>
        </w:pBdr>
        <w:spacing w:after="0" w:line="240" w:lineRule="auto"/>
        <w:ind w:left="714" w:hanging="357"/>
        <w:jc w:val="both"/>
        <w:rPr>
          <w:rFonts w:asciiTheme="minorHAnsi" w:hAnsiTheme="minorHAnsi" w:cstheme="minorHAnsi"/>
          <w:b/>
          <w:color w:val="auto"/>
          <w:sz w:val="28"/>
          <w:lang w:val="lv-LV"/>
        </w:rPr>
      </w:pPr>
      <w:bookmarkStart w:id="9" w:name="_Toc145595152"/>
      <w:proofErr w:type="spellStart"/>
      <w:r w:rsidRPr="00E95A85">
        <w:rPr>
          <w:rFonts w:asciiTheme="minorHAnsi" w:hAnsiTheme="minorHAnsi" w:cstheme="minorHAnsi"/>
          <w:b/>
          <w:color w:val="auto"/>
          <w:sz w:val="28"/>
          <w:lang w:val="lv-LV"/>
        </w:rPr>
        <w:lastRenderedPageBreak/>
        <w:t>VDzTI</w:t>
      </w:r>
      <w:proofErr w:type="spellEnd"/>
      <w:r w:rsidRPr="00E95A85">
        <w:rPr>
          <w:rFonts w:asciiTheme="minorHAnsi" w:hAnsiTheme="minorHAnsi" w:cstheme="minorHAnsi"/>
          <w:b/>
          <w:color w:val="auto"/>
          <w:sz w:val="28"/>
          <w:lang w:val="lv-LV"/>
        </w:rPr>
        <w:t xml:space="preserve"> </w:t>
      </w:r>
      <w:r w:rsidR="006A1251" w:rsidRPr="00E95A85">
        <w:rPr>
          <w:rFonts w:asciiTheme="minorHAnsi" w:hAnsiTheme="minorHAnsi" w:cstheme="minorHAnsi"/>
          <w:b/>
          <w:color w:val="auto"/>
          <w:sz w:val="28"/>
          <w:lang w:val="lv-LV"/>
        </w:rPr>
        <w:t>drošības</w:t>
      </w:r>
      <w:r w:rsidRPr="00E95A85">
        <w:rPr>
          <w:rFonts w:asciiTheme="minorHAnsi" w:hAnsiTheme="minorHAnsi" w:cstheme="minorHAnsi"/>
          <w:b/>
          <w:color w:val="auto"/>
          <w:sz w:val="28"/>
          <w:lang w:val="lv-LV"/>
        </w:rPr>
        <w:t xml:space="preserve"> stratēģija</w:t>
      </w:r>
      <w:r w:rsidR="00335088" w:rsidRPr="00E95A85">
        <w:rPr>
          <w:rFonts w:asciiTheme="minorHAnsi" w:hAnsiTheme="minorHAnsi" w:cstheme="minorHAnsi"/>
          <w:b/>
          <w:color w:val="auto"/>
          <w:sz w:val="28"/>
          <w:lang w:val="lv-LV"/>
        </w:rPr>
        <w:t xml:space="preserve">, programmas, iniciatīvas un </w:t>
      </w:r>
      <w:r w:rsidR="00F916CE">
        <w:rPr>
          <w:rFonts w:asciiTheme="minorHAnsi" w:hAnsiTheme="minorHAnsi" w:cstheme="minorHAnsi"/>
          <w:b/>
          <w:color w:val="auto"/>
          <w:sz w:val="28"/>
          <w:lang w:val="lv-LV"/>
        </w:rPr>
        <w:t>struktūra</w:t>
      </w:r>
      <w:bookmarkEnd w:id="9"/>
    </w:p>
    <w:p w14:paraId="6453BDC3" w14:textId="2A5EB8B0" w:rsidR="006A1251" w:rsidRPr="00EC63E3" w:rsidRDefault="006A1251" w:rsidP="008C33B3">
      <w:pPr>
        <w:pStyle w:val="Virsraksts2"/>
        <w:numPr>
          <w:ilvl w:val="1"/>
          <w:numId w:val="6"/>
        </w:numPr>
        <w:pBdr>
          <w:bottom w:val="single" w:sz="4" w:space="1" w:color="auto"/>
        </w:pBdr>
        <w:spacing w:before="240" w:after="120"/>
        <w:ind w:left="1077"/>
        <w:rPr>
          <w:rFonts w:asciiTheme="minorHAnsi" w:hAnsiTheme="minorHAnsi" w:cstheme="minorHAnsi"/>
          <w:b/>
          <w:bCs/>
          <w:color w:val="auto"/>
          <w:sz w:val="24"/>
          <w:szCs w:val="24"/>
          <w:lang w:val="lv-LV"/>
        </w:rPr>
      </w:pPr>
      <w:bookmarkStart w:id="10" w:name="_Toc145595153"/>
      <w:r w:rsidRPr="00EC63E3">
        <w:rPr>
          <w:rFonts w:asciiTheme="minorHAnsi" w:hAnsiTheme="minorHAnsi" w:cstheme="minorHAnsi"/>
          <w:b/>
          <w:bCs/>
          <w:color w:val="auto"/>
          <w:sz w:val="24"/>
          <w:szCs w:val="24"/>
          <w:lang w:val="lv-LV"/>
        </w:rPr>
        <w:t>Stratēģija un plānošana</w:t>
      </w:r>
      <w:bookmarkEnd w:id="10"/>
    </w:p>
    <w:p w14:paraId="76DD05E2" w14:textId="4E129141" w:rsidR="00A60CF0" w:rsidRPr="00E95A85" w:rsidRDefault="00A60CF0" w:rsidP="00D4201F">
      <w:pPr>
        <w:spacing w:after="120" w:line="240" w:lineRule="auto"/>
        <w:jc w:val="both"/>
        <w:rPr>
          <w:rFonts w:cstheme="minorHAnsi"/>
          <w:color w:val="auto"/>
          <w:sz w:val="24"/>
          <w:szCs w:val="24"/>
          <w:lang w:val="lv-LV"/>
        </w:rPr>
      </w:pPr>
      <w:r w:rsidRPr="00E95A85">
        <w:rPr>
          <w:rFonts w:cstheme="minorHAnsi"/>
          <w:color w:val="auto"/>
          <w:sz w:val="24"/>
          <w:szCs w:val="24"/>
          <w:lang w:val="lv-LV"/>
        </w:rPr>
        <w:t xml:space="preserve">Iestādes stratēģija atspoguļo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kā valsts pārvaldes </w:t>
      </w:r>
      <w:r w:rsidR="0094690F" w:rsidRPr="00E95A85">
        <w:rPr>
          <w:rFonts w:cstheme="minorHAnsi"/>
          <w:color w:val="auto"/>
          <w:sz w:val="24"/>
          <w:szCs w:val="24"/>
          <w:lang w:val="lv-LV"/>
        </w:rPr>
        <w:t>un drošības iestādes</w:t>
      </w:r>
      <w:r w:rsidRPr="00E95A85">
        <w:rPr>
          <w:rFonts w:cstheme="minorHAnsi"/>
          <w:color w:val="auto"/>
          <w:sz w:val="24"/>
          <w:szCs w:val="24"/>
          <w:lang w:val="lv-LV"/>
        </w:rPr>
        <w:t xml:space="preserve"> </w:t>
      </w:r>
      <w:r w:rsidR="00BB1E95" w:rsidRPr="00E95A85">
        <w:rPr>
          <w:rFonts w:cstheme="minorHAnsi"/>
          <w:color w:val="auto"/>
          <w:sz w:val="24"/>
          <w:szCs w:val="24"/>
          <w:lang w:val="lv-LV"/>
        </w:rPr>
        <w:t>darbības pilnvarojumu</w:t>
      </w:r>
      <w:r w:rsidRPr="00E95A85">
        <w:rPr>
          <w:rFonts w:cstheme="minorHAnsi"/>
          <w:color w:val="auto"/>
          <w:sz w:val="24"/>
          <w:szCs w:val="24"/>
          <w:lang w:val="lv-LV"/>
        </w:rPr>
        <w:t>,</w:t>
      </w:r>
      <w:r w:rsidR="0094690F" w:rsidRPr="00E95A85">
        <w:rPr>
          <w:rFonts w:cstheme="minorHAnsi"/>
          <w:color w:val="auto"/>
          <w:sz w:val="24"/>
          <w:szCs w:val="24"/>
          <w:lang w:val="lv-LV"/>
        </w:rPr>
        <w:t xml:space="preserve"> izvirzīt</w:t>
      </w:r>
      <w:r w:rsidR="00BB1E95" w:rsidRPr="00E95A85">
        <w:rPr>
          <w:rFonts w:cstheme="minorHAnsi"/>
          <w:color w:val="auto"/>
          <w:sz w:val="24"/>
          <w:szCs w:val="24"/>
          <w:lang w:val="lv-LV"/>
        </w:rPr>
        <w:t>o</w:t>
      </w:r>
      <w:r w:rsidR="0094690F" w:rsidRPr="00E95A85">
        <w:rPr>
          <w:rFonts w:cstheme="minorHAnsi"/>
          <w:color w:val="auto"/>
          <w:sz w:val="24"/>
          <w:szCs w:val="24"/>
          <w:lang w:val="lv-LV"/>
        </w:rPr>
        <w:t xml:space="preserve"> </w:t>
      </w:r>
      <w:r w:rsidRPr="00E95A85">
        <w:rPr>
          <w:rFonts w:cstheme="minorHAnsi"/>
          <w:color w:val="auto"/>
          <w:sz w:val="24"/>
          <w:szCs w:val="24"/>
          <w:lang w:val="lv-LV"/>
        </w:rPr>
        <w:t>pamatmērķi</w:t>
      </w:r>
      <w:r w:rsidR="00E46742" w:rsidRPr="00E95A85">
        <w:rPr>
          <w:rFonts w:cstheme="minorHAnsi"/>
          <w:color w:val="auto"/>
          <w:sz w:val="24"/>
          <w:szCs w:val="24"/>
          <w:lang w:val="lv-LV"/>
        </w:rPr>
        <w:t xml:space="preserve"> un</w:t>
      </w:r>
      <w:r w:rsidRPr="00E95A85">
        <w:rPr>
          <w:rFonts w:cstheme="minorHAnsi"/>
          <w:color w:val="auto"/>
          <w:sz w:val="24"/>
          <w:szCs w:val="24"/>
          <w:lang w:val="lv-LV"/>
        </w:rPr>
        <w:t xml:space="preserve"> svarīgākās prioritātes, kuras ir aktuālas stratēģijas darbības periodā. Stratēģijas loma ir nodrošināt </w:t>
      </w:r>
      <w:proofErr w:type="spellStart"/>
      <w:r w:rsidR="00186A27" w:rsidRPr="00E95A85">
        <w:rPr>
          <w:rFonts w:cstheme="minorHAnsi"/>
          <w:color w:val="auto"/>
          <w:sz w:val="24"/>
          <w:szCs w:val="24"/>
          <w:lang w:val="lv-LV"/>
        </w:rPr>
        <w:t>VDzTI</w:t>
      </w:r>
      <w:proofErr w:type="spellEnd"/>
      <w:r w:rsidRPr="00E95A85">
        <w:rPr>
          <w:rFonts w:cstheme="minorHAnsi"/>
          <w:color w:val="auto"/>
          <w:sz w:val="24"/>
          <w:szCs w:val="24"/>
          <w:lang w:val="lv-LV"/>
        </w:rPr>
        <w:t xml:space="preserve"> prasmīgu, profesionālu un inovatīvu darbības plānošanu atbilstoš</w:t>
      </w:r>
      <w:r w:rsidR="00E46742" w:rsidRPr="00E95A85">
        <w:rPr>
          <w:rFonts w:cstheme="minorHAnsi"/>
          <w:color w:val="auto"/>
          <w:sz w:val="24"/>
          <w:szCs w:val="24"/>
          <w:lang w:val="lv-LV"/>
        </w:rPr>
        <w:t>i pieejamo</w:t>
      </w:r>
      <w:r w:rsidRPr="00E95A85">
        <w:rPr>
          <w:rFonts w:cstheme="minorHAnsi"/>
          <w:color w:val="auto"/>
          <w:sz w:val="24"/>
          <w:szCs w:val="24"/>
          <w:lang w:val="lv-LV"/>
        </w:rPr>
        <w:t xml:space="preserve"> resursu kapacitāt</w:t>
      </w:r>
      <w:r w:rsidR="00E46742" w:rsidRPr="00E95A85">
        <w:rPr>
          <w:rFonts w:cstheme="minorHAnsi"/>
          <w:color w:val="auto"/>
          <w:sz w:val="24"/>
          <w:szCs w:val="24"/>
          <w:lang w:val="lv-LV"/>
        </w:rPr>
        <w:t>e</w:t>
      </w:r>
      <w:r w:rsidRPr="00E95A85">
        <w:rPr>
          <w:rFonts w:cstheme="minorHAnsi"/>
          <w:color w:val="auto"/>
          <w:sz w:val="24"/>
          <w:szCs w:val="24"/>
          <w:lang w:val="lv-LV"/>
        </w:rPr>
        <w:t xml:space="preserve">i. </w:t>
      </w:r>
      <w:r w:rsidR="00E46742" w:rsidRPr="00E95A85">
        <w:rPr>
          <w:rFonts w:cstheme="minorHAnsi"/>
          <w:color w:val="auto"/>
          <w:sz w:val="24"/>
          <w:szCs w:val="24"/>
          <w:lang w:val="lv-LV"/>
        </w:rPr>
        <w:t>Vidējā termiņa darbības s</w:t>
      </w:r>
      <w:r w:rsidRPr="00E95A85">
        <w:rPr>
          <w:rFonts w:cstheme="minorHAnsi"/>
          <w:color w:val="auto"/>
          <w:sz w:val="24"/>
          <w:szCs w:val="24"/>
          <w:lang w:val="lv-LV"/>
        </w:rPr>
        <w:t xml:space="preserve">tratēģija tiek izstrādāta, ņemot par pamatu iepriekšējā perioda darbības stratēģiju un gada pārskatu, tai skaitā drošības pārskatu, novērtēšanas rezultātus. Pamatojoties uz stratēģiju, </w:t>
      </w:r>
      <w:proofErr w:type="spellStart"/>
      <w:r w:rsidR="00E46742" w:rsidRPr="00E95A85">
        <w:rPr>
          <w:rFonts w:cstheme="minorHAnsi"/>
          <w:color w:val="auto"/>
          <w:sz w:val="24"/>
          <w:szCs w:val="24"/>
          <w:lang w:val="lv-LV"/>
        </w:rPr>
        <w:t>VDzTI</w:t>
      </w:r>
      <w:proofErr w:type="spellEnd"/>
      <w:r w:rsidRPr="00E95A85">
        <w:rPr>
          <w:rFonts w:cstheme="minorHAnsi"/>
          <w:color w:val="auto"/>
          <w:sz w:val="24"/>
          <w:szCs w:val="24"/>
          <w:lang w:val="lv-LV"/>
        </w:rPr>
        <w:t xml:space="preserve"> izstrādā ikgadējos darba plānus, kuros nosaka gada laikā sasniedzamos rezultātus un šo rezultātu sasniegšanai nepieciešamos pasākumus un resursus.</w:t>
      </w:r>
    </w:p>
    <w:p w14:paraId="493D5D15" w14:textId="352C5D97" w:rsidR="00256C69" w:rsidRPr="00E95A85" w:rsidRDefault="00BB1E95" w:rsidP="00D4201F">
      <w:pPr>
        <w:spacing w:after="120" w:line="240" w:lineRule="auto"/>
        <w:jc w:val="both"/>
        <w:rPr>
          <w:rFonts w:cstheme="minorHAnsi"/>
          <w:color w:val="auto"/>
          <w:sz w:val="24"/>
          <w:szCs w:val="24"/>
          <w:lang w:val="lv-LV"/>
        </w:rPr>
      </w:pP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Darbības stratēģijas 2020.-2022.gadam galvenais mērķis ir</w:t>
      </w:r>
      <w:r w:rsidRPr="00E95A85">
        <w:rPr>
          <w:rFonts w:cstheme="minorHAnsi"/>
          <w:b/>
          <w:bCs/>
          <w:color w:val="auto"/>
          <w:sz w:val="24"/>
          <w:szCs w:val="24"/>
          <w:lang w:val="lv-LV"/>
        </w:rPr>
        <w:t xml:space="preserve"> augsta drošības līmeņa uzturēšana dzelzceļa sistēmā</w:t>
      </w:r>
      <w:r w:rsidR="00E46742" w:rsidRPr="00E95A85">
        <w:rPr>
          <w:rFonts w:cstheme="minorHAnsi"/>
          <w:color w:val="auto"/>
          <w:sz w:val="24"/>
          <w:szCs w:val="24"/>
          <w:lang w:val="lv-LV"/>
        </w:rPr>
        <w:t>, kur</w:t>
      </w:r>
      <w:r w:rsidR="00A60CF0" w:rsidRPr="00E95A85">
        <w:rPr>
          <w:rFonts w:cstheme="minorHAnsi"/>
          <w:color w:val="auto"/>
          <w:sz w:val="24"/>
          <w:szCs w:val="24"/>
          <w:lang w:val="lv-LV"/>
        </w:rPr>
        <w:t xml:space="preserve"> </w:t>
      </w:r>
      <w:proofErr w:type="spellStart"/>
      <w:r w:rsidR="00A60CF0" w:rsidRPr="00E95A85">
        <w:rPr>
          <w:rFonts w:cstheme="minorHAnsi"/>
          <w:color w:val="auto"/>
          <w:sz w:val="24"/>
          <w:szCs w:val="24"/>
          <w:lang w:val="lv-LV"/>
        </w:rPr>
        <w:t>VDzTI</w:t>
      </w:r>
      <w:proofErr w:type="spellEnd"/>
      <w:r w:rsidR="00A60CF0" w:rsidRPr="00E95A85">
        <w:rPr>
          <w:rFonts w:cstheme="minorHAnsi"/>
          <w:color w:val="auto"/>
          <w:sz w:val="24"/>
          <w:szCs w:val="24"/>
          <w:lang w:val="lv-LV"/>
        </w:rPr>
        <w:t xml:space="preserve"> </w:t>
      </w:r>
      <w:r w:rsidR="00E46742" w:rsidRPr="00E95A85">
        <w:rPr>
          <w:rFonts w:cstheme="minorHAnsi"/>
          <w:color w:val="auto"/>
          <w:sz w:val="24"/>
          <w:szCs w:val="24"/>
          <w:lang w:val="lv-LV"/>
        </w:rPr>
        <w:t>pamat</w:t>
      </w:r>
      <w:r w:rsidR="00A60CF0" w:rsidRPr="00E95A85">
        <w:rPr>
          <w:rFonts w:cstheme="minorHAnsi"/>
          <w:color w:val="auto"/>
          <w:sz w:val="24"/>
          <w:szCs w:val="24"/>
          <w:lang w:val="lv-LV"/>
        </w:rPr>
        <w:t>uzdevum</w:t>
      </w:r>
      <w:r w:rsidR="00E46742" w:rsidRPr="00E95A85">
        <w:rPr>
          <w:rFonts w:cstheme="minorHAnsi"/>
          <w:color w:val="auto"/>
          <w:sz w:val="24"/>
          <w:szCs w:val="24"/>
          <w:lang w:val="lv-LV"/>
        </w:rPr>
        <w:t xml:space="preserve">i </w:t>
      </w:r>
      <w:r w:rsidRPr="00E95A85">
        <w:rPr>
          <w:rFonts w:cstheme="minorHAnsi"/>
          <w:color w:val="auto"/>
          <w:sz w:val="24"/>
          <w:szCs w:val="24"/>
          <w:lang w:val="lv-LV"/>
        </w:rPr>
        <w:t>ir</w:t>
      </w:r>
      <w:r w:rsidR="00A60CF0" w:rsidRPr="00E95A85">
        <w:rPr>
          <w:rFonts w:cstheme="minorHAnsi"/>
          <w:color w:val="auto"/>
          <w:sz w:val="24"/>
          <w:szCs w:val="24"/>
          <w:lang w:val="lv-LV"/>
        </w:rPr>
        <w:t xml:space="preserve"> drošības risku identificēšana, atbilstošas uzraudzības nodrošināšana, ko var panākt sertificējot un uzraugot dzelzceļa transportā iesaistītos speciālistus un </w:t>
      </w:r>
      <w:r w:rsidR="00E46742" w:rsidRPr="00E95A85">
        <w:rPr>
          <w:rFonts w:cstheme="minorHAnsi"/>
          <w:color w:val="auto"/>
          <w:sz w:val="24"/>
          <w:szCs w:val="24"/>
          <w:lang w:val="lv-LV"/>
        </w:rPr>
        <w:t>organizācijas</w:t>
      </w:r>
      <w:r w:rsidR="00A60CF0" w:rsidRPr="00E95A85">
        <w:rPr>
          <w:rFonts w:cstheme="minorHAnsi"/>
          <w:color w:val="auto"/>
          <w:sz w:val="24"/>
          <w:szCs w:val="24"/>
          <w:lang w:val="lv-LV"/>
        </w:rPr>
        <w:t>, auditējot risku vadības procesus un reaģējot uz satiksmes negadījumu cēloņiem.</w:t>
      </w:r>
      <w:r w:rsidR="002B5B0D" w:rsidRPr="00E95A85">
        <w:rPr>
          <w:rFonts w:cstheme="minorHAnsi"/>
          <w:color w:val="auto"/>
          <w:sz w:val="24"/>
          <w:szCs w:val="24"/>
          <w:lang w:val="lv-LV"/>
        </w:rPr>
        <w:t xml:space="preserve"> </w:t>
      </w:r>
    </w:p>
    <w:p w14:paraId="76EB9A4D" w14:textId="3A439273" w:rsidR="00E8440C" w:rsidRPr="00E95A85" w:rsidRDefault="00EC1981" w:rsidP="00EC1981">
      <w:pPr>
        <w:shd w:val="clear" w:color="auto" w:fill="FFFFFF" w:themeFill="background1"/>
        <w:spacing w:after="0" w:line="240" w:lineRule="auto"/>
        <w:jc w:val="both"/>
        <w:rPr>
          <w:rFonts w:cstheme="minorHAnsi"/>
          <w:sz w:val="24"/>
          <w:szCs w:val="24"/>
          <w:lang w:val="lv-LV"/>
        </w:rPr>
      </w:pPr>
      <w:r w:rsidRPr="00E95A85">
        <w:rPr>
          <w:rFonts w:ascii="Calibri" w:eastAsia="Times New Roman" w:hAnsi="Calibri" w:cs="Calibri"/>
          <w:b/>
          <w:bCs/>
          <w:iCs/>
          <w:color w:val="auto"/>
          <w:sz w:val="24"/>
          <w:szCs w:val="24"/>
          <w:shd w:val="clear" w:color="auto" w:fill="FFFFFF" w:themeFill="background1"/>
          <w:lang w:val="lv-LV"/>
        </w:rPr>
        <w:t>Izvirzītās p</w:t>
      </w:r>
      <w:r w:rsidR="00E8440C" w:rsidRPr="00E95A85">
        <w:rPr>
          <w:rFonts w:ascii="Calibri" w:eastAsia="Times New Roman" w:hAnsi="Calibri" w:cs="Calibri"/>
          <w:b/>
          <w:bCs/>
          <w:iCs/>
          <w:color w:val="auto"/>
          <w:sz w:val="24"/>
          <w:szCs w:val="24"/>
          <w:shd w:val="clear" w:color="auto" w:fill="FFFFFF" w:themeFill="background1"/>
          <w:lang w:val="lv-LV"/>
        </w:rPr>
        <w:t xml:space="preserve">rioritātes </w:t>
      </w:r>
      <w:r w:rsidR="00E8440C" w:rsidRPr="00C7408D">
        <w:rPr>
          <w:rFonts w:ascii="Calibri" w:eastAsia="Times New Roman" w:hAnsi="Calibri" w:cs="Calibri"/>
          <w:b/>
          <w:bCs/>
          <w:iCs/>
          <w:color w:val="auto"/>
          <w:sz w:val="24"/>
          <w:szCs w:val="24"/>
          <w:shd w:val="clear" w:color="auto" w:fill="FFFFFF" w:themeFill="background1"/>
          <w:lang w:val="lv-LV"/>
        </w:rPr>
        <w:t>2020.-2022.</w:t>
      </w:r>
      <w:r w:rsidR="00E8440C" w:rsidRPr="00E95A85">
        <w:rPr>
          <w:rFonts w:ascii="Calibri" w:eastAsia="Times New Roman" w:hAnsi="Calibri" w:cs="Calibri"/>
          <w:b/>
          <w:bCs/>
          <w:iCs/>
          <w:color w:val="auto"/>
          <w:sz w:val="24"/>
          <w:szCs w:val="24"/>
          <w:shd w:val="clear" w:color="auto" w:fill="FFFFFF" w:themeFill="background1"/>
          <w:lang w:val="lv-LV"/>
        </w:rPr>
        <w:t xml:space="preserve"> gadu periodam</w:t>
      </w:r>
      <w:r w:rsidR="00E8440C" w:rsidRPr="00E95A85">
        <w:rPr>
          <w:rFonts w:ascii="Calibri" w:eastAsia="Times New Roman" w:hAnsi="Calibri" w:cs="Calibri"/>
          <w:b/>
          <w:bCs/>
          <w:iCs/>
          <w:color w:val="auto"/>
          <w:sz w:val="24"/>
          <w:szCs w:val="24"/>
          <w:lang w:val="lv-LV"/>
        </w:rPr>
        <w:t>:</w:t>
      </w:r>
    </w:p>
    <w:tbl>
      <w:tblPr>
        <w:tblStyle w:val="Reatabula"/>
        <w:tblW w:w="7654" w:type="dxa"/>
        <w:tblInd w:w="-5" w:type="dxa"/>
        <w:shd w:val="clear" w:color="auto" w:fill="FFFFFF" w:themeFill="background1"/>
        <w:tblLook w:val="04A0" w:firstRow="1" w:lastRow="0" w:firstColumn="1" w:lastColumn="0" w:noHBand="0" w:noVBand="1"/>
      </w:tblPr>
      <w:tblGrid>
        <w:gridCol w:w="7654"/>
      </w:tblGrid>
      <w:tr w:rsidR="00E8440C" w:rsidRPr="00E95A85" w14:paraId="355C3269" w14:textId="77777777" w:rsidTr="00E8440C">
        <w:trPr>
          <w:trHeight w:val="521"/>
        </w:trPr>
        <w:tc>
          <w:tcPr>
            <w:tcW w:w="7654" w:type="dxa"/>
            <w:tcBorders>
              <w:top w:val="nil"/>
              <w:left w:val="nil"/>
              <w:bottom w:val="nil"/>
              <w:right w:val="nil"/>
            </w:tcBorders>
            <w:shd w:val="clear" w:color="auto" w:fill="FFFFFF" w:themeFill="background1"/>
          </w:tcPr>
          <w:p w14:paraId="37B7635C" w14:textId="2C824D0D" w:rsidR="00E8440C" w:rsidRPr="00E47256" w:rsidRDefault="00E8440C" w:rsidP="008C33B3">
            <w:pPr>
              <w:pStyle w:val="Sarakstarindkopa"/>
              <w:numPr>
                <w:ilvl w:val="0"/>
                <w:numId w:val="11"/>
              </w:numPr>
              <w:jc w:val="both"/>
              <w:rPr>
                <w:rFonts w:ascii="Calibri" w:hAnsi="Calibri" w:cs="Calibri"/>
                <w:iCs/>
              </w:rPr>
            </w:pPr>
            <w:r w:rsidRPr="00E47256">
              <w:rPr>
                <w:rFonts w:ascii="Calibri" w:hAnsi="Calibri" w:cs="Calibri"/>
                <w:iCs/>
              </w:rPr>
              <w:t>ES vienotā tiesiskā regulējuma ieviešana;</w:t>
            </w:r>
          </w:p>
          <w:p w14:paraId="116B8CC7" w14:textId="406766B8" w:rsidR="00E8440C" w:rsidRPr="00E47256" w:rsidRDefault="00E8440C" w:rsidP="008C33B3">
            <w:pPr>
              <w:pStyle w:val="Sarakstarindkopa"/>
              <w:numPr>
                <w:ilvl w:val="0"/>
                <w:numId w:val="11"/>
              </w:numPr>
              <w:jc w:val="both"/>
              <w:rPr>
                <w:rFonts w:ascii="Calibri" w:hAnsi="Calibri" w:cs="Calibri"/>
                <w:iCs/>
              </w:rPr>
            </w:pPr>
            <w:r w:rsidRPr="00E47256">
              <w:rPr>
                <w:rFonts w:ascii="Calibri" w:hAnsi="Calibri" w:cs="Calibri"/>
                <w:iCs/>
              </w:rPr>
              <w:t>Kustības drošības uzraudzība un novērtēšana;</w:t>
            </w:r>
          </w:p>
          <w:p w14:paraId="6604654A" w14:textId="2FFCD156" w:rsidR="00E8440C" w:rsidRPr="00E47256" w:rsidRDefault="00E8440C" w:rsidP="008C33B3">
            <w:pPr>
              <w:pStyle w:val="Sarakstarindkopa"/>
              <w:numPr>
                <w:ilvl w:val="0"/>
                <w:numId w:val="11"/>
              </w:numPr>
              <w:jc w:val="both"/>
              <w:rPr>
                <w:rFonts w:ascii="Calibri" w:hAnsi="Calibri" w:cs="Calibri"/>
                <w:iCs/>
              </w:rPr>
            </w:pPr>
            <w:r w:rsidRPr="00E47256">
              <w:rPr>
                <w:rFonts w:ascii="Calibri" w:hAnsi="Calibri" w:cs="Calibri"/>
                <w:iCs/>
              </w:rPr>
              <w:t>Vienotu pakalpojumu ieviešana ES un Latvijas ietvaros;</w:t>
            </w:r>
          </w:p>
          <w:p w14:paraId="51AEAE29" w14:textId="4F302FDE" w:rsidR="00EC1981" w:rsidRPr="00D4201F" w:rsidRDefault="00E8440C" w:rsidP="008C33B3">
            <w:pPr>
              <w:pStyle w:val="Sarakstarindkopa"/>
              <w:numPr>
                <w:ilvl w:val="0"/>
                <w:numId w:val="11"/>
              </w:numPr>
              <w:shd w:val="clear" w:color="auto" w:fill="FFFFFF"/>
              <w:jc w:val="both"/>
              <w:rPr>
                <w:rFonts w:ascii="Calibri" w:eastAsia="Calibri" w:hAnsi="Calibri"/>
                <w:sz w:val="16"/>
                <w:szCs w:val="16"/>
              </w:rPr>
            </w:pPr>
            <w:r w:rsidRPr="00E47256">
              <w:rPr>
                <w:rFonts w:ascii="Calibri" w:hAnsi="Calibri" w:cs="Calibri"/>
                <w:iCs/>
              </w:rPr>
              <w:t>Efektīvas pārvaldības izveide.</w:t>
            </w:r>
          </w:p>
        </w:tc>
      </w:tr>
    </w:tbl>
    <w:p w14:paraId="5228C326" w14:textId="2895A8A3" w:rsidR="00256C69" w:rsidRPr="00E95A85" w:rsidRDefault="00256C69" w:rsidP="00265FED">
      <w:pPr>
        <w:spacing w:before="120" w:after="0" w:line="240" w:lineRule="auto"/>
        <w:ind w:left="567" w:hanging="567"/>
        <w:jc w:val="both"/>
        <w:rPr>
          <w:rFonts w:cstheme="minorHAnsi"/>
          <w:color w:val="auto"/>
          <w:sz w:val="24"/>
          <w:szCs w:val="24"/>
          <w:lang w:val="lv-LV"/>
        </w:rPr>
      </w:pP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noteiktie </w:t>
      </w:r>
      <w:r w:rsidR="009A1CD3" w:rsidRPr="00E95A85">
        <w:rPr>
          <w:rFonts w:cstheme="minorHAnsi"/>
          <w:color w:val="auto"/>
          <w:sz w:val="24"/>
          <w:szCs w:val="24"/>
          <w:lang w:val="lv-LV"/>
        </w:rPr>
        <w:t>dzelzceļa drošības sistēmas uzlabošana</w:t>
      </w:r>
      <w:r w:rsidR="00BB1E95" w:rsidRPr="00E95A85">
        <w:rPr>
          <w:rFonts w:cstheme="minorHAnsi"/>
          <w:color w:val="auto"/>
          <w:sz w:val="24"/>
          <w:szCs w:val="24"/>
          <w:lang w:val="lv-LV"/>
        </w:rPr>
        <w:t>s pasākumi</w:t>
      </w:r>
      <w:r w:rsidR="009A1CD3" w:rsidRPr="00E95A85">
        <w:rPr>
          <w:rFonts w:cstheme="minorHAnsi"/>
          <w:color w:val="auto"/>
          <w:sz w:val="24"/>
          <w:szCs w:val="24"/>
          <w:lang w:val="lv-LV"/>
        </w:rPr>
        <w:t>:</w:t>
      </w:r>
    </w:p>
    <w:p w14:paraId="1FD7CEEB" w14:textId="7C79119D" w:rsidR="00E8440C" w:rsidRPr="00E95A85" w:rsidRDefault="00E8440C"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saskaņota</w:t>
      </w:r>
      <w:r w:rsidR="00186A27" w:rsidRPr="00E95A85">
        <w:rPr>
          <w:rFonts w:asciiTheme="minorHAnsi" w:hAnsiTheme="minorHAnsi" w:cstheme="minorHAnsi"/>
        </w:rPr>
        <w:t>s</w:t>
      </w:r>
      <w:r w:rsidRPr="00E95A85">
        <w:rPr>
          <w:rFonts w:asciiTheme="minorHAnsi" w:hAnsiTheme="minorHAnsi" w:cstheme="minorHAnsi"/>
        </w:rPr>
        <w:t xml:space="preserve"> reglamentējošās sistēmas izveide</w:t>
      </w:r>
      <w:r w:rsidR="00E47256">
        <w:rPr>
          <w:rFonts w:asciiTheme="minorHAnsi" w:hAnsiTheme="minorHAnsi" w:cstheme="minorHAnsi"/>
        </w:rPr>
        <w:t xml:space="preserve"> </w:t>
      </w:r>
      <w:r w:rsidRPr="00E95A85">
        <w:rPr>
          <w:rFonts w:asciiTheme="minorHAnsi" w:hAnsiTheme="minorHAnsi" w:cstheme="minorHAnsi"/>
        </w:rPr>
        <w:t>- ES un Latvijas ietvaros, nodrošinot vienotus sertifikācijas, autorizācijas un apstiprināšanas procesus un pakalpojumus un Latvijas interešu aizstāvība ES institūciju darba grupās;</w:t>
      </w:r>
    </w:p>
    <w:p w14:paraId="2B75BECF" w14:textId="0EC7A606" w:rsidR="00E8440C" w:rsidRPr="00E95A85" w:rsidRDefault="00256C69"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droš</w:t>
      </w:r>
      <w:r w:rsidR="00186A27" w:rsidRPr="00E95A85">
        <w:rPr>
          <w:rFonts w:asciiTheme="minorHAnsi" w:hAnsiTheme="minorHAnsi" w:cstheme="minorHAnsi"/>
        </w:rPr>
        <w:t>u</w:t>
      </w:r>
      <w:r w:rsidRPr="00E95A85">
        <w:rPr>
          <w:rFonts w:asciiTheme="minorHAnsi" w:hAnsiTheme="minorHAnsi" w:cstheme="minorHAnsi"/>
        </w:rPr>
        <w:t xml:space="preserve"> pārvadājum</w:t>
      </w:r>
      <w:r w:rsidR="00186A27" w:rsidRPr="00E95A85">
        <w:rPr>
          <w:rFonts w:asciiTheme="minorHAnsi" w:hAnsiTheme="minorHAnsi" w:cstheme="minorHAnsi"/>
        </w:rPr>
        <w:t>u veicināšana</w:t>
      </w:r>
      <w:r w:rsidRPr="00E95A85">
        <w:rPr>
          <w:rFonts w:asciiTheme="minorHAnsi" w:hAnsiTheme="minorHAnsi" w:cstheme="minorHAnsi"/>
        </w:rPr>
        <w:t xml:space="preserve"> – sertificēšanas un sertifikātu uzraudzības rezultātā tiek panākts, ka dzelzceļa transporta nozarē iesaistī</w:t>
      </w:r>
      <w:r w:rsidR="003C4FA4" w:rsidRPr="00E95A85">
        <w:rPr>
          <w:rFonts w:asciiTheme="minorHAnsi" w:hAnsiTheme="minorHAnsi" w:cstheme="minorHAnsi"/>
        </w:rPr>
        <w:t>tās organizācijas</w:t>
      </w:r>
      <w:r w:rsidRPr="00E95A85">
        <w:rPr>
          <w:rFonts w:asciiTheme="minorHAnsi" w:hAnsiTheme="minorHAnsi" w:cstheme="minorHAnsi"/>
        </w:rPr>
        <w:t xml:space="preserve"> pilnveido savas drošības pārvaldības sistēmas un kontrolē ar drošību saistītos riskus, lai valsts drošības līmenis nepasliktinātos pret ES tiesību aktos noteikto;</w:t>
      </w:r>
    </w:p>
    <w:p w14:paraId="4BEBF0A6" w14:textId="2DC9E7E0" w:rsidR="00E8440C" w:rsidRPr="00E95A85" w:rsidRDefault="00186A27"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uzraudzība</w:t>
      </w:r>
      <w:r w:rsidR="00E47256">
        <w:rPr>
          <w:rFonts w:asciiTheme="minorHAnsi" w:hAnsiTheme="minorHAnsi" w:cstheme="minorHAnsi"/>
        </w:rPr>
        <w:t xml:space="preserve"> </w:t>
      </w:r>
      <w:r w:rsidR="00E8440C" w:rsidRPr="00E95A85">
        <w:rPr>
          <w:rFonts w:asciiTheme="minorHAnsi" w:hAnsiTheme="minorHAnsi" w:cstheme="minorHAnsi"/>
        </w:rPr>
        <w:t>- uzraudzīt komercsabiedrību darbību dzelzceļa ekspluatācijas un savstarpējās izmantojamības tehnisko specifikāciju prasību ievērošanā;</w:t>
      </w:r>
    </w:p>
    <w:p w14:paraId="4FDD3620" w14:textId="228515AF" w:rsidR="00E8440C" w:rsidRPr="00E95A85" w:rsidRDefault="00256C69"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atklātu un caurspīdīgu prasību ieviešana</w:t>
      </w:r>
      <w:r w:rsidR="0098043A" w:rsidRPr="00E95A85">
        <w:rPr>
          <w:rFonts w:asciiTheme="minorHAnsi" w:hAnsiTheme="minorHAnsi" w:cstheme="minorHAnsi"/>
        </w:rPr>
        <w:t xml:space="preserve"> un nodrošināšana</w:t>
      </w:r>
      <w:r w:rsidRPr="00E95A85">
        <w:rPr>
          <w:rFonts w:asciiTheme="minorHAnsi" w:hAnsiTheme="minorHAnsi" w:cstheme="minorHAnsi"/>
        </w:rPr>
        <w:t xml:space="preserve"> visiem dzelzceļa sektora dalībniekiem, lai apmierinātu dalībnieku vajadzības un veicinātu sadarbību starp visām iesaistītām pusēm, panākot, ka nozare nepārtraukti uzlabo pasažieru, nodarbināto un sabiedrības drošību;</w:t>
      </w:r>
    </w:p>
    <w:p w14:paraId="6FFA34C2" w14:textId="77777777" w:rsidR="00E8440C" w:rsidRPr="00E95A85" w:rsidRDefault="00256C69"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vienādu kvalitatīvu pakalpojumu nodrošināšana visiem dzelzceļa sektora dalībniekiem gan ES, gan valsts ietvaros, pastāvīgi izvērtējot un uzlabojot pakalpojumu efektivitāti;</w:t>
      </w:r>
    </w:p>
    <w:p w14:paraId="0EE5DE00" w14:textId="0B9751B0" w:rsidR="00E8440C" w:rsidRPr="00E95A85" w:rsidRDefault="00256C69" w:rsidP="008C33B3">
      <w:pPr>
        <w:pStyle w:val="Sarakstarindkopa"/>
        <w:numPr>
          <w:ilvl w:val="0"/>
          <w:numId w:val="12"/>
        </w:numPr>
        <w:ind w:left="709" w:hanging="349"/>
        <w:jc w:val="both"/>
        <w:rPr>
          <w:rFonts w:asciiTheme="minorHAnsi" w:hAnsiTheme="minorHAnsi" w:cstheme="minorHAnsi"/>
        </w:rPr>
      </w:pPr>
      <w:r w:rsidRPr="00E95A85">
        <w:rPr>
          <w:rFonts w:asciiTheme="minorHAnsi" w:hAnsiTheme="minorHAnsi" w:cstheme="minorHAnsi"/>
        </w:rPr>
        <w:t>pilnīga</w:t>
      </w:r>
      <w:r w:rsidR="0098043A" w:rsidRPr="00E95A85">
        <w:rPr>
          <w:rFonts w:asciiTheme="minorHAnsi" w:hAnsiTheme="minorHAnsi" w:cstheme="minorHAnsi"/>
        </w:rPr>
        <w:t>s</w:t>
      </w:r>
      <w:r w:rsidRPr="00E95A85">
        <w:rPr>
          <w:rFonts w:asciiTheme="minorHAnsi" w:hAnsiTheme="minorHAnsi" w:cstheme="minorHAnsi"/>
        </w:rPr>
        <w:t>, kvalitatīva</w:t>
      </w:r>
      <w:r w:rsidR="0098043A" w:rsidRPr="00E95A85">
        <w:rPr>
          <w:rFonts w:asciiTheme="minorHAnsi" w:hAnsiTheme="minorHAnsi" w:cstheme="minorHAnsi"/>
        </w:rPr>
        <w:t>s</w:t>
      </w:r>
      <w:r w:rsidRPr="00E95A85">
        <w:rPr>
          <w:rFonts w:asciiTheme="minorHAnsi" w:hAnsiTheme="minorHAnsi" w:cstheme="minorHAnsi"/>
        </w:rPr>
        <w:t xml:space="preserve"> un droša</w:t>
      </w:r>
      <w:r w:rsidR="0098043A" w:rsidRPr="00E95A85">
        <w:rPr>
          <w:rFonts w:asciiTheme="minorHAnsi" w:hAnsiTheme="minorHAnsi" w:cstheme="minorHAnsi"/>
        </w:rPr>
        <w:t>s</w:t>
      </w:r>
      <w:r w:rsidRPr="00E95A85">
        <w:rPr>
          <w:rFonts w:asciiTheme="minorHAnsi" w:hAnsiTheme="minorHAnsi" w:cstheme="minorHAnsi"/>
        </w:rPr>
        <w:t xml:space="preserve"> informācija</w:t>
      </w:r>
      <w:r w:rsidR="0098043A" w:rsidRPr="00E95A85">
        <w:rPr>
          <w:rFonts w:asciiTheme="minorHAnsi" w:hAnsiTheme="minorHAnsi" w:cstheme="minorHAnsi"/>
        </w:rPr>
        <w:t>s</w:t>
      </w:r>
      <w:r w:rsidRPr="00E95A85">
        <w:rPr>
          <w:rFonts w:asciiTheme="minorHAnsi" w:hAnsiTheme="minorHAnsi" w:cstheme="minorHAnsi"/>
        </w:rPr>
        <w:t xml:space="preserve"> </w:t>
      </w:r>
      <w:r w:rsidR="0098043A" w:rsidRPr="00E95A85">
        <w:rPr>
          <w:rFonts w:asciiTheme="minorHAnsi" w:hAnsiTheme="minorHAnsi" w:cstheme="minorHAnsi"/>
        </w:rPr>
        <w:t xml:space="preserve">iegūšana </w:t>
      </w:r>
      <w:r w:rsidRPr="00E95A85">
        <w:rPr>
          <w:rFonts w:asciiTheme="minorHAnsi" w:hAnsiTheme="minorHAnsi" w:cstheme="minorHAnsi"/>
        </w:rPr>
        <w:t xml:space="preserve">par kustības drošības stāvokli  </w:t>
      </w:r>
      <w:r w:rsidR="0098043A" w:rsidRPr="00E95A85">
        <w:rPr>
          <w:rFonts w:asciiTheme="minorHAnsi" w:hAnsiTheme="minorHAnsi" w:cstheme="minorHAnsi"/>
        </w:rPr>
        <w:t>no organizācijām</w:t>
      </w:r>
      <w:r w:rsidRPr="00E95A85">
        <w:rPr>
          <w:rFonts w:asciiTheme="minorHAnsi" w:hAnsiTheme="minorHAnsi" w:cstheme="minorHAnsi"/>
        </w:rPr>
        <w:t xml:space="preserve">, lai izprastu riskus un noteiktu prioritārās darbības, arī ievērojot kvalitātes un konfidencialitātes principus datu apkopošanā; </w:t>
      </w:r>
    </w:p>
    <w:p w14:paraId="4868A0BB" w14:textId="1443FA4B" w:rsidR="00256C69" w:rsidRPr="00E95A85" w:rsidRDefault="00256C69" w:rsidP="008C33B3">
      <w:pPr>
        <w:pStyle w:val="Sarakstarindkopa"/>
        <w:numPr>
          <w:ilvl w:val="0"/>
          <w:numId w:val="12"/>
        </w:numPr>
        <w:spacing w:after="120"/>
        <w:ind w:left="709" w:hanging="352"/>
        <w:jc w:val="both"/>
        <w:rPr>
          <w:rFonts w:asciiTheme="minorHAnsi" w:hAnsiTheme="minorHAnsi" w:cstheme="minorHAnsi"/>
        </w:rPr>
      </w:pPr>
      <w:r w:rsidRPr="00E95A85">
        <w:rPr>
          <w:rFonts w:asciiTheme="minorHAnsi" w:hAnsiTheme="minorHAnsi" w:cstheme="minorHAnsi"/>
        </w:rPr>
        <w:t>iekšējo procesu pilnveidošana – nodarbināto iesaistīšana procesos un to attīstība, godīgas un atvērtas darba kultūras saglabāšana, labu darba apstākļu un sociālo garantiju nodrošināšana. Tas ietver resursu pieejamību, lai attīstītu viņu kompetenci un prasmes.</w:t>
      </w:r>
    </w:p>
    <w:p w14:paraId="70EB13B3" w14:textId="1ECA31E6" w:rsidR="00256C69" w:rsidRPr="00E95A85" w:rsidRDefault="00256C69" w:rsidP="00D4201F">
      <w:pPr>
        <w:spacing w:after="120" w:line="240" w:lineRule="auto"/>
        <w:jc w:val="both"/>
        <w:rPr>
          <w:rFonts w:cstheme="minorHAnsi"/>
          <w:color w:val="auto"/>
          <w:sz w:val="24"/>
          <w:szCs w:val="24"/>
          <w:lang w:val="lv-LV"/>
        </w:rPr>
      </w:pPr>
      <w:r w:rsidRPr="00E95A85">
        <w:rPr>
          <w:rFonts w:cstheme="minorHAnsi"/>
          <w:color w:val="auto"/>
          <w:sz w:val="24"/>
          <w:szCs w:val="24"/>
          <w:lang w:val="lv-LV"/>
        </w:rPr>
        <w:t xml:space="preserve">Visām augstāk minētajām darbībām jānodrošina pamatmērķa sasniegšana, uzsverot, ka visi dzelzceļa sistēmas dalībnieki ir atbildīgi par dzelzceļa sistēmas drošību, kā arī jāatvieglo jaunu sektora dalībnieku ienākšana tirgū un jāveicina konkurence starp sektora dalībniekiem, nodrošinot </w:t>
      </w:r>
      <w:r w:rsidRPr="00E95A85">
        <w:rPr>
          <w:rFonts w:cstheme="minorHAnsi"/>
          <w:color w:val="auto"/>
          <w:sz w:val="24"/>
          <w:szCs w:val="24"/>
          <w:lang w:val="lv-LV"/>
        </w:rPr>
        <w:lastRenderedPageBreak/>
        <w:t xml:space="preserve">labāku pakalpojumu kvalitāti, samazinot </w:t>
      </w:r>
      <w:r w:rsidR="009A1CD3" w:rsidRPr="00E95A85">
        <w:rPr>
          <w:rFonts w:cstheme="minorHAnsi"/>
          <w:color w:val="auto"/>
          <w:sz w:val="24"/>
          <w:szCs w:val="24"/>
          <w:lang w:val="lv-LV"/>
        </w:rPr>
        <w:t xml:space="preserve">administratīvo slogu, </w:t>
      </w:r>
      <w:r w:rsidR="003C4FA4" w:rsidRPr="00E95A85">
        <w:rPr>
          <w:rFonts w:cstheme="minorHAnsi"/>
          <w:color w:val="auto"/>
          <w:sz w:val="24"/>
          <w:szCs w:val="24"/>
          <w:lang w:val="lv-LV"/>
        </w:rPr>
        <w:t>izmaksas</w:t>
      </w:r>
      <w:r w:rsidRPr="00E95A85">
        <w:rPr>
          <w:rFonts w:cstheme="minorHAnsi"/>
          <w:color w:val="auto"/>
          <w:sz w:val="24"/>
          <w:szCs w:val="24"/>
          <w:lang w:val="lv-LV"/>
        </w:rPr>
        <w:t xml:space="preserve"> un uzlabojot informācijas apriti.</w:t>
      </w:r>
    </w:p>
    <w:p w14:paraId="0BBAD442" w14:textId="65E30BE6" w:rsidR="00EC1981" w:rsidRPr="00E95A85" w:rsidRDefault="00164874" w:rsidP="009A1CD3">
      <w:pPr>
        <w:spacing w:after="240" w:line="240" w:lineRule="auto"/>
        <w:jc w:val="both"/>
        <w:rPr>
          <w:rFonts w:cstheme="minorHAnsi"/>
          <w:color w:val="auto"/>
          <w:sz w:val="24"/>
          <w:szCs w:val="24"/>
          <w:lang w:val="lv-LV"/>
        </w:rPr>
      </w:pPr>
      <w:r w:rsidRPr="00E95A85">
        <w:rPr>
          <w:rFonts w:cstheme="minorHAnsi"/>
          <w:color w:val="auto"/>
          <w:sz w:val="24"/>
          <w:szCs w:val="24"/>
          <w:lang w:val="lv-LV"/>
        </w:rPr>
        <w:t>Informācija par stratēģijas īstenošanas gaitu tiek sniegta katru gadu iestādes gada publiskajā pārskatā, bet stratēģijas ieviešanas novērtējums tiek veikts stratēģijas darbības perioda pēdējā gadā</w:t>
      </w:r>
      <w:r w:rsidR="00035B91" w:rsidRPr="00E95A85">
        <w:rPr>
          <w:rFonts w:cstheme="minorHAnsi"/>
          <w:color w:val="auto"/>
          <w:sz w:val="24"/>
          <w:szCs w:val="24"/>
          <w:lang w:val="lv-LV"/>
        </w:rPr>
        <w:t xml:space="preserve"> (skat. </w:t>
      </w:r>
      <w:r w:rsidR="00B829B8">
        <w:rPr>
          <w:rFonts w:cstheme="minorHAnsi"/>
          <w:color w:val="auto"/>
          <w:sz w:val="24"/>
          <w:szCs w:val="24"/>
          <w:lang w:val="lv-LV"/>
        </w:rPr>
        <w:t>2</w:t>
      </w:r>
      <w:r w:rsidR="00035B91" w:rsidRPr="00E95A85">
        <w:rPr>
          <w:rFonts w:cstheme="minorHAnsi"/>
          <w:color w:val="auto"/>
          <w:sz w:val="24"/>
          <w:szCs w:val="24"/>
          <w:lang w:val="lv-LV"/>
        </w:rPr>
        <w:t>.tabulu)</w:t>
      </w:r>
      <w:r w:rsidRPr="00E95A85">
        <w:rPr>
          <w:rFonts w:cstheme="minorHAnsi"/>
          <w:color w:val="auto"/>
          <w:sz w:val="24"/>
          <w:szCs w:val="24"/>
          <w:lang w:val="lv-LV"/>
        </w:rPr>
        <w:t>.</w:t>
      </w:r>
    </w:p>
    <w:p w14:paraId="5A1734A8" w14:textId="59DF48DF" w:rsidR="00B74C4F" w:rsidRPr="00B829B8" w:rsidRDefault="00B829B8" w:rsidP="00B74C4F">
      <w:pPr>
        <w:spacing w:after="120" w:line="240" w:lineRule="auto"/>
        <w:jc w:val="right"/>
        <w:rPr>
          <w:rFonts w:ascii="Calibri" w:eastAsia="Times New Roman" w:hAnsi="Calibri" w:cs="Calibri"/>
          <w:b/>
          <w:bCs/>
          <w:color w:val="auto"/>
          <w:sz w:val="22"/>
          <w:szCs w:val="22"/>
          <w:lang w:val="lv-LV" w:eastAsia="en-US"/>
        </w:rPr>
      </w:pPr>
      <w:r w:rsidRPr="00B829B8">
        <w:rPr>
          <w:rFonts w:ascii="Calibri" w:eastAsia="Times New Roman" w:hAnsi="Calibri" w:cs="Calibri"/>
          <w:color w:val="auto"/>
          <w:sz w:val="22"/>
          <w:szCs w:val="22"/>
          <w:lang w:val="lv-LV" w:eastAsia="en-US"/>
        </w:rPr>
        <w:t>2</w:t>
      </w:r>
      <w:r w:rsidR="00B74C4F" w:rsidRPr="00B829B8">
        <w:rPr>
          <w:rFonts w:ascii="Calibri" w:eastAsia="Times New Roman" w:hAnsi="Calibri" w:cs="Calibri"/>
          <w:color w:val="auto"/>
          <w:sz w:val="22"/>
          <w:szCs w:val="22"/>
          <w:lang w:val="lv-LV" w:eastAsia="en-US"/>
        </w:rPr>
        <w:t>.tabula.</w:t>
      </w:r>
      <w:r w:rsidR="00B74C4F" w:rsidRPr="00B829B8">
        <w:rPr>
          <w:rFonts w:ascii="Calibri" w:eastAsia="Times New Roman" w:hAnsi="Calibri" w:cs="Calibri"/>
          <w:b/>
          <w:bCs/>
          <w:color w:val="auto"/>
          <w:sz w:val="22"/>
          <w:szCs w:val="22"/>
          <w:lang w:val="lv-LV" w:eastAsia="en-US"/>
        </w:rPr>
        <w:t xml:space="preserve"> Darbības novērtējums 2020.-2022.gadam</w:t>
      </w:r>
    </w:p>
    <w:tbl>
      <w:tblPr>
        <w:tblStyle w:val="Reatabula"/>
        <w:tblW w:w="9639" w:type="dxa"/>
        <w:tblLayout w:type="fixed"/>
        <w:tblLook w:val="04A0" w:firstRow="1" w:lastRow="0" w:firstColumn="1" w:lastColumn="0" w:noHBand="0" w:noVBand="1"/>
      </w:tblPr>
      <w:tblGrid>
        <w:gridCol w:w="567"/>
        <w:gridCol w:w="1985"/>
        <w:gridCol w:w="2551"/>
        <w:gridCol w:w="4536"/>
      </w:tblGrid>
      <w:tr w:rsidR="00B74C4F" w:rsidRPr="00B829B8" w14:paraId="24DA25C5" w14:textId="77777777" w:rsidTr="007A6155">
        <w:trPr>
          <w:tblHeader/>
        </w:trPr>
        <w:tc>
          <w:tcPr>
            <w:tcW w:w="567" w:type="dxa"/>
            <w:tcBorders>
              <w:top w:val="single" w:sz="4" w:space="0" w:color="auto"/>
              <w:left w:val="nil"/>
            </w:tcBorders>
            <w:shd w:val="clear" w:color="auto" w:fill="F2F2F2" w:themeFill="background1" w:themeFillShade="F2"/>
            <w:vAlign w:val="center"/>
          </w:tcPr>
          <w:p w14:paraId="6A1054BA" w14:textId="659DF2FE" w:rsidR="00B74C4F" w:rsidRPr="00B829B8" w:rsidRDefault="00B74C4F" w:rsidP="00444C28">
            <w:pPr>
              <w:tabs>
                <w:tab w:val="left" w:pos="709"/>
              </w:tabs>
              <w:spacing w:after="0" w:line="240" w:lineRule="auto"/>
              <w:jc w:val="center"/>
              <w:rPr>
                <w:rFonts w:ascii="Calibri" w:eastAsia="Times New Roman" w:hAnsi="Calibri" w:cs="Calibri"/>
                <w:b/>
                <w:color w:val="auto"/>
                <w:sz w:val="22"/>
                <w:szCs w:val="22"/>
                <w:lang w:val="lv-LV" w:eastAsia="lv-LV"/>
              </w:rPr>
            </w:pPr>
            <w:r w:rsidRPr="00B829B8">
              <w:rPr>
                <w:rFonts w:ascii="Calibri" w:eastAsia="Times New Roman" w:hAnsi="Calibri" w:cs="Calibri"/>
                <w:b/>
                <w:color w:val="auto"/>
                <w:sz w:val="22"/>
                <w:szCs w:val="22"/>
                <w:lang w:val="lv-LV" w:eastAsia="lv-LV"/>
              </w:rPr>
              <w:t>Nr.</w:t>
            </w:r>
          </w:p>
        </w:tc>
        <w:tc>
          <w:tcPr>
            <w:tcW w:w="1985" w:type="dxa"/>
            <w:tcBorders>
              <w:top w:val="single" w:sz="4" w:space="0" w:color="auto"/>
            </w:tcBorders>
            <w:shd w:val="clear" w:color="auto" w:fill="F2F2F2" w:themeFill="background1" w:themeFillShade="F2"/>
            <w:vAlign w:val="center"/>
          </w:tcPr>
          <w:p w14:paraId="0F8F6679" w14:textId="33C3DA3C" w:rsidR="00B74C4F" w:rsidRPr="00B829B8" w:rsidRDefault="00B74C4F" w:rsidP="00444C28">
            <w:pPr>
              <w:tabs>
                <w:tab w:val="left" w:pos="709"/>
              </w:tabs>
              <w:spacing w:after="0" w:line="240" w:lineRule="auto"/>
              <w:jc w:val="center"/>
              <w:rPr>
                <w:rFonts w:ascii="Calibri" w:eastAsia="Times New Roman" w:hAnsi="Calibri" w:cs="Calibri"/>
                <w:b/>
                <w:color w:val="auto"/>
                <w:sz w:val="22"/>
                <w:szCs w:val="22"/>
                <w:lang w:val="lv-LV" w:eastAsia="lv-LV"/>
              </w:rPr>
            </w:pPr>
            <w:r w:rsidRPr="00B829B8">
              <w:rPr>
                <w:rFonts w:ascii="Calibri" w:eastAsia="Times New Roman" w:hAnsi="Calibri" w:cs="Calibri"/>
                <w:b/>
                <w:color w:val="auto"/>
                <w:sz w:val="22"/>
                <w:szCs w:val="22"/>
                <w:lang w:val="lv-LV" w:eastAsia="lv-LV"/>
              </w:rPr>
              <w:t>Pasākumi</w:t>
            </w:r>
          </w:p>
        </w:tc>
        <w:tc>
          <w:tcPr>
            <w:tcW w:w="2551" w:type="dxa"/>
            <w:tcBorders>
              <w:top w:val="single" w:sz="4" w:space="0" w:color="auto"/>
            </w:tcBorders>
            <w:shd w:val="clear" w:color="auto" w:fill="F2F2F2" w:themeFill="background1" w:themeFillShade="F2"/>
            <w:vAlign w:val="center"/>
          </w:tcPr>
          <w:p w14:paraId="0B5AEFF3" w14:textId="232B1AA9" w:rsidR="00B74C4F" w:rsidRPr="00B829B8" w:rsidRDefault="00B74C4F" w:rsidP="00444C28">
            <w:pPr>
              <w:tabs>
                <w:tab w:val="left" w:pos="709"/>
              </w:tabs>
              <w:spacing w:after="0" w:line="240" w:lineRule="auto"/>
              <w:jc w:val="center"/>
              <w:rPr>
                <w:rFonts w:ascii="Calibri" w:eastAsia="Times New Roman" w:hAnsi="Calibri" w:cs="Calibri"/>
                <w:b/>
                <w:color w:val="auto"/>
                <w:sz w:val="22"/>
                <w:szCs w:val="22"/>
                <w:lang w:val="lv-LV" w:eastAsia="lv-LV"/>
              </w:rPr>
            </w:pPr>
            <w:r w:rsidRPr="00B829B8">
              <w:rPr>
                <w:rFonts w:ascii="Calibri" w:eastAsia="Times New Roman" w:hAnsi="Calibri" w:cs="Calibri"/>
                <w:b/>
                <w:color w:val="auto"/>
                <w:sz w:val="22"/>
                <w:szCs w:val="22"/>
                <w:lang w:val="lv-LV" w:eastAsia="lv-LV"/>
              </w:rPr>
              <w:t>Plānotie rezultāti</w:t>
            </w:r>
          </w:p>
        </w:tc>
        <w:tc>
          <w:tcPr>
            <w:tcW w:w="4536" w:type="dxa"/>
            <w:tcBorders>
              <w:top w:val="single" w:sz="4" w:space="0" w:color="auto"/>
              <w:right w:val="nil"/>
            </w:tcBorders>
            <w:shd w:val="clear" w:color="auto" w:fill="F2F2F2" w:themeFill="background1" w:themeFillShade="F2"/>
          </w:tcPr>
          <w:p w14:paraId="3AB3F566" w14:textId="76A52051" w:rsidR="00B74C4F" w:rsidRPr="00B829B8" w:rsidRDefault="00B74C4F" w:rsidP="00444C28">
            <w:pPr>
              <w:tabs>
                <w:tab w:val="left" w:pos="709"/>
              </w:tabs>
              <w:spacing w:after="0" w:line="240" w:lineRule="auto"/>
              <w:jc w:val="center"/>
              <w:rPr>
                <w:rFonts w:ascii="Calibri" w:eastAsia="Times New Roman" w:hAnsi="Calibri" w:cs="Calibri"/>
                <w:b/>
                <w:bCs/>
                <w:color w:val="auto"/>
                <w:sz w:val="22"/>
                <w:szCs w:val="22"/>
                <w:lang w:val="lv-LV" w:eastAsia="lv-LV"/>
              </w:rPr>
            </w:pPr>
            <w:r w:rsidRPr="00B829B8">
              <w:rPr>
                <w:rFonts w:ascii="Calibri" w:eastAsia="Times New Roman" w:hAnsi="Calibri" w:cs="Calibri"/>
                <w:b/>
                <w:bCs/>
                <w:color w:val="auto"/>
                <w:sz w:val="22"/>
                <w:szCs w:val="22"/>
                <w:lang w:val="lv-LV" w:eastAsia="lv-LV"/>
              </w:rPr>
              <w:t>Sasniegtie rezultāti (2020.-2022.)</w:t>
            </w:r>
          </w:p>
        </w:tc>
      </w:tr>
      <w:tr w:rsidR="00E47256" w:rsidRPr="00B829B8" w14:paraId="671A5EAB" w14:textId="77777777" w:rsidTr="007A6155">
        <w:tc>
          <w:tcPr>
            <w:tcW w:w="9639" w:type="dxa"/>
            <w:gridSpan w:val="4"/>
            <w:tcBorders>
              <w:top w:val="single" w:sz="4" w:space="0" w:color="auto"/>
              <w:left w:val="nil"/>
              <w:right w:val="nil"/>
            </w:tcBorders>
            <w:shd w:val="clear" w:color="auto" w:fill="F2F2F2" w:themeFill="background1" w:themeFillShade="F2"/>
            <w:vAlign w:val="center"/>
          </w:tcPr>
          <w:p w14:paraId="7A0D30E9" w14:textId="7206841F" w:rsidR="00E47256" w:rsidRPr="00B829B8" w:rsidRDefault="00E47256" w:rsidP="00444C28">
            <w:pPr>
              <w:tabs>
                <w:tab w:val="left" w:pos="709"/>
              </w:tabs>
              <w:spacing w:after="0" w:line="240" w:lineRule="auto"/>
              <w:rPr>
                <w:rFonts w:ascii="Calibri" w:eastAsia="Times New Roman" w:hAnsi="Calibri" w:cs="Calibri"/>
                <w:b/>
                <w:bCs/>
                <w:color w:val="auto"/>
                <w:sz w:val="22"/>
                <w:szCs w:val="22"/>
                <w:lang w:val="lv-LV" w:eastAsia="lv-LV"/>
              </w:rPr>
            </w:pPr>
            <w:r w:rsidRPr="00B829B8">
              <w:rPr>
                <w:rFonts w:ascii="Calibri" w:eastAsia="Times New Roman" w:hAnsi="Calibri" w:cs="Calibri"/>
                <w:b/>
                <w:bCs/>
                <w:color w:val="auto"/>
                <w:sz w:val="22"/>
                <w:szCs w:val="22"/>
                <w:lang w:val="lv-LV" w:eastAsia="en-US"/>
              </w:rPr>
              <w:t>Uzraudzības procesu novērtējums</w:t>
            </w:r>
          </w:p>
        </w:tc>
      </w:tr>
      <w:tr w:rsidR="00B74C4F" w:rsidRPr="005606C4" w14:paraId="7FF6C9DB" w14:textId="77777777" w:rsidTr="007A6155">
        <w:tc>
          <w:tcPr>
            <w:tcW w:w="567" w:type="dxa"/>
            <w:tcBorders>
              <w:left w:val="nil"/>
            </w:tcBorders>
            <w:shd w:val="clear" w:color="auto" w:fill="auto"/>
            <w:vAlign w:val="center"/>
          </w:tcPr>
          <w:p w14:paraId="2F8A57D2"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1.</w:t>
            </w:r>
          </w:p>
        </w:tc>
        <w:tc>
          <w:tcPr>
            <w:tcW w:w="1985" w:type="dxa"/>
            <w:shd w:val="clear" w:color="auto" w:fill="auto"/>
            <w:vAlign w:val="center"/>
          </w:tcPr>
          <w:p w14:paraId="6957DAD8"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p>
          <w:p w14:paraId="6A7387B7"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r w:rsidRPr="00B829B8">
              <w:rPr>
                <w:rFonts w:ascii="Calibri" w:eastAsia="Times New Roman" w:hAnsi="Calibri" w:cs="Calibri"/>
                <w:color w:val="auto"/>
                <w:sz w:val="22"/>
                <w:szCs w:val="22"/>
                <w:lang w:val="lv-LV" w:eastAsia="lv-LV"/>
              </w:rPr>
              <w:t>Kopīgie drošības mērķi</w:t>
            </w:r>
          </w:p>
        </w:tc>
        <w:tc>
          <w:tcPr>
            <w:tcW w:w="2551" w:type="dxa"/>
            <w:shd w:val="clear" w:color="auto" w:fill="auto"/>
            <w:vAlign w:val="center"/>
          </w:tcPr>
          <w:p w14:paraId="6D2A6792"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novērtējums</w:t>
            </w:r>
          </w:p>
        </w:tc>
        <w:tc>
          <w:tcPr>
            <w:tcW w:w="4536" w:type="dxa"/>
            <w:tcBorders>
              <w:right w:val="nil"/>
            </w:tcBorders>
            <w:shd w:val="clear" w:color="auto" w:fill="auto"/>
            <w:vAlign w:val="center"/>
          </w:tcPr>
          <w:p w14:paraId="0ED4420E" w14:textId="6B76D365" w:rsidR="00B74C4F" w:rsidRPr="00B829B8" w:rsidRDefault="00B74C4F" w:rsidP="00B74C4F">
            <w:pPr>
              <w:tabs>
                <w:tab w:val="left" w:pos="709"/>
              </w:tabs>
              <w:spacing w:after="0" w:line="240" w:lineRule="auto"/>
              <w:jc w:val="both"/>
              <w:rPr>
                <w:rFonts w:ascii="Calibri" w:eastAsia="Times New Roman" w:hAnsi="Calibri" w:cs="Calibri"/>
                <w:color w:val="auto"/>
                <w:sz w:val="22"/>
                <w:szCs w:val="22"/>
                <w:lang w:val="lv-LV" w:eastAsia="lv-LV"/>
              </w:rPr>
            </w:pPr>
            <w:r w:rsidRPr="00B829B8">
              <w:rPr>
                <w:rFonts w:ascii="Calibri" w:eastAsia="Times New Roman" w:hAnsi="Calibri" w:cs="Calibri"/>
                <w:b/>
                <w:bCs/>
                <w:color w:val="538135"/>
                <w:sz w:val="22"/>
                <w:szCs w:val="22"/>
                <w:lang w:val="lv-LV" w:eastAsia="lv-LV"/>
              </w:rPr>
              <w:t xml:space="preserve">√ </w:t>
            </w:r>
            <w:proofErr w:type="spellStart"/>
            <w:r w:rsidR="00E47256" w:rsidRPr="00B829B8">
              <w:rPr>
                <w:rFonts w:ascii="Calibri" w:eastAsia="Times New Roman" w:hAnsi="Calibri" w:cs="Calibri"/>
                <w:color w:val="auto"/>
                <w:sz w:val="22"/>
                <w:szCs w:val="22"/>
                <w:lang w:val="lv-LV" w:eastAsia="lv-LV"/>
              </w:rPr>
              <w:t>VDzTI</w:t>
            </w:r>
            <w:proofErr w:type="spellEnd"/>
            <w:r w:rsidR="00EC63E3" w:rsidRPr="00B829B8">
              <w:rPr>
                <w:rFonts w:ascii="Calibri" w:eastAsia="Times New Roman" w:hAnsi="Calibri" w:cs="Calibri"/>
                <w:color w:val="auto"/>
                <w:sz w:val="22"/>
                <w:szCs w:val="22"/>
                <w:lang w:val="lv-LV" w:eastAsia="lv-LV"/>
              </w:rPr>
              <w:t xml:space="preserve">, atbilstoši veiktajam ERA novērtējumam, </w:t>
            </w:r>
            <w:r w:rsidR="00E47256" w:rsidRPr="00B829B8">
              <w:rPr>
                <w:rFonts w:ascii="Calibri" w:eastAsia="Times New Roman" w:hAnsi="Calibri" w:cs="Calibri"/>
                <w:color w:val="auto"/>
                <w:sz w:val="22"/>
                <w:szCs w:val="22"/>
                <w:lang w:val="lv-LV" w:eastAsia="lv-LV"/>
              </w:rPr>
              <w:t xml:space="preserve"> ir identificējusi</w:t>
            </w:r>
            <w:r w:rsidRPr="00B829B8">
              <w:rPr>
                <w:rFonts w:ascii="Calibri" w:eastAsia="Times New Roman" w:hAnsi="Calibri" w:cs="Calibri"/>
                <w:color w:val="auto"/>
                <w:sz w:val="22"/>
                <w:szCs w:val="22"/>
                <w:lang w:val="lv-LV" w:eastAsia="lv-LV"/>
              </w:rPr>
              <w:t xml:space="preserve"> </w:t>
            </w:r>
            <w:r w:rsidR="00E47256" w:rsidRPr="00B829B8">
              <w:rPr>
                <w:rFonts w:ascii="Calibri" w:eastAsia="Times New Roman" w:hAnsi="Calibri" w:cs="Calibri"/>
                <w:color w:val="auto"/>
                <w:sz w:val="22"/>
                <w:szCs w:val="22"/>
                <w:lang w:val="lv-LV" w:eastAsia="lv-LV"/>
              </w:rPr>
              <w:t>riskus</w:t>
            </w:r>
            <w:r w:rsidRPr="00B829B8">
              <w:rPr>
                <w:rFonts w:ascii="Calibri" w:eastAsia="Times New Roman" w:hAnsi="Calibri" w:cs="Calibri"/>
                <w:color w:val="auto"/>
                <w:sz w:val="22"/>
                <w:szCs w:val="22"/>
                <w:lang w:val="lv-LV" w:eastAsia="lv-LV"/>
              </w:rPr>
              <w:t xml:space="preserve"> cietušo kategorijā “citi” un “pārbrauktuvju lietotāji”, kur nepieciešami uzlabojumi. Pārējās cietušo kategorijās riski šobrīd nepastāv, tomēr ir jānodrošina visi nepieciešamie pasākumi, lai cietušo skaits uz dzelzceļa samazinātos.</w:t>
            </w:r>
          </w:p>
        </w:tc>
      </w:tr>
      <w:tr w:rsidR="00B74C4F" w:rsidRPr="005606C4" w14:paraId="0CAFA89C" w14:textId="77777777" w:rsidTr="007A6155">
        <w:tc>
          <w:tcPr>
            <w:tcW w:w="567" w:type="dxa"/>
            <w:vMerge w:val="restart"/>
            <w:tcBorders>
              <w:left w:val="nil"/>
            </w:tcBorders>
            <w:shd w:val="clear" w:color="auto" w:fill="auto"/>
            <w:vAlign w:val="center"/>
          </w:tcPr>
          <w:p w14:paraId="39AACE4B"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2.</w:t>
            </w:r>
          </w:p>
        </w:tc>
        <w:tc>
          <w:tcPr>
            <w:tcW w:w="1985" w:type="dxa"/>
            <w:vMerge w:val="restart"/>
            <w:shd w:val="clear" w:color="auto" w:fill="auto"/>
            <w:vAlign w:val="center"/>
          </w:tcPr>
          <w:p w14:paraId="68B8F746"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r w:rsidRPr="00B829B8">
              <w:rPr>
                <w:rFonts w:ascii="Calibri" w:eastAsia="Times New Roman" w:hAnsi="Calibri" w:cs="Calibri"/>
                <w:color w:val="auto"/>
                <w:sz w:val="22"/>
                <w:szCs w:val="22"/>
                <w:lang w:val="lv-LV" w:eastAsia="lv-LV"/>
              </w:rPr>
              <w:t>Dzelzceļa satiksmes negadījumi</w:t>
            </w:r>
          </w:p>
        </w:tc>
        <w:tc>
          <w:tcPr>
            <w:tcW w:w="2551" w:type="dxa"/>
            <w:shd w:val="clear" w:color="auto" w:fill="auto"/>
          </w:tcPr>
          <w:p w14:paraId="1AF32514"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nopietnu negadījumu skaits gadā (nepārsniedz skaitu)</w:t>
            </w:r>
          </w:p>
        </w:tc>
        <w:tc>
          <w:tcPr>
            <w:tcW w:w="4536" w:type="dxa"/>
            <w:tcBorders>
              <w:right w:val="nil"/>
            </w:tcBorders>
            <w:shd w:val="clear" w:color="auto" w:fill="auto"/>
            <w:vAlign w:val="center"/>
          </w:tcPr>
          <w:p w14:paraId="7CE23246" w14:textId="77777777" w:rsidR="00B74C4F" w:rsidRPr="00B829B8" w:rsidRDefault="00B74C4F" w:rsidP="00B74C4F">
            <w:pPr>
              <w:spacing w:after="0" w:line="240" w:lineRule="auto"/>
              <w:ind w:left="17" w:hanging="17"/>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 xml:space="preserve">Nopietnu negadījumu skaits gadā </w:t>
            </w:r>
            <w:r w:rsidRPr="00B829B8">
              <w:rPr>
                <w:rFonts w:ascii="Calibri" w:eastAsia="Times New Roman" w:hAnsi="Calibri" w:cs="Calibri"/>
                <w:b/>
                <w:bCs/>
                <w:color w:val="auto"/>
                <w:sz w:val="22"/>
                <w:szCs w:val="22"/>
                <w:lang w:val="lv-LV" w:eastAsia="en-US"/>
              </w:rPr>
              <w:t>nav pārsniedzis</w:t>
            </w:r>
            <w:r w:rsidRPr="00B829B8">
              <w:rPr>
                <w:rFonts w:ascii="Calibri" w:eastAsia="Times New Roman" w:hAnsi="Calibri" w:cs="Calibri"/>
                <w:color w:val="auto"/>
                <w:sz w:val="22"/>
                <w:szCs w:val="22"/>
                <w:lang w:val="lv-LV" w:eastAsia="en-US"/>
              </w:rPr>
              <w:t xml:space="preserve"> noteikto (vidējais rādītājs 12 negadījumi gadā)</w:t>
            </w:r>
          </w:p>
        </w:tc>
      </w:tr>
      <w:tr w:rsidR="00B74C4F" w:rsidRPr="005606C4" w14:paraId="5A6283C3" w14:textId="77777777" w:rsidTr="007A6155">
        <w:tc>
          <w:tcPr>
            <w:tcW w:w="567" w:type="dxa"/>
            <w:vMerge/>
            <w:tcBorders>
              <w:left w:val="nil"/>
            </w:tcBorders>
            <w:shd w:val="clear" w:color="auto" w:fill="auto"/>
            <w:vAlign w:val="center"/>
          </w:tcPr>
          <w:p w14:paraId="49E421D8"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4FF325A6"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p>
        </w:tc>
        <w:tc>
          <w:tcPr>
            <w:tcW w:w="2551" w:type="dxa"/>
            <w:shd w:val="clear" w:color="auto" w:fill="auto"/>
          </w:tcPr>
          <w:p w14:paraId="3DF82467"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dzelzceļa satiksmes drošības pārkāpumi (prekursori)(nepārsniedz skaitu)</w:t>
            </w:r>
          </w:p>
        </w:tc>
        <w:tc>
          <w:tcPr>
            <w:tcW w:w="4536" w:type="dxa"/>
            <w:tcBorders>
              <w:right w:val="nil"/>
            </w:tcBorders>
            <w:shd w:val="clear" w:color="auto" w:fill="auto"/>
            <w:vAlign w:val="center"/>
          </w:tcPr>
          <w:p w14:paraId="739947C0" w14:textId="77777777" w:rsidR="00B74C4F" w:rsidRPr="00B829B8" w:rsidRDefault="00B74C4F" w:rsidP="00B74C4F">
            <w:pPr>
              <w:spacing w:after="0" w:line="240" w:lineRule="auto"/>
              <w:ind w:left="17" w:hanging="17"/>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 xml:space="preserve">Dzelzceļa satiksmes negadījumu (prekursoru) skaits </w:t>
            </w:r>
            <w:r w:rsidRPr="00B829B8">
              <w:rPr>
                <w:rFonts w:ascii="Calibri" w:eastAsia="Times New Roman" w:hAnsi="Calibri" w:cs="Calibri"/>
                <w:b/>
                <w:bCs/>
                <w:color w:val="auto"/>
                <w:sz w:val="22"/>
                <w:szCs w:val="22"/>
                <w:lang w:val="lv-LV" w:eastAsia="en-US"/>
              </w:rPr>
              <w:t>nav pārsniedzis noteikto</w:t>
            </w:r>
            <w:r w:rsidRPr="00B829B8">
              <w:rPr>
                <w:rFonts w:ascii="Calibri" w:eastAsia="Times New Roman" w:hAnsi="Calibri" w:cs="Calibri"/>
                <w:color w:val="auto"/>
                <w:sz w:val="22"/>
                <w:szCs w:val="22"/>
                <w:lang w:val="lv-LV" w:eastAsia="en-US"/>
              </w:rPr>
              <w:t xml:space="preserve"> (mazāk kā 12 gadījumi)</w:t>
            </w:r>
          </w:p>
        </w:tc>
      </w:tr>
      <w:tr w:rsidR="00B74C4F" w:rsidRPr="005606C4" w14:paraId="273A2EBC" w14:textId="77777777" w:rsidTr="007A6155">
        <w:tc>
          <w:tcPr>
            <w:tcW w:w="567" w:type="dxa"/>
            <w:vMerge/>
            <w:tcBorders>
              <w:left w:val="nil"/>
            </w:tcBorders>
            <w:shd w:val="clear" w:color="auto" w:fill="auto"/>
            <w:vAlign w:val="center"/>
          </w:tcPr>
          <w:p w14:paraId="1065C927"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2BE29391"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p>
        </w:tc>
        <w:tc>
          <w:tcPr>
            <w:tcW w:w="2551" w:type="dxa"/>
            <w:shd w:val="clear" w:color="auto" w:fill="auto"/>
            <w:vAlign w:val="center"/>
          </w:tcPr>
          <w:p w14:paraId="2E43F692"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r w:rsidRPr="00B829B8">
              <w:rPr>
                <w:rFonts w:ascii="Calibri" w:eastAsia="Times New Roman" w:hAnsi="Calibri" w:cs="Calibri"/>
                <w:color w:val="auto"/>
                <w:sz w:val="22"/>
                <w:szCs w:val="22"/>
                <w:lang w:val="lv-LV" w:eastAsia="lv-LV"/>
              </w:rPr>
              <w:t>izveidota dzelzceļa satiksmes negadījumu uzskaites sistēma</w:t>
            </w:r>
          </w:p>
        </w:tc>
        <w:tc>
          <w:tcPr>
            <w:tcW w:w="4536" w:type="dxa"/>
            <w:tcBorders>
              <w:right w:val="nil"/>
            </w:tcBorders>
            <w:shd w:val="clear" w:color="auto" w:fill="auto"/>
            <w:vAlign w:val="center"/>
          </w:tcPr>
          <w:p w14:paraId="0057112A" w14:textId="203A8ACD" w:rsidR="00B74C4F" w:rsidRPr="00B829B8" w:rsidRDefault="00B74C4F" w:rsidP="00B74C4F">
            <w:pPr>
              <w:tabs>
                <w:tab w:val="left" w:pos="709"/>
              </w:tabs>
              <w:spacing w:after="0" w:line="240" w:lineRule="auto"/>
              <w:jc w:val="both"/>
              <w:rPr>
                <w:rFonts w:ascii="Calibri" w:eastAsia="Times New Roman" w:hAnsi="Calibri" w:cs="Calibri"/>
                <w:color w:val="auto"/>
                <w:sz w:val="22"/>
                <w:szCs w:val="22"/>
                <w:lang w:val="lv-LV" w:eastAsia="lv-LV"/>
              </w:rPr>
            </w:pPr>
            <w:r w:rsidRPr="00B829B8">
              <w:rPr>
                <w:rFonts w:ascii="Calibri" w:eastAsia="Times New Roman" w:hAnsi="Calibri" w:cs="Calibri"/>
                <w:b/>
                <w:bCs/>
                <w:color w:val="538135"/>
                <w:sz w:val="22"/>
                <w:szCs w:val="22"/>
                <w:lang w:val="lv-LV" w:eastAsia="lv-LV"/>
              </w:rPr>
              <w:t xml:space="preserve">√ </w:t>
            </w:r>
            <w:r w:rsidRPr="00B829B8">
              <w:rPr>
                <w:rFonts w:ascii="Calibri" w:eastAsia="Times New Roman" w:hAnsi="Calibri" w:cs="Calibri"/>
                <w:color w:val="auto"/>
                <w:sz w:val="22"/>
                <w:szCs w:val="22"/>
                <w:lang w:val="lv-LV" w:eastAsia="lv-LV"/>
              </w:rPr>
              <w:t xml:space="preserve">30.09.2020. </w:t>
            </w:r>
            <w:r w:rsidRPr="00B829B8">
              <w:rPr>
                <w:rFonts w:ascii="Calibri" w:eastAsia="Times New Roman" w:hAnsi="Calibri" w:cs="Calibri"/>
                <w:b/>
                <w:bCs/>
                <w:color w:val="auto"/>
                <w:sz w:val="22"/>
                <w:szCs w:val="22"/>
                <w:lang w:val="lv-LV" w:eastAsia="lv-LV"/>
              </w:rPr>
              <w:t>izveidota vienota negadījumu ziņošanas sistēma</w:t>
            </w:r>
            <w:r w:rsidRPr="00B829B8">
              <w:rPr>
                <w:rFonts w:ascii="Calibri" w:eastAsia="Times New Roman" w:hAnsi="Calibri" w:cs="Calibri"/>
                <w:color w:val="auto"/>
                <w:sz w:val="22"/>
                <w:szCs w:val="22"/>
                <w:lang w:val="lv-LV" w:eastAsia="lv-LV"/>
              </w:rPr>
              <w:t xml:space="preserve">. Sistēma tiek regulāri pilnveidota. </w:t>
            </w:r>
            <w:r w:rsidR="00E47256" w:rsidRPr="00B829B8">
              <w:rPr>
                <w:rFonts w:ascii="Calibri" w:eastAsia="Times New Roman" w:hAnsi="Calibri" w:cs="Calibri"/>
                <w:color w:val="auto"/>
                <w:sz w:val="22"/>
                <w:szCs w:val="22"/>
                <w:lang w:val="lv-LV" w:eastAsia="lv-LV"/>
              </w:rPr>
              <w:t>Sistēma pieejama visiem dzelzceļa sistēmas dalībniekiem</w:t>
            </w:r>
          </w:p>
        </w:tc>
      </w:tr>
      <w:tr w:rsidR="00B74C4F" w:rsidRPr="005606C4" w14:paraId="13998722" w14:textId="77777777" w:rsidTr="007A6155">
        <w:tc>
          <w:tcPr>
            <w:tcW w:w="567" w:type="dxa"/>
            <w:vMerge w:val="restart"/>
            <w:tcBorders>
              <w:left w:val="nil"/>
            </w:tcBorders>
            <w:shd w:val="clear" w:color="auto" w:fill="auto"/>
            <w:vAlign w:val="center"/>
          </w:tcPr>
          <w:p w14:paraId="7E1F97CB"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3.</w:t>
            </w:r>
          </w:p>
        </w:tc>
        <w:tc>
          <w:tcPr>
            <w:tcW w:w="1985" w:type="dxa"/>
            <w:vMerge w:val="restart"/>
            <w:shd w:val="clear" w:color="auto" w:fill="auto"/>
            <w:vAlign w:val="center"/>
          </w:tcPr>
          <w:p w14:paraId="1D0F4980"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r w:rsidRPr="00B829B8">
              <w:rPr>
                <w:rFonts w:ascii="Calibri" w:eastAsia="Times New Roman" w:hAnsi="Calibri" w:cs="Calibri"/>
                <w:color w:val="auto"/>
                <w:sz w:val="22"/>
                <w:szCs w:val="22"/>
                <w:lang w:val="lv-LV" w:eastAsia="lv-LV"/>
              </w:rPr>
              <w:t>Drošības novērtējums</w:t>
            </w:r>
          </w:p>
        </w:tc>
        <w:tc>
          <w:tcPr>
            <w:tcW w:w="2551" w:type="dxa"/>
            <w:shd w:val="clear" w:color="auto" w:fill="auto"/>
          </w:tcPr>
          <w:p w14:paraId="6E8365A0" w14:textId="77777777" w:rsidR="00B74C4F" w:rsidRPr="00B829B8" w:rsidRDefault="00B74C4F" w:rsidP="00444C28">
            <w:pPr>
              <w:tabs>
                <w:tab w:val="left" w:pos="709"/>
              </w:tabs>
              <w:spacing w:after="0" w:line="240" w:lineRule="auto"/>
              <w:rPr>
                <w:rFonts w:ascii="Calibri" w:eastAsia="Times New Roman" w:hAnsi="Calibri" w:cs="Calibri"/>
                <w:color w:val="auto"/>
                <w:sz w:val="22"/>
                <w:szCs w:val="22"/>
                <w:lang w:val="lv-LV" w:eastAsia="lv-LV"/>
              </w:rPr>
            </w:pPr>
            <w:r w:rsidRPr="00B829B8">
              <w:rPr>
                <w:rFonts w:ascii="Calibri" w:eastAsia="Times New Roman" w:hAnsi="Calibri" w:cs="Calibri"/>
                <w:color w:val="auto"/>
                <w:sz w:val="22"/>
                <w:szCs w:val="22"/>
                <w:lang w:val="lv-LV" w:eastAsia="lv-LV"/>
              </w:rPr>
              <w:t xml:space="preserve">Nopietnu negadījumu rādītājs uz </w:t>
            </w:r>
            <w:proofErr w:type="spellStart"/>
            <w:r w:rsidRPr="00B829B8">
              <w:rPr>
                <w:rFonts w:ascii="Calibri" w:eastAsia="Times New Roman" w:hAnsi="Calibri" w:cs="Calibri"/>
                <w:color w:val="auto"/>
                <w:sz w:val="22"/>
                <w:szCs w:val="22"/>
                <w:lang w:val="lv-LV" w:eastAsia="lv-LV"/>
              </w:rPr>
              <w:t>vilcienkilometriem</w:t>
            </w:r>
            <w:proofErr w:type="spellEnd"/>
            <w:r w:rsidRPr="00B829B8">
              <w:rPr>
                <w:rFonts w:ascii="Calibri" w:eastAsia="Times New Roman" w:hAnsi="Calibri" w:cs="Calibri"/>
                <w:color w:val="auto"/>
                <w:sz w:val="22"/>
                <w:szCs w:val="22"/>
                <w:lang w:val="lv-LV" w:eastAsia="lv-LV"/>
              </w:rPr>
              <w:t xml:space="preserve"> (nepārsniedz rādītāju)</w:t>
            </w:r>
          </w:p>
        </w:tc>
        <w:tc>
          <w:tcPr>
            <w:tcW w:w="4536" w:type="dxa"/>
            <w:tcBorders>
              <w:right w:val="nil"/>
            </w:tcBorders>
            <w:shd w:val="clear" w:color="auto" w:fill="auto"/>
            <w:vAlign w:val="center"/>
          </w:tcPr>
          <w:p w14:paraId="41DE98D2" w14:textId="77777777" w:rsidR="00B74C4F" w:rsidRPr="00B829B8" w:rsidRDefault="00B74C4F" w:rsidP="00B74C4F">
            <w:pPr>
              <w:spacing w:after="0" w:line="240" w:lineRule="auto"/>
              <w:ind w:left="17" w:hanging="17"/>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 xml:space="preserve">Relatīvais negadījumu skaits gadā </w:t>
            </w:r>
            <w:r w:rsidRPr="00B829B8">
              <w:rPr>
                <w:rFonts w:ascii="Calibri" w:eastAsia="Times New Roman" w:hAnsi="Calibri" w:cs="Calibri"/>
                <w:b/>
                <w:bCs/>
                <w:color w:val="auto"/>
                <w:sz w:val="22"/>
                <w:szCs w:val="22"/>
                <w:lang w:val="lv-LV" w:eastAsia="en-US"/>
              </w:rPr>
              <w:t>nav pārsniedzis</w:t>
            </w:r>
            <w:r w:rsidRPr="00B829B8">
              <w:rPr>
                <w:rFonts w:ascii="Calibri" w:eastAsia="Times New Roman" w:hAnsi="Calibri" w:cs="Calibri"/>
                <w:color w:val="auto"/>
                <w:sz w:val="22"/>
                <w:szCs w:val="22"/>
                <w:lang w:val="lv-LV" w:eastAsia="en-US"/>
              </w:rPr>
              <w:t xml:space="preserve"> noteikto (vidējais rādītājs 1,066 (</w:t>
            </w:r>
            <w:r w:rsidRPr="00B829B8">
              <w:rPr>
                <w:rFonts w:ascii="Calibri" w:eastAsia="Times New Roman" w:hAnsi="Calibri" w:cs="Calibri"/>
                <w:color w:val="auto"/>
                <w:sz w:val="22"/>
                <w:szCs w:val="22"/>
                <w:vertAlign w:val="superscript"/>
                <w:lang w:val="lv-LV" w:eastAsia="en-US"/>
              </w:rPr>
              <w:t>x</w:t>
            </w:r>
            <w:r w:rsidRPr="00B829B8">
              <w:rPr>
                <w:rFonts w:ascii="Calibri" w:eastAsia="Times New Roman" w:hAnsi="Calibri" w:cs="Calibri"/>
                <w:color w:val="auto"/>
                <w:sz w:val="22"/>
                <w:szCs w:val="22"/>
                <w:lang w:val="lv-LV" w:eastAsia="en-US"/>
              </w:rPr>
              <w:t>10</w:t>
            </w:r>
            <w:r w:rsidRPr="00B829B8">
              <w:rPr>
                <w:rFonts w:ascii="Calibri" w:eastAsia="Times New Roman" w:hAnsi="Calibri" w:cs="Calibri"/>
                <w:color w:val="auto"/>
                <w:sz w:val="22"/>
                <w:szCs w:val="22"/>
                <w:vertAlign w:val="superscript"/>
                <w:lang w:val="lv-LV" w:eastAsia="en-US"/>
              </w:rPr>
              <w:t>-6</w:t>
            </w:r>
            <w:r w:rsidRPr="00B829B8">
              <w:rPr>
                <w:rFonts w:ascii="Calibri" w:eastAsia="Times New Roman" w:hAnsi="Calibri" w:cs="Calibri"/>
                <w:color w:val="auto"/>
                <w:sz w:val="22"/>
                <w:szCs w:val="22"/>
                <w:lang w:val="lv-LV" w:eastAsia="en-US"/>
              </w:rPr>
              <w:t>) negadījumi gadā)</w:t>
            </w:r>
          </w:p>
        </w:tc>
      </w:tr>
      <w:tr w:rsidR="00B74C4F" w:rsidRPr="005606C4" w14:paraId="29F34F4B" w14:textId="77777777" w:rsidTr="007A6155">
        <w:tc>
          <w:tcPr>
            <w:tcW w:w="567" w:type="dxa"/>
            <w:vMerge/>
            <w:tcBorders>
              <w:left w:val="nil"/>
            </w:tcBorders>
            <w:shd w:val="clear" w:color="auto" w:fill="auto"/>
            <w:vAlign w:val="center"/>
          </w:tcPr>
          <w:p w14:paraId="03E1EAD6"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0CFAD229"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shd w:val="clear" w:color="auto" w:fill="auto"/>
            <w:vAlign w:val="center"/>
          </w:tcPr>
          <w:p w14:paraId="0D5D2E23"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 xml:space="preserve">Cietušo personu rādītājs uz </w:t>
            </w:r>
            <w:proofErr w:type="spellStart"/>
            <w:r w:rsidRPr="00B829B8">
              <w:rPr>
                <w:rFonts w:ascii="Calibri" w:eastAsia="Times New Roman" w:hAnsi="Calibri" w:cs="Calibri"/>
                <w:color w:val="auto"/>
                <w:sz w:val="22"/>
                <w:szCs w:val="22"/>
                <w:lang w:val="lv-LV" w:eastAsia="en-US"/>
              </w:rPr>
              <w:t>vilcienkilometriem</w:t>
            </w:r>
            <w:proofErr w:type="spellEnd"/>
            <w:r w:rsidRPr="00B829B8">
              <w:rPr>
                <w:rFonts w:ascii="Calibri" w:eastAsia="Times New Roman" w:hAnsi="Calibri" w:cs="Calibri"/>
                <w:color w:val="auto"/>
                <w:sz w:val="22"/>
                <w:szCs w:val="22"/>
                <w:lang w:val="lv-LV" w:eastAsia="en-US"/>
              </w:rPr>
              <w:t xml:space="preserve"> </w:t>
            </w:r>
          </w:p>
          <w:p w14:paraId="4ABFB3E1"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(nepārsniedz rādītāju)</w:t>
            </w:r>
          </w:p>
        </w:tc>
        <w:tc>
          <w:tcPr>
            <w:tcW w:w="4536" w:type="dxa"/>
            <w:tcBorders>
              <w:right w:val="nil"/>
            </w:tcBorders>
            <w:shd w:val="clear" w:color="auto" w:fill="auto"/>
          </w:tcPr>
          <w:p w14:paraId="37649D4C" w14:textId="77777777"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 xml:space="preserve">Relatīvais cietušo personu skaits gadā </w:t>
            </w:r>
            <w:r w:rsidRPr="00B829B8">
              <w:rPr>
                <w:rFonts w:ascii="Calibri" w:eastAsia="Times New Roman" w:hAnsi="Calibri" w:cs="Calibri"/>
                <w:b/>
                <w:bCs/>
                <w:color w:val="auto"/>
                <w:sz w:val="22"/>
                <w:szCs w:val="22"/>
                <w:lang w:val="lv-LV" w:eastAsia="en-US"/>
              </w:rPr>
              <w:t>nav pārsniedzis</w:t>
            </w:r>
            <w:r w:rsidRPr="00B829B8">
              <w:rPr>
                <w:rFonts w:ascii="Calibri" w:eastAsia="Times New Roman" w:hAnsi="Calibri" w:cs="Calibri"/>
                <w:color w:val="auto"/>
                <w:sz w:val="22"/>
                <w:szCs w:val="22"/>
                <w:lang w:val="lv-LV" w:eastAsia="en-US"/>
              </w:rPr>
              <w:t xml:space="preserve"> noteikto (vidējais rādītājs 1,034 (</w:t>
            </w:r>
            <w:r w:rsidRPr="00B829B8">
              <w:rPr>
                <w:rFonts w:ascii="Calibri" w:eastAsia="Times New Roman" w:hAnsi="Calibri" w:cs="Calibri"/>
                <w:color w:val="auto"/>
                <w:sz w:val="22"/>
                <w:szCs w:val="22"/>
                <w:vertAlign w:val="superscript"/>
                <w:lang w:val="lv-LV" w:eastAsia="en-US"/>
              </w:rPr>
              <w:t>x</w:t>
            </w:r>
            <w:r w:rsidRPr="00B829B8">
              <w:rPr>
                <w:rFonts w:ascii="Calibri" w:eastAsia="Times New Roman" w:hAnsi="Calibri" w:cs="Calibri"/>
                <w:color w:val="auto"/>
                <w:sz w:val="22"/>
                <w:szCs w:val="22"/>
                <w:lang w:val="lv-LV" w:eastAsia="en-US"/>
              </w:rPr>
              <w:t>10</w:t>
            </w:r>
            <w:r w:rsidRPr="00B829B8">
              <w:rPr>
                <w:rFonts w:ascii="Calibri" w:eastAsia="Times New Roman" w:hAnsi="Calibri" w:cs="Calibri"/>
                <w:color w:val="auto"/>
                <w:sz w:val="22"/>
                <w:szCs w:val="22"/>
                <w:vertAlign w:val="superscript"/>
                <w:lang w:val="lv-LV" w:eastAsia="en-US"/>
              </w:rPr>
              <w:t>-6</w:t>
            </w:r>
            <w:r w:rsidRPr="00B829B8">
              <w:rPr>
                <w:rFonts w:ascii="Calibri" w:eastAsia="Times New Roman" w:hAnsi="Calibri" w:cs="Calibri"/>
                <w:color w:val="auto"/>
                <w:sz w:val="22"/>
                <w:szCs w:val="22"/>
                <w:lang w:val="lv-LV" w:eastAsia="en-US"/>
              </w:rPr>
              <w:t>) negadījumi gadā)</w:t>
            </w:r>
          </w:p>
        </w:tc>
      </w:tr>
      <w:tr w:rsidR="00B74C4F" w:rsidRPr="005606C4" w14:paraId="3DE3E252" w14:textId="77777777" w:rsidTr="007A6155">
        <w:tc>
          <w:tcPr>
            <w:tcW w:w="567" w:type="dxa"/>
            <w:tcBorders>
              <w:left w:val="nil"/>
            </w:tcBorders>
            <w:shd w:val="clear" w:color="auto" w:fill="auto"/>
            <w:vAlign w:val="center"/>
          </w:tcPr>
          <w:p w14:paraId="7635AC30"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4.</w:t>
            </w:r>
          </w:p>
        </w:tc>
        <w:tc>
          <w:tcPr>
            <w:tcW w:w="1985" w:type="dxa"/>
            <w:shd w:val="clear" w:color="auto" w:fill="auto"/>
            <w:vAlign w:val="center"/>
          </w:tcPr>
          <w:p w14:paraId="041B9345"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Drošības pasākumi kustības drošības uzlabošanai</w:t>
            </w:r>
          </w:p>
        </w:tc>
        <w:tc>
          <w:tcPr>
            <w:tcW w:w="2551" w:type="dxa"/>
            <w:shd w:val="clear" w:color="auto" w:fill="auto"/>
            <w:vAlign w:val="center"/>
          </w:tcPr>
          <w:p w14:paraId="30ED6BD9"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Drošības plāna izstrāde (plāns)</w:t>
            </w:r>
          </w:p>
        </w:tc>
        <w:tc>
          <w:tcPr>
            <w:tcW w:w="4536" w:type="dxa"/>
            <w:tcBorders>
              <w:right w:val="nil"/>
            </w:tcBorders>
            <w:shd w:val="clear" w:color="auto" w:fill="auto"/>
            <w:vAlign w:val="center"/>
          </w:tcPr>
          <w:p w14:paraId="1F4F3D00" w14:textId="33BEC329"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 xml:space="preserve">Izstrādāts </w:t>
            </w:r>
            <w:r w:rsidRPr="00B829B8">
              <w:rPr>
                <w:rFonts w:ascii="Calibri" w:eastAsia="Times New Roman" w:hAnsi="Calibri" w:cs="Calibri"/>
                <w:b/>
                <w:bCs/>
                <w:color w:val="auto"/>
                <w:sz w:val="22"/>
                <w:szCs w:val="22"/>
                <w:lang w:val="lv-LV" w:eastAsia="en-US"/>
              </w:rPr>
              <w:t>drošības pasākumu plāns</w:t>
            </w:r>
            <w:r w:rsidRPr="00B829B8">
              <w:rPr>
                <w:rFonts w:ascii="Calibri" w:eastAsia="Times New Roman" w:hAnsi="Calibri" w:cs="Calibri"/>
                <w:color w:val="auto"/>
                <w:sz w:val="22"/>
                <w:szCs w:val="22"/>
                <w:lang w:val="lv-LV" w:eastAsia="en-US"/>
              </w:rPr>
              <w:t xml:space="preserve"> cietušo skaita samazināšanai</w:t>
            </w:r>
          </w:p>
        </w:tc>
      </w:tr>
      <w:tr w:rsidR="00B74C4F" w:rsidRPr="005606C4" w14:paraId="3C3A664D" w14:textId="77777777" w:rsidTr="007A6155">
        <w:tc>
          <w:tcPr>
            <w:tcW w:w="567" w:type="dxa"/>
            <w:tcBorders>
              <w:left w:val="nil"/>
            </w:tcBorders>
            <w:vAlign w:val="center"/>
          </w:tcPr>
          <w:p w14:paraId="5060972B" w14:textId="4982A4D4" w:rsidR="00B74C4F" w:rsidRPr="00265FED" w:rsidRDefault="00E47256"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5</w:t>
            </w:r>
            <w:r w:rsidR="00B74C4F" w:rsidRPr="00265FED">
              <w:rPr>
                <w:rFonts w:ascii="Calibri" w:eastAsia="Times New Roman" w:hAnsi="Calibri" w:cs="Calibri"/>
                <w:bCs/>
                <w:color w:val="auto"/>
                <w:sz w:val="22"/>
                <w:szCs w:val="22"/>
                <w:lang w:val="lv-LV" w:eastAsia="lv-LV"/>
              </w:rPr>
              <w:t>.</w:t>
            </w:r>
          </w:p>
        </w:tc>
        <w:tc>
          <w:tcPr>
            <w:tcW w:w="1985" w:type="dxa"/>
            <w:vAlign w:val="center"/>
          </w:tcPr>
          <w:p w14:paraId="24943C0B"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000000"/>
                <w:sz w:val="22"/>
                <w:szCs w:val="22"/>
                <w:lang w:val="lv-LV" w:eastAsia="en-US"/>
              </w:rPr>
              <w:t>Nodrošināti drošības pārvaldības sistēmu (</w:t>
            </w:r>
            <w:r w:rsidRPr="00B829B8">
              <w:rPr>
                <w:rFonts w:ascii="Calibri" w:eastAsia="Times New Roman" w:hAnsi="Calibri" w:cs="Calibri"/>
                <w:i/>
                <w:color w:val="000000"/>
                <w:sz w:val="22"/>
                <w:szCs w:val="22"/>
                <w:lang w:val="lv-LV" w:eastAsia="en-US"/>
              </w:rPr>
              <w:t>SMS</w:t>
            </w:r>
            <w:r w:rsidRPr="00B829B8">
              <w:rPr>
                <w:rFonts w:ascii="Calibri" w:eastAsia="Times New Roman" w:hAnsi="Calibri" w:cs="Calibri"/>
                <w:color w:val="000000"/>
                <w:sz w:val="22"/>
                <w:szCs w:val="22"/>
                <w:lang w:val="lv-LV" w:eastAsia="en-US"/>
              </w:rPr>
              <w:t xml:space="preserve">) elementu auditi </w:t>
            </w:r>
          </w:p>
        </w:tc>
        <w:tc>
          <w:tcPr>
            <w:tcW w:w="2551" w:type="dxa"/>
            <w:vAlign w:val="center"/>
          </w:tcPr>
          <w:p w14:paraId="65D0294B"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000000"/>
                <w:sz w:val="22"/>
                <w:szCs w:val="22"/>
                <w:lang w:val="lv-LV" w:eastAsia="en-US"/>
              </w:rPr>
              <w:t xml:space="preserve">Veiktie </w:t>
            </w:r>
            <w:r w:rsidRPr="00B829B8">
              <w:rPr>
                <w:rFonts w:ascii="Calibri" w:eastAsia="Times New Roman" w:hAnsi="Calibri" w:cs="Calibri"/>
                <w:i/>
                <w:color w:val="000000"/>
                <w:sz w:val="22"/>
                <w:szCs w:val="22"/>
                <w:lang w:val="lv-LV" w:eastAsia="en-US"/>
              </w:rPr>
              <w:t>SMS</w:t>
            </w:r>
            <w:r w:rsidRPr="00B829B8">
              <w:rPr>
                <w:rFonts w:ascii="Calibri" w:eastAsia="Times New Roman" w:hAnsi="Calibri" w:cs="Calibri"/>
                <w:color w:val="000000"/>
                <w:sz w:val="22"/>
                <w:szCs w:val="22"/>
                <w:lang w:val="lv-LV" w:eastAsia="en-US"/>
              </w:rPr>
              <w:t xml:space="preserve"> elementu auditi gadā</w:t>
            </w:r>
          </w:p>
        </w:tc>
        <w:tc>
          <w:tcPr>
            <w:tcW w:w="4536" w:type="dxa"/>
            <w:tcBorders>
              <w:right w:val="nil"/>
            </w:tcBorders>
            <w:vAlign w:val="center"/>
          </w:tcPr>
          <w:p w14:paraId="7DCCFE08" w14:textId="29618776" w:rsidR="00B74C4F" w:rsidRPr="00B829B8" w:rsidRDefault="00E47256"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F4B083" w:themeColor="accent2" w:themeTint="99"/>
                <w:sz w:val="22"/>
                <w:szCs w:val="22"/>
                <w:lang w:val="lv-LV" w:eastAsia="en-US"/>
              </w:rPr>
              <w:t>√</w:t>
            </w:r>
            <w:r w:rsidRPr="00B829B8">
              <w:rPr>
                <w:rFonts w:ascii="Calibri" w:eastAsia="Times New Roman" w:hAnsi="Calibri" w:cs="Calibri"/>
                <w:b/>
                <w:bCs/>
                <w:color w:val="538135"/>
                <w:sz w:val="22"/>
                <w:szCs w:val="22"/>
                <w:lang w:val="lv-LV" w:eastAsia="en-US"/>
              </w:rPr>
              <w:t xml:space="preserve"> </w:t>
            </w:r>
            <w:r w:rsidR="00B74C4F" w:rsidRPr="00B829B8">
              <w:rPr>
                <w:rFonts w:ascii="Calibri" w:eastAsia="Times New Roman" w:hAnsi="Calibri" w:cs="Calibri"/>
                <w:b/>
                <w:bCs/>
                <w:color w:val="538135"/>
                <w:sz w:val="22"/>
                <w:szCs w:val="22"/>
                <w:lang w:val="lv-LV" w:eastAsia="en-US"/>
              </w:rPr>
              <w:t xml:space="preserve"> </w:t>
            </w:r>
            <w:r w:rsidR="00B74C4F" w:rsidRPr="00B829B8">
              <w:rPr>
                <w:rFonts w:ascii="Calibri" w:eastAsia="Times New Roman" w:hAnsi="Calibri" w:cs="Calibri"/>
                <w:color w:val="auto"/>
                <w:sz w:val="22"/>
                <w:szCs w:val="22"/>
                <w:lang w:val="lv-LV" w:eastAsia="en-US"/>
              </w:rPr>
              <w:t>Rādītājs sasniegts 85 % apjomā, kas saistāms ar COVID-19 ierobežojumiem</w:t>
            </w:r>
          </w:p>
        </w:tc>
      </w:tr>
      <w:tr w:rsidR="00B74C4F" w:rsidRPr="005606C4" w14:paraId="01330A6A" w14:textId="77777777" w:rsidTr="007A6155">
        <w:tc>
          <w:tcPr>
            <w:tcW w:w="567" w:type="dxa"/>
            <w:tcBorders>
              <w:left w:val="nil"/>
            </w:tcBorders>
            <w:vAlign w:val="center"/>
          </w:tcPr>
          <w:p w14:paraId="2773794E" w14:textId="36524943" w:rsidR="00B74C4F" w:rsidRPr="00265FED" w:rsidRDefault="00E47256"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6</w:t>
            </w:r>
            <w:r w:rsidR="00B74C4F" w:rsidRPr="00265FED">
              <w:rPr>
                <w:rFonts w:ascii="Calibri" w:eastAsia="Times New Roman" w:hAnsi="Calibri" w:cs="Calibri"/>
                <w:bCs/>
                <w:color w:val="auto"/>
                <w:sz w:val="22"/>
                <w:szCs w:val="22"/>
                <w:lang w:val="lv-LV" w:eastAsia="lv-LV"/>
              </w:rPr>
              <w:t>.</w:t>
            </w:r>
          </w:p>
        </w:tc>
        <w:tc>
          <w:tcPr>
            <w:tcW w:w="1985" w:type="dxa"/>
            <w:vAlign w:val="center"/>
          </w:tcPr>
          <w:p w14:paraId="14017D4E"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Nodrošinātas  pārbaudes</w:t>
            </w:r>
          </w:p>
        </w:tc>
        <w:tc>
          <w:tcPr>
            <w:tcW w:w="2551" w:type="dxa"/>
            <w:vAlign w:val="center"/>
          </w:tcPr>
          <w:p w14:paraId="1830D641"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Pārbaužu skaits gadā</w:t>
            </w:r>
          </w:p>
        </w:tc>
        <w:tc>
          <w:tcPr>
            <w:tcW w:w="4536" w:type="dxa"/>
            <w:tcBorders>
              <w:right w:val="nil"/>
            </w:tcBorders>
            <w:vAlign w:val="center"/>
          </w:tcPr>
          <w:p w14:paraId="249848F1" w14:textId="08EDE471" w:rsidR="00B74C4F" w:rsidRPr="00B829B8" w:rsidRDefault="00E47256"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F4B083" w:themeColor="accent2" w:themeTint="99"/>
                <w:sz w:val="22"/>
                <w:szCs w:val="22"/>
                <w:lang w:val="lv-LV" w:eastAsia="en-US"/>
              </w:rPr>
              <w:t>√</w:t>
            </w:r>
            <w:r w:rsidRPr="00B829B8">
              <w:rPr>
                <w:rFonts w:ascii="Calibri" w:eastAsia="Times New Roman" w:hAnsi="Calibri" w:cs="Calibri"/>
                <w:b/>
                <w:bCs/>
                <w:color w:val="538135"/>
                <w:sz w:val="22"/>
                <w:szCs w:val="22"/>
                <w:lang w:val="lv-LV" w:eastAsia="en-US"/>
              </w:rPr>
              <w:t xml:space="preserve"> </w:t>
            </w:r>
            <w:r w:rsidR="00B74C4F" w:rsidRPr="00B829B8">
              <w:rPr>
                <w:rFonts w:ascii="Calibri" w:eastAsia="Times New Roman" w:hAnsi="Calibri" w:cs="Calibri"/>
                <w:b/>
                <w:bCs/>
                <w:color w:val="538135"/>
                <w:sz w:val="22"/>
                <w:szCs w:val="22"/>
                <w:lang w:val="lv-LV" w:eastAsia="en-US"/>
              </w:rPr>
              <w:t xml:space="preserve"> </w:t>
            </w:r>
            <w:r w:rsidR="00B74C4F" w:rsidRPr="00B829B8">
              <w:rPr>
                <w:rFonts w:ascii="Calibri" w:eastAsia="Times New Roman" w:hAnsi="Calibri" w:cs="Calibri"/>
                <w:color w:val="auto"/>
                <w:sz w:val="22"/>
                <w:szCs w:val="22"/>
                <w:lang w:val="lv-LV" w:eastAsia="en-US"/>
              </w:rPr>
              <w:t>Rādītājs sasniegts 45 % apjomā, kas saistāms ar COVID-19 ierobežojumiem</w:t>
            </w:r>
          </w:p>
        </w:tc>
      </w:tr>
      <w:tr w:rsidR="00B74C4F" w:rsidRPr="00B829B8" w14:paraId="2E135510" w14:textId="77777777" w:rsidTr="007A6155">
        <w:tc>
          <w:tcPr>
            <w:tcW w:w="567" w:type="dxa"/>
            <w:tcBorders>
              <w:left w:val="nil"/>
            </w:tcBorders>
            <w:vAlign w:val="center"/>
          </w:tcPr>
          <w:p w14:paraId="1E233537" w14:textId="32951FB9" w:rsidR="00B74C4F" w:rsidRPr="00265FED" w:rsidRDefault="00E47256"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7</w:t>
            </w:r>
            <w:r w:rsidR="00B74C4F" w:rsidRPr="00265FED">
              <w:rPr>
                <w:rFonts w:ascii="Calibri" w:eastAsia="Times New Roman" w:hAnsi="Calibri" w:cs="Calibri"/>
                <w:bCs/>
                <w:color w:val="auto"/>
                <w:sz w:val="22"/>
                <w:szCs w:val="22"/>
                <w:lang w:val="lv-LV" w:eastAsia="lv-LV"/>
              </w:rPr>
              <w:t>.</w:t>
            </w:r>
          </w:p>
        </w:tc>
        <w:tc>
          <w:tcPr>
            <w:tcW w:w="1985" w:type="dxa"/>
            <w:vAlign w:val="center"/>
          </w:tcPr>
          <w:p w14:paraId="47BD3501"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Dzelzceļa pārbrauktuvju apskates</w:t>
            </w:r>
          </w:p>
        </w:tc>
        <w:tc>
          <w:tcPr>
            <w:tcW w:w="2551" w:type="dxa"/>
            <w:vAlign w:val="center"/>
          </w:tcPr>
          <w:p w14:paraId="40A74B48"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Ikgadējās dzelzceļa pārbrauktuvju apskates</w:t>
            </w:r>
          </w:p>
        </w:tc>
        <w:tc>
          <w:tcPr>
            <w:tcW w:w="4536" w:type="dxa"/>
            <w:tcBorders>
              <w:right w:val="nil"/>
            </w:tcBorders>
            <w:vAlign w:val="center"/>
          </w:tcPr>
          <w:p w14:paraId="6CFFD821" w14:textId="6FD04890"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115 % apjomā</w:t>
            </w:r>
          </w:p>
        </w:tc>
      </w:tr>
      <w:tr w:rsidR="00B74C4F" w:rsidRPr="00B829B8" w14:paraId="2B9A641F" w14:textId="77777777" w:rsidTr="007A6155">
        <w:tc>
          <w:tcPr>
            <w:tcW w:w="567" w:type="dxa"/>
            <w:vMerge w:val="restart"/>
            <w:tcBorders>
              <w:left w:val="nil"/>
            </w:tcBorders>
            <w:vAlign w:val="center"/>
          </w:tcPr>
          <w:p w14:paraId="36B31005" w14:textId="6F963085" w:rsidR="00B74C4F" w:rsidRPr="00265FED" w:rsidRDefault="00E47256"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8</w:t>
            </w:r>
            <w:r w:rsidR="00B74C4F" w:rsidRPr="00265FED">
              <w:rPr>
                <w:rFonts w:ascii="Calibri" w:eastAsia="Times New Roman" w:hAnsi="Calibri" w:cs="Calibri"/>
                <w:bCs/>
                <w:color w:val="auto"/>
                <w:sz w:val="22"/>
                <w:szCs w:val="22"/>
                <w:lang w:val="lv-LV" w:eastAsia="lv-LV"/>
              </w:rPr>
              <w:t>.</w:t>
            </w:r>
          </w:p>
        </w:tc>
        <w:tc>
          <w:tcPr>
            <w:tcW w:w="1985" w:type="dxa"/>
            <w:vMerge w:val="restart"/>
            <w:vAlign w:val="center"/>
          </w:tcPr>
          <w:p w14:paraId="0E7A550E"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Uzraudzības plāns</w:t>
            </w:r>
          </w:p>
        </w:tc>
        <w:tc>
          <w:tcPr>
            <w:tcW w:w="2551" w:type="dxa"/>
            <w:vAlign w:val="center"/>
          </w:tcPr>
          <w:p w14:paraId="061DA746"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Ikmēneša uzraudzības plāns</w:t>
            </w:r>
          </w:p>
        </w:tc>
        <w:tc>
          <w:tcPr>
            <w:tcW w:w="4536" w:type="dxa"/>
            <w:tcBorders>
              <w:right w:val="nil"/>
            </w:tcBorders>
            <w:vAlign w:val="center"/>
          </w:tcPr>
          <w:p w14:paraId="3AA6C9D9" w14:textId="247CAC08"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100 % apjomā</w:t>
            </w:r>
          </w:p>
        </w:tc>
      </w:tr>
      <w:tr w:rsidR="00B74C4F" w:rsidRPr="00B829B8" w14:paraId="39CA1CAE" w14:textId="77777777" w:rsidTr="007A6155">
        <w:tc>
          <w:tcPr>
            <w:tcW w:w="567" w:type="dxa"/>
            <w:vMerge/>
            <w:tcBorders>
              <w:left w:val="nil"/>
              <w:bottom w:val="single" w:sz="4" w:space="0" w:color="auto"/>
            </w:tcBorders>
            <w:vAlign w:val="center"/>
          </w:tcPr>
          <w:p w14:paraId="5CFFCE61"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tcBorders>
              <w:bottom w:val="single" w:sz="4" w:space="0" w:color="auto"/>
            </w:tcBorders>
            <w:vAlign w:val="center"/>
          </w:tcPr>
          <w:p w14:paraId="5C9D4643"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tcBorders>
              <w:bottom w:val="single" w:sz="4" w:space="0" w:color="auto"/>
            </w:tcBorders>
            <w:vAlign w:val="center"/>
          </w:tcPr>
          <w:p w14:paraId="189D6F2E"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Stratēģiskais auditu plāns</w:t>
            </w:r>
          </w:p>
        </w:tc>
        <w:tc>
          <w:tcPr>
            <w:tcW w:w="4536" w:type="dxa"/>
            <w:tcBorders>
              <w:bottom w:val="single" w:sz="4" w:space="0" w:color="auto"/>
              <w:right w:val="nil"/>
            </w:tcBorders>
            <w:vAlign w:val="center"/>
          </w:tcPr>
          <w:p w14:paraId="6FF9023D" w14:textId="77777777" w:rsidR="00D40326" w:rsidRPr="00B829B8" w:rsidRDefault="00D40326" w:rsidP="00B74C4F">
            <w:pPr>
              <w:spacing w:after="0" w:line="240" w:lineRule="auto"/>
              <w:jc w:val="both"/>
              <w:rPr>
                <w:rFonts w:ascii="Calibri" w:eastAsia="Times New Roman" w:hAnsi="Calibri" w:cs="Calibri"/>
                <w:b/>
                <w:bCs/>
                <w:color w:val="538135"/>
                <w:sz w:val="22"/>
                <w:szCs w:val="22"/>
                <w:lang w:val="lv-LV" w:eastAsia="en-US"/>
              </w:rPr>
            </w:pPr>
          </w:p>
          <w:p w14:paraId="2BE45DB7" w14:textId="77777777" w:rsidR="00E47256" w:rsidRDefault="00B74C4F" w:rsidP="00265FED">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100 % apjomā</w:t>
            </w:r>
          </w:p>
          <w:p w14:paraId="6ABEEE55" w14:textId="3F8F90B5" w:rsidR="007A6155" w:rsidRPr="00B829B8" w:rsidRDefault="007A6155" w:rsidP="00265FED">
            <w:pPr>
              <w:spacing w:after="0" w:line="240" w:lineRule="auto"/>
              <w:jc w:val="both"/>
              <w:rPr>
                <w:rFonts w:ascii="Calibri" w:eastAsia="Times New Roman" w:hAnsi="Calibri" w:cs="Calibri"/>
                <w:color w:val="auto"/>
                <w:sz w:val="22"/>
                <w:szCs w:val="22"/>
                <w:lang w:val="lv-LV" w:eastAsia="en-US"/>
              </w:rPr>
            </w:pPr>
          </w:p>
        </w:tc>
      </w:tr>
      <w:tr w:rsidR="009335D7" w:rsidRPr="00B829B8" w14:paraId="6E738B31" w14:textId="77777777" w:rsidTr="007A6155">
        <w:tc>
          <w:tcPr>
            <w:tcW w:w="9639" w:type="dxa"/>
            <w:gridSpan w:val="4"/>
            <w:tcBorders>
              <w:top w:val="single" w:sz="4" w:space="0" w:color="auto"/>
              <w:left w:val="nil"/>
              <w:bottom w:val="single" w:sz="4" w:space="0" w:color="auto"/>
              <w:right w:val="nil"/>
            </w:tcBorders>
            <w:shd w:val="clear" w:color="auto" w:fill="F2F2F2" w:themeFill="background1" w:themeFillShade="F2"/>
            <w:vAlign w:val="center"/>
          </w:tcPr>
          <w:p w14:paraId="6E131E05" w14:textId="1A02E589" w:rsidR="009335D7" w:rsidRPr="00B829B8" w:rsidRDefault="009335D7" w:rsidP="00444C28">
            <w:pPr>
              <w:spacing w:after="0" w:line="240" w:lineRule="auto"/>
              <w:jc w:val="both"/>
              <w:rPr>
                <w:rFonts w:ascii="Calibri" w:eastAsia="Times New Roman" w:hAnsi="Calibri" w:cs="Calibri"/>
                <w:b/>
                <w:color w:val="auto"/>
                <w:sz w:val="22"/>
                <w:szCs w:val="22"/>
                <w:lang w:val="lv-LV"/>
              </w:rPr>
            </w:pPr>
            <w:r w:rsidRPr="00B829B8">
              <w:rPr>
                <w:rFonts w:ascii="Calibri" w:eastAsia="Times New Roman" w:hAnsi="Calibri" w:cs="Calibri"/>
                <w:b/>
                <w:color w:val="auto"/>
                <w:sz w:val="22"/>
                <w:szCs w:val="22"/>
                <w:lang w:val="lv-LV"/>
              </w:rPr>
              <w:lastRenderedPageBreak/>
              <w:t>Pakalpojumu ieviešanas novērtējums</w:t>
            </w:r>
          </w:p>
        </w:tc>
      </w:tr>
      <w:tr w:rsidR="00B74C4F" w:rsidRPr="00B829B8" w14:paraId="5AE0A8B4" w14:textId="77777777" w:rsidTr="007A6155">
        <w:tc>
          <w:tcPr>
            <w:tcW w:w="567" w:type="dxa"/>
            <w:vMerge w:val="restart"/>
            <w:tcBorders>
              <w:left w:val="nil"/>
            </w:tcBorders>
            <w:vAlign w:val="center"/>
          </w:tcPr>
          <w:p w14:paraId="0EDB5418"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1.</w:t>
            </w:r>
          </w:p>
        </w:tc>
        <w:tc>
          <w:tcPr>
            <w:tcW w:w="1985" w:type="dxa"/>
            <w:vMerge w:val="restart"/>
            <w:vAlign w:val="center"/>
          </w:tcPr>
          <w:p w14:paraId="0F35C8DB"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Vienotais drošības sertifikāts</w:t>
            </w:r>
          </w:p>
        </w:tc>
        <w:tc>
          <w:tcPr>
            <w:tcW w:w="2551" w:type="dxa"/>
            <w:vAlign w:val="center"/>
          </w:tcPr>
          <w:p w14:paraId="1D672C83"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Procesa uzsākšana caur OSS</w:t>
            </w:r>
          </w:p>
        </w:tc>
        <w:tc>
          <w:tcPr>
            <w:tcW w:w="4536" w:type="dxa"/>
            <w:tcBorders>
              <w:right w:val="nil"/>
            </w:tcBorders>
            <w:vAlign w:val="center"/>
          </w:tcPr>
          <w:p w14:paraId="1A2364D9" w14:textId="49B7ECD2" w:rsidR="00B74C4F" w:rsidRPr="00B829B8" w:rsidRDefault="00B74C4F" w:rsidP="00B74C4F">
            <w:pPr>
              <w:spacing w:beforeAutospacing="1" w:after="0" w:afterAutospacing="1" w:line="240" w:lineRule="auto"/>
              <w:jc w:val="both"/>
              <w:rPr>
                <w:rFonts w:ascii="Calibri" w:eastAsia="Times New Roman" w:hAnsi="Calibri" w:cs="Calibri"/>
                <w:b/>
                <w:bCs/>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proofErr w:type="spellStart"/>
            <w:r w:rsidRPr="00B829B8">
              <w:rPr>
                <w:rFonts w:ascii="Calibri" w:eastAsia="Times New Roman" w:hAnsi="Calibri" w:cs="Calibri"/>
                <w:color w:val="auto"/>
                <w:sz w:val="22"/>
                <w:szCs w:val="22"/>
                <w:lang w:val="lv-LV" w:eastAsia="en-US"/>
              </w:rPr>
              <w:t>VDzTI</w:t>
            </w:r>
            <w:proofErr w:type="spellEnd"/>
            <w:r w:rsidRPr="00B829B8">
              <w:rPr>
                <w:rFonts w:ascii="Calibri" w:eastAsia="Times New Roman" w:hAnsi="Calibri" w:cs="Calibri"/>
                <w:color w:val="auto"/>
                <w:sz w:val="22"/>
                <w:szCs w:val="22"/>
                <w:lang w:val="lv-LV" w:eastAsia="en-US"/>
              </w:rPr>
              <w:t xml:space="preserve"> sertificēšanas procedūras uzsāka OSS</w:t>
            </w:r>
            <w:r w:rsidR="00035B91" w:rsidRPr="00B829B8">
              <w:rPr>
                <w:rStyle w:val="Vresatsauce"/>
                <w:rFonts w:ascii="Calibri" w:eastAsia="Times New Roman" w:hAnsi="Calibri" w:cs="Calibri"/>
                <w:color w:val="auto"/>
                <w:sz w:val="22"/>
                <w:szCs w:val="22"/>
                <w:lang w:val="lv-LV" w:eastAsia="en-US"/>
              </w:rPr>
              <w:footnoteReference w:id="5"/>
            </w:r>
            <w:r w:rsidRPr="00B829B8">
              <w:rPr>
                <w:rFonts w:ascii="Calibri" w:eastAsia="Times New Roman" w:hAnsi="Calibri" w:cs="Calibri"/>
                <w:color w:val="auto"/>
                <w:sz w:val="22"/>
                <w:szCs w:val="22"/>
                <w:lang w:val="lv-LV" w:eastAsia="en-US"/>
              </w:rPr>
              <w:t xml:space="preserve"> sistēmā 16.06.2020.</w:t>
            </w:r>
          </w:p>
        </w:tc>
      </w:tr>
      <w:tr w:rsidR="00B74C4F" w:rsidRPr="00B829B8" w14:paraId="0261CB8F" w14:textId="77777777" w:rsidTr="007A6155">
        <w:tc>
          <w:tcPr>
            <w:tcW w:w="567" w:type="dxa"/>
            <w:vMerge/>
            <w:tcBorders>
              <w:left w:val="nil"/>
            </w:tcBorders>
            <w:vAlign w:val="center"/>
          </w:tcPr>
          <w:p w14:paraId="77B4F35A"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vAlign w:val="center"/>
          </w:tcPr>
          <w:p w14:paraId="73E8CE76"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vAlign w:val="center"/>
          </w:tcPr>
          <w:p w14:paraId="45456DFE"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Izsniegto sertifikātu skaits</w:t>
            </w:r>
          </w:p>
        </w:tc>
        <w:tc>
          <w:tcPr>
            <w:tcW w:w="4536" w:type="dxa"/>
            <w:tcBorders>
              <w:right w:val="nil"/>
            </w:tcBorders>
            <w:vAlign w:val="center"/>
          </w:tcPr>
          <w:p w14:paraId="13997D1F" w14:textId="765E56DD" w:rsidR="00B74C4F" w:rsidRPr="00B829B8" w:rsidRDefault="00B74C4F" w:rsidP="00B74C4F">
            <w:pPr>
              <w:spacing w:beforeAutospacing="1" w:after="0" w:afterAutospacing="1"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230 % apjomā</w:t>
            </w:r>
          </w:p>
        </w:tc>
      </w:tr>
      <w:tr w:rsidR="00B74C4F" w:rsidRPr="00B829B8" w14:paraId="40A4C032" w14:textId="77777777" w:rsidTr="007A6155">
        <w:tc>
          <w:tcPr>
            <w:tcW w:w="567" w:type="dxa"/>
            <w:vMerge w:val="restart"/>
            <w:tcBorders>
              <w:left w:val="nil"/>
            </w:tcBorders>
            <w:vAlign w:val="center"/>
          </w:tcPr>
          <w:p w14:paraId="7CCAD063"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2.</w:t>
            </w:r>
          </w:p>
        </w:tc>
        <w:tc>
          <w:tcPr>
            <w:tcW w:w="1985" w:type="dxa"/>
            <w:vMerge w:val="restart"/>
            <w:vAlign w:val="center"/>
          </w:tcPr>
          <w:p w14:paraId="0BA962F3"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Ritekļu laišana tirgū</w:t>
            </w:r>
          </w:p>
        </w:tc>
        <w:tc>
          <w:tcPr>
            <w:tcW w:w="2551" w:type="dxa"/>
            <w:vAlign w:val="center"/>
          </w:tcPr>
          <w:p w14:paraId="7C45CDEE"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Procesa uzsākšana caur OSS</w:t>
            </w:r>
          </w:p>
        </w:tc>
        <w:tc>
          <w:tcPr>
            <w:tcW w:w="4536" w:type="dxa"/>
            <w:tcBorders>
              <w:right w:val="nil"/>
            </w:tcBorders>
            <w:vAlign w:val="center"/>
          </w:tcPr>
          <w:p w14:paraId="1CFA1282" w14:textId="77777777" w:rsidR="00B74C4F" w:rsidRPr="00B829B8" w:rsidRDefault="00B74C4F" w:rsidP="00B74C4F">
            <w:pPr>
              <w:spacing w:beforeAutospacing="1" w:after="0" w:afterAutospacing="1"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proofErr w:type="spellStart"/>
            <w:r w:rsidRPr="00B829B8">
              <w:rPr>
                <w:rFonts w:ascii="Calibri" w:eastAsia="Times New Roman" w:hAnsi="Calibri" w:cs="Calibri"/>
                <w:color w:val="auto"/>
                <w:sz w:val="22"/>
                <w:szCs w:val="22"/>
                <w:lang w:val="lv-LV" w:eastAsia="en-US"/>
              </w:rPr>
              <w:t>VDzTI</w:t>
            </w:r>
            <w:proofErr w:type="spellEnd"/>
            <w:r w:rsidRPr="00B829B8">
              <w:rPr>
                <w:rFonts w:ascii="Calibri" w:eastAsia="Times New Roman" w:hAnsi="Calibri" w:cs="Calibri"/>
                <w:color w:val="auto"/>
                <w:sz w:val="22"/>
                <w:szCs w:val="22"/>
                <w:lang w:val="lv-LV" w:eastAsia="en-US"/>
              </w:rPr>
              <w:t xml:space="preserve"> sertificēšanas procedūras uzsāka OSS sistēmā 16.06.2020.</w:t>
            </w:r>
          </w:p>
        </w:tc>
      </w:tr>
      <w:tr w:rsidR="00B74C4F" w:rsidRPr="00B829B8" w14:paraId="33C9464A" w14:textId="77777777" w:rsidTr="007A6155">
        <w:tc>
          <w:tcPr>
            <w:tcW w:w="567" w:type="dxa"/>
            <w:vMerge/>
            <w:tcBorders>
              <w:left w:val="nil"/>
            </w:tcBorders>
            <w:vAlign w:val="center"/>
          </w:tcPr>
          <w:p w14:paraId="0B6E1622"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vAlign w:val="center"/>
          </w:tcPr>
          <w:p w14:paraId="1953D345"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p>
        </w:tc>
        <w:tc>
          <w:tcPr>
            <w:tcW w:w="2551" w:type="dxa"/>
            <w:vAlign w:val="center"/>
          </w:tcPr>
          <w:p w14:paraId="3FDCCB65"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proofErr w:type="spellStart"/>
            <w:r w:rsidRPr="00B829B8">
              <w:rPr>
                <w:rFonts w:ascii="Calibri" w:eastAsia="Times New Roman" w:hAnsi="Calibri" w:cs="Calibri"/>
                <w:color w:val="auto"/>
                <w:sz w:val="22"/>
                <w:szCs w:val="22"/>
                <w:lang w:val="lv-LV" w:eastAsia="en-US"/>
              </w:rPr>
              <w:t>Ritekļi</w:t>
            </w:r>
            <w:proofErr w:type="spellEnd"/>
            <w:r w:rsidRPr="00B829B8">
              <w:rPr>
                <w:rFonts w:ascii="Calibri" w:eastAsia="Times New Roman" w:hAnsi="Calibri" w:cs="Calibri"/>
                <w:color w:val="auto"/>
                <w:sz w:val="22"/>
                <w:szCs w:val="22"/>
                <w:lang w:val="lv-LV" w:eastAsia="en-US"/>
              </w:rPr>
              <w:t xml:space="preserve"> laisti tirgū caur OSS</w:t>
            </w:r>
          </w:p>
        </w:tc>
        <w:tc>
          <w:tcPr>
            <w:tcW w:w="4536" w:type="dxa"/>
            <w:tcBorders>
              <w:right w:val="nil"/>
            </w:tcBorders>
            <w:vAlign w:val="center"/>
          </w:tcPr>
          <w:p w14:paraId="1473A68E" w14:textId="1C3748C9" w:rsidR="00B74C4F" w:rsidRPr="00B829B8" w:rsidRDefault="00B74C4F" w:rsidP="00B74C4F">
            <w:pPr>
              <w:spacing w:beforeAutospacing="1" w:after="0" w:afterAutospacing="1"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F4B083" w:themeColor="accent2" w:themeTint="99"/>
                <w:sz w:val="22"/>
                <w:szCs w:val="22"/>
                <w:lang w:val="lv-LV" w:eastAsia="en-US"/>
              </w:rPr>
              <w:t>√</w:t>
            </w: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90 % apjomā</w:t>
            </w:r>
          </w:p>
        </w:tc>
      </w:tr>
      <w:tr w:rsidR="00B74C4F" w:rsidRPr="00B829B8" w14:paraId="62778D26" w14:textId="77777777" w:rsidTr="007A6155">
        <w:tc>
          <w:tcPr>
            <w:tcW w:w="567" w:type="dxa"/>
            <w:vMerge/>
            <w:tcBorders>
              <w:left w:val="nil"/>
            </w:tcBorders>
            <w:vAlign w:val="center"/>
          </w:tcPr>
          <w:p w14:paraId="4B9A6145"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vAlign w:val="center"/>
          </w:tcPr>
          <w:p w14:paraId="7C926C7A" w14:textId="77777777" w:rsidR="00B74C4F" w:rsidRPr="00B829B8" w:rsidRDefault="00B74C4F" w:rsidP="00444C28">
            <w:pPr>
              <w:spacing w:after="0" w:line="240" w:lineRule="auto"/>
              <w:rPr>
                <w:rFonts w:ascii="Calibri" w:eastAsia="Times New Roman" w:hAnsi="Calibri" w:cs="Calibri"/>
                <w:color w:val="auto"/>
                <w:sz w:val="22"/>
                <w:szCs w:val="22"/>
                <w:lang w:val="lv-LV" w:eastAsia="en-US"/>
              </w:rPr>
            </w:pPr>
          </w:p>
        </w:tc>
        <w:tc>
          <w:tcPr>
            <w:tcW w:w="2551" w:type="dxa"/>
            <w:vAlign w:val="center"/>
          </w:tcPr>
          <w:p w14:paraId="1858916A"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1520mm kravas vagoni</w:t>
            </w:r>
          </w:p>
        </w:tc>
        <w:tc>
          <w:tcPr>
            <w:tcW w:w="4536" w:type="dxa"/>
            <w:tcBorders>
              <w:right w:val="nil"/>
            </w:tcBorders>
            <w:vAlign w:val="center"/>
          </w:tcPr>
          <w:p w14:paraId="18CF442F" w14:textId="0FEFFB19" w:rsidR="00B74C4F" w:rsidRPr="00B829B8" w:rsidRDefault="00B74C4F" w:rsidP="00B74C4F">
            <w:pPr>
              <w:spacing w:beforeAutospacing="1" w:after="0" w:afterAutospacing="1"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290 % apjomā</w:t>
            </w:r>
          </w:p>
        </w:tc>
      </w:tr>
      <w:tr w:rsidR="00B74C4F" w:rsidRPr="00B829B8" w14:paraId="4CB83532" w14:textId="77777777" w:rsidTr="007A6155">
        <w:tc>
          <w:tcPr>
            <w:tcW w:w="567" w:type="dxa"/>
            <w:vMerge w:val="restart"/>
            <w:tcBorders>
              <w:left w:val="nil"/>
            </w:tcBorders>
            <w:vAlign w:val="center"/>
          </w:tcPr>
          <w:p w14:paraId="1F6ECEFC"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3.</w:t>
            </w:r>
          </w:p>
        </w:tc>
        <w:tc>
          <w:tcPr>
            <w:tcW w:w="1985" w:type="dxa"/>
            <w:vMerge w:val="restart"/>
            <w:vAlign w:val="center"/>
          </w:tcPr>
          <w:p w14:paraId="79076DC3"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 xml:space="preserve">Drošības apliecība </w:t>
            </w:r>
          </w:p>
        </w:tc>
        <w:tc>
          <w:tcPr>
            <w:tcW w:w="2551" w:type="dxa"/>
            <w:vAlign w:val="center"/>
          </w:tcPr>
          <w:p w14:paraId="2D0AD856"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Procesa uzsākšana</w:t>
            </w:r>
          </w:p>
        </w:tc>
        <w:tc>
          <w:tcPr>
            <w:tcW w:w="4536" w:type="dxa"/>
            <w:tcBorders>
              <w:right w:val="nil"/>
            </w:tcBorders>
            <w:vAlign w:val="center"/>
          </w:tcPr>
          <w:p w14:paraId="141A36E2" w14:textId="259509D3" w:rsidR="00B74C4F" w:rsidRPr="00B829B8" w:rsidRDefault="00B74C4F" w:rsidP="00B74C4F">
            <w:pPr>
              <w:spacing w:beforeAutospacing="1" w:after="0" w:afterAutospacing="1"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w:t>
            </w:r>
            <w:r w:rsidR="00EC63E3" w:rsidRPr="00B829B8">
              <w:rPr>
                <w:rFonts w:ascii="Calibri" w:eastAsia="Times New Roman" w:hAnsi="Calibri" w:cs="Calibri"/>
                <w:b/>
                <w:bCs/>
                <w:color w:val="538135"/>
                <w:sz w:val="22"/>
                <w:szCs w:val="22"/>
                <w:lang w:val="lv-LV" w:eastAsia="en-US"/>
              </w:rPr>
              <w:t> </w:t>
            </w:r>
            <w:proofErr w:type="spellStart"/>
            <w:r w:rsidRPr="00B829B8">
              <w:rPr>
                <w:rFonts w:ascii="Calibri" w:eastAsia="Times New Roman" w:hAnsi="Calibri" w:cs="Calibri"/>
                <w:color w:val="auto"/>
                <w:sz w:val="22"/>
                <w:szCs w:val="22"/>
                <w:lang w:val="lv-LV" w:eastAsia="en-US"/>
              </w:rPr>
              <w:t>VDzTI</w:t>
            </w:r>
            <w:proofErr w:type="spellEnd"/>
            <w:r w:rsidRPr="00B829B8">
              <w:rPr>
                <w:rFonts w:ascii="Calibri" w:eastAsia="Times New Roman" w:hAnsi="Calibri" w:cs="Calibri"/>
                <w:color w:val="auto"/>
                <w:sz w:val="22"/>
                <w:szCs w:val="22"/>
                <w:lang w:val="lv-LV" w:eastAsia="en-US"/>
              </w:rPr>
              <w:t xml:space="preserve"> sertificēšanas procedūru uzsāka 16.06.2020.</w:t>
            </w:r>
          </w:p>
        </w:tc>
      </w:tr>
      <w:tr w:rsidR="00B74C4F" w:rsidRPr="00B829B8" w14:paraId="475E4B01" w14:textId="77777777" w:rsidTr="007A6155">
        <w:tc>
          <w:tcPr>
            <w:tcW w:w="567" w:type="dxa"/>
            <w:vMerge/>
            <w:tcBorders>
              <w:left w:val="nil"/>
            </w:tcBorders>
            <w:vAlign w:val="center"/>
          </w:tcPr>
          <w:p w14:paraId="51DDA8BD"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vAlign w:val="center"/>
          </w:tcPr>
          <w:p w14:paraId="3F9F31E1"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vAlign w:val="center"/>
          </w:tcPr>
          <w:p w14:paraId="594948B2"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Izsniegto apliecību skaits</w:t>
            </w:r>
          </w:p>
        </w:tc>
        <w:tc>
          <w:tcPr>
            <w:tcW w:w="4536" w:type="dxa"/>
            <w:tcBorders>
              <w:right w:val="nil"/>
            </w:tcBorders>
            <w:vAlign w:val="center"/>
          </w:tcPr>
          <w:p w14:paraId="6B76CB33" w14:textId="0480AAC7" w:rsidR="00B74C4F" w:rsidRPr="00B829B8" w:rsidRDefault="00B74C4F" w:rsidP="00B74C4F">
            <w:pPr>
              <w:spacing w:beforeAutospacing="1" w:after="0" w:afterAutospacing="1"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164 % apjomā</w:t>
            </w:r>
          </w:p>
        </w:tc>
      </w:tr>
      <w:tr w:rsidR="00B74C4F" w:rsidRPr="00B829B8" w14:paraId="37E7153E" w14:textId="77777777" w:rsidTr="007A6155">
        <w:trPr>
          <w:trHeight w:val="183"/>
        </w:trPr>
        <w:tc>
          <w:tcPr>
            <w:tcW w:w="567" w:type="dxa"/>
            <w:vMerge w:val="restart"/>
            <w:tcBorders>
              <w:left w:val="nil"/>
            </w:tcBorders>
            <w:shd w:val="clear" w:color="auto" w:fill="auto"/>
            <w:vAlign w:val="center"/>
          </w:tcPr>
          <w:p w14:paraId="0770395D"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4.</w:t>
            </w:r>
          </w:p>
        </w:tc>
        <w:tc>
          <w:tcPr>
            <w:tcW w:w="1985" w:type="dxa"/>
            <w:vMerge w:val="restart"/>
            <w:shd w:val="clear" w:color="auto" w:fill="auto"/>
            <w:vAlign w:val="center"/>
          </w:tcPr>
          <w:p w14:paraId="775549A6"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Par tehnisko apkopi atbildīgās struktūrvienības sertifikāts</w:t>
            </w:r>
          </w:p>
        </w:tc>
        <w:tc>
          <w:tcPr>
            <w:tcW w:w="2551" w:type="dxa"/>
            <w:shd w:val="clear" w:color="auto" w:fill="auto"/>
            <w:vAlign w:val="center"/>
          </w:tcPr>
          <w:p w14:paraId="1DF74D3C"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Procesa uzsākšana</w:t>
            </w:r>
          </w:p>
        </w:tc>
        <w:tc>
          <w:tcPr>
            <w:tcW w:w="4536" w:type="dxa"/>
            <w:tcBorders>
              <w:right w:val="nil"/>
            </w:tcBorders>
            <w:shd w:val="clear" w:color="auto" w:fill="auto"/>
            <w:vAlign w:val="center"/>
          </w:tcPr>
          <w:p w14:paraId="335AA7E0" w14:textId="61A6A331" w:rsidR="00B74C4F" w:rsidRPr="00B829B8" w:rsidRDefault="00B74C4F" w:rsidP="00B74C4F">
            <w:pPr>
              <w:spacing w:beforeAutospacing="1" w:after="0" w:afterAutospacing="1" w:line="240" w:lineRule="auto"/>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proofErr w:type="spellStart"/>
            <w:r w:rsidRPr="00B829B8">
              <w:rPr>
                <w:rFonts w:ascii="Calibri" w:eastAsia="Times New Roman" w:hAnsi="Calibri" w:cs="Calibri"/>
                <w:color w:val="auto"/>
                <w:sz w:val="22"/>
                <w:szCs w:val="22"/>
                <w:lang w:val="lv-LV" w:eastAsia="en-US"/>
              </w:rPr>
              <w:t>VDzTI</w:t>
            </w:r>
            <w:proofErr w:type="spellEnd"/>
            <w:r w:rsidRPr="00B829B8">
              <w:rPr>
                <w:rFonts w:ascii="Calibri" w:eastAsia="Times New Roman" w:hAnsi="Calibri" w:cs="Calibri"/>
                <w:color w:val="auto"/>
                <w:sz w:val="22"/>
                <w:szCs w:val="22"/>
                <w:lang w:val="lv-LV" w:eastAsia="en-US"/>
              </w:rPr>
              <w:t xml:space="preserve"> sertificēšanas procedūru uzsāka 01.10.2022.</w:t>
            </w:r>
          </w:p>
        </w:tc>
      </w:tr>
      <w:tr w:rsidR="00B74C4F" w:rsidRPr="00B829B8" w14:paraId="35CC8424" w14:textId="77777777" w:rsidTr="007A6155">
        <w:trPr>
          <w:trHeight w:val="183"/>
        </w:trPr>
        <w:tc>
          <w:tcPr>
            <w:tcW w:w="567" w:type="dxa"/>
            <w:vMerge/>
            <w:tcBorders>
              <w:left w:val="nil"/>
            </w:tcBorders>
            <w:shd w:val="clear" w:color="auto" w:fill="auto"/>
            <w:vAlign w:val="center"/>
          </w:tcPr>
          <w:p w14:paraId="3726AF56"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6221387A"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shd w:val="clear" w:color="auto" w:fill="auto"/>
            <w:vAlign w:val="center"/>
          </w:tcPr>
          <w:p w14:paraId="2F80900A" w14:textId="401C2B2E" w:rsidR="00B74C4F" w:rsidRPr="00B829B8" w:rsidRDefault="00B74C4F" w:rsidP="00444C28">
            <w:pPr>
              <w:spacing w:after="0" w:line="240" w:lineRule="auto"/>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Izsniegto sertifikātu skaits</w:t>
            </w:r>
          </w:p>
        </w:tc>
        <w:tc>
          <w:tcPr>
            <w:tcW w:w="4536" w:type="dxa"/>
            <w:tcBorders>
              <w:right w:val="nil"/>
            </w:tcBorders>
            <w:shd w:val="clear" w:color="auto" w:fill="auto"/>
            <w:vAlign w:val="center"/>
          </w:tcPr>
          <w:p w14:paraId="7222A2CD" w14:textId="57244CB6" w:rsidR="00B74C4F" w:rsidRPr="00B829B8" w:rsidRDefault="00B74C4F" w:rsidP="00B74C4F">
            <w:pPr>
              <w:spacing w:beforeAutospacing="1" w:after="0" w:afterAutospacing="1" w:line="240" w:lineRule="auto"/>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100 % apjomā</w:t>
            </w:r>
          </w:p>
        </w:tc>
      </w:tr>
      <w:tr w:rsidR="00B74C4F" w:rsidRPr="00B829B8" w14:paraId="32A166FB" w14:textId="77777777" w:rsidTr="007A6155">
        <w:trPr>
          <w:trHeight w:val="183"/>
        </w:trPr>
        <w:tc>
          <w:tcPr>
            <w:tcW w:w="567" w:type="dxa"/>
            <w:vMerge/>
            <w:tcBorders>
              <w:left w:val="nil"/>
            </w:tcBorders>
            <w:shd w:val="clear" w:color="auto" w:fill="auto"/>
            <w:vAlign w:val="center"/>
          </w:tcPr>
          <w:p w14:paraId="01F621B0"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5A7710C9"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p>
        </w:tc>
        <w:tc>
          <w:tcPr>
            <w:tcW w:w="2551" w:type="dxa"/>
            <w:shd w:val="clear" w:color="auto" w:fill="auto"/>
            <w:vAlign w:val="center"/>
          </w:tcPr>
          <w:p w14:paraId="24CBE38A" w14:textId="3E7C7161"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Izsniegto 1520 mm</w:t>
            </w:r>
            <w:r w:rsidR="00EC63E3" w:rsidRPr="00B829B8">
              <w:rPr>
                <w:rFonts w:ascii="Calibri" w:eastAsia="Times New Roman" w:hAnsi="Calibri" w:cs="Calibri"/>
                <w:color w:val="auto"/>
                <w:sz w:val="22"/>
                <w:szCs w:val="22"/>
                <w:lang w:val="lv-LV" w:eastAsia="en-US"/>
              </w:rPr>
              <w:t xml:space="preserve"> kravas un pasažieru vagoniem </w:t>
            </w:r>
            <w:r w:rsidRPr="00B829B8">
              <w:rPr>
                <w:rFonts w:ascii="Calibri" w:eastAsia="Times New Roman" w:hAnsi="Calibri" w:cs="Calibri"/>
                <w:color w:val="auto"/>
                <w:sz w:val="22"/>
                <w:szCs w:val="22"/>
                <w:lang w:val="lv-LV" w:eastAsia="en-US"/>
              </w:rPr>
              <w:t>sertifikātu skaits</w:t>
            </w:r>
          </w:p>
        </w:tc>
        <w:tc>
          <w:tcPr>
            <w:tcW w:w="4536" w:type="dxa"/>
            <w:tcBorders>
              <w:right w:val="nil"/>
            </w:tcBorders>
            <w:shd w:val="clear" w:color="auto" w:fill="auto"/>
            <w:vAlign w:val="center"/>
          </w:tcPr>
          <w:p w14:paraId="3CE4DA8F" w14:textId="269FD9B4" w:rsidR="00B74C4F" w:rsidRPr="00B829B8" w:rsidRDefault="00B74C4F" w:rsidP="00B74C4F">
            <w:pPr>
              <w:spacing w:beforeAutospacing="1" w:after="0" w:afterAutospacing="1" w:line="240" w:lineRule="auto"/>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100 % apjomā</w:t>
            </w:r>
          </w:p>
        </w:tc>
      </w:tr>
      <w:tr w:rsidR="00B74C4F" w:rsidRPr="00B829B8" w14:paraId="43E22726" w14:textId="77777777" w:rsidTr="007A6155">
        <w:tc>
          <w:tcPr>
            <w:tcW w:w="567" w:type="dxa"/>
            <w:tcBorders>
              <w:left w:val="nil"/>
            </w:tcBorders>
            <w:shd w:val="clear" w:color="auto" w:fill="auto"/>
            <w:vAlign w:val="center"/>
          </w:tcPr>
          <w:p w14:paraId="74F88C83"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5.</w:t>
            </w:r>
          </w:p>
        </w:tc>
        <w:tc>
          <w:tcPr>
            <w:tcW w:w="1985" w:type="dxa"/>
            <w:shd w:val="clear" w:color="auto" w:fill="auto"/>
            <w:vAlign w:val="center"/>
          </w:tcPr>
          <w:p w14:paraId="7E337BEA"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Stacionāro iekārtu pieņemšana ekspluatācijā</w:t>
            </w:r>
          </w:p>
        </w:tc>
        <w:tc>
          <w:tcPr>
            <w:tcW w:w="2551" w:type="dxa"/>
            <w:shd w:val="clear" w:color="auto" w:fill="auto"/>
            <w:vAlign w:val="center"/>
          </w:tcPr>
          <w:p w14:paraId="1825C9CE"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 xml:space="preserve">Pieņemto lēmumu skaits </w:t>
            </w:r>
          </w:p>
        </w:tc>
        <w:tc>
          <w:tcPr>
            <w:tcW w:w="4536" w:type="dxa"/>
            <w:tcBorders>
              <w:right w:val="nil"/>
            </w:tcBorders>
            <w:shd w:val="clear" w:color="auto" w:fill="auto"/>
            <w:vAlign w:val="center"/>
          </w:tcPr>
          <w:p w14:paraId="7CBB98CF" w14:textId="5D6FA455"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F4B083" w:themeColor="accent2" w:themeTint="99"/>
                <w:sz w:val="22"/>
                <w:szCs w:val="22"/>
                <w:lang w:val="lv-LV" w:eastAsia="en-US"/>
              </w:rPr>
              <w:t>√</w:t>
            </w: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Iesniegumi netika saņemti</w:t>
            </w:r>
          </w:p>
        </w:tc>
      </w:tr>
      <w:tr w:rsidR="00B74C4F" w:rsidRPr="00B829B8" w14:paraId="4C8680E2" w14:textId="77777777" w:rsidTr="007A6155">
        <w:tc>
          <w:tcPr>
            <w:tcW w:w="567" w:type="dxa"/>
            <w:vMerge w:val="restart"/>
            <w:tcBorders>
              <w:left w:val="nil"/>
            </w:tcBorders>
            <w:shd w:val="clear" w:color="auto" w:fill="auto"/>
            <w:vAlign w:val="center"/>
          </w:tcPr>
          <w:p w14:paraId="5604B0A6" w14:textId="77777777" w:rsidR="00B74C4F" w:rsidRPr="00265FED" w:rsidRDefault="00B74C4F"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6.</w:t>
            </w:r>
          </w:p>
        </w:tc>
        <w:tc>
          <w:tcPr>
            <w:tcW w:w="1985" w:type="dxa"/>
            <w:vMerge w:val="restart"/>
            <w:shd w:val="clear" w:color="auto" w:fill="auto"/>
            <w:vAlign w:val="center"/>
          </w:tcPr>
          <w:p w14:paraId="0CF9B3F6"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Būvniecība</w:t>
            </w:r>
          </w:p>
        </w:tc>
        <w:tc>
          <w:tcPr>
            <w:tcW w:w="2551" w:type="dxa"/>
            <w:shd w:val="clear" w:color="auto" w:fill="auto"/>
          </w:tcPr>
          <w:p w14:paraId="6279AE2B"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Būvatļaujas (pieņemti lēmumi)</w:t>
            </w:r>
          </w:p>
        </w:tc>
        <w:tc>
          <w:tcPr>
            <w:tcW w:w="4536" w:type="dxa"/>
            <w:tcBorders>
              <w:right w:val="nil"/>
            </w:tcBorders>
            <w:shd w:val="clear" w:color="auto" w:fill="auto"/>
            <w:vAlign w:val="center"/>
          </w:tcPr>
          <w:p w14:paraId="711BA499" w14:textId="1F0037D5"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470 % apjomā</w:t>
            </w:r>
          </w:p>
        </w:tc>
      </w:tr>
      <w:tr w:rsidR="00B74C4F" w:rsidRPr="00B829B8" w14:paraId="5EA56C94" w14:textId="77777777" w:rsidTr="007A6155">
        <w:tc>
          <w:tcPr>
            <w:tcW w:w="567" w:type="dxa"/>
            <w:vMerge/>
            <w:tcBorders>
              <w:left w:val="nil"/>
            </w:tcBorders>
            <w:shd w:val="clear" w:color="auto" w:fill="auto"/>
            <w:vAlign w:val="center"/>
          </w:tcPr>
          <w:p w14:paraId="5F0B4F51"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4FEEC1DF"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p>
        </w:tc>
        <w:tc>
          <w:tcPr>
            <w:tcW w:w="2551" w:type="dxa"/>
            <w:shd w:val="clear" w:color="auto" w:fill="auto"/>
          </w:tcPr>
          <w:p w14:paraId="159073FC"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proofErr w:type="spellStart"/>
            <w:r w:rsidRPr="00B829B8">
              <w:rPr>
                <w:rFonts w:ascii="Calibri" w:eastAsia="Times New Roman" w:hAnsi="Calibri" w:cs="Calibri"/>
                <w:color w:val="auto"/>
                <w:sz w:val="22"/>
                <w:szCs w:val="22"/>
                <w:lang w:val="lv-LV" w:eastAsia="en-US"/>
              </w:rPr>
              <w:t>Būvprojektēšanas</w:t>
            </w:r>
            <w:proofErr w:type="spellEnd"/>
            <w:r w:rsidRPr="00B829B8">
              <w:rPr>
                <w:rFonts w:ascii="Calibri" w:eastAsia="Times New Roman" w:hAnsi="Calibri" w:cs="Calibri"/>
                <w:color w:val="auto"/>
                <w:sz w:val="22"/>
                <w:szCs w:val="22"/>
                <w:lang w:val="lv-LV" w:eastAsia="en-US"/>
              </w:rPr>
              <w:t xml:space="preserve"> nosacījumu izpilde (pieņemti lēmumi)</w:t>
            </w:r>
          </w:p>
        </w:tc>
        <w:tc>
          <w:tcPr>
            <w:tcW w:w="4536" w:type="dxa"/>
            <w:tcBorders>
              <w:right w:val="nil"/>
            </w:tcBorders>
            <w:shd w:val="clear" w:color="auto" w:fill="auto"/>
            <w:vAlign w:val="center"/>
          </w:tcPr>
          <w:p w14:paraId="61BE5A92" w14:textId="666AAFE2" w:rsidR="00B74C4F" w:rsidRPr="00B829B8" w:rsidRDefault="00B74C4F" w:rsidP="00B74C4F">
            <w:pPr>
              <w:spacing w:after="0"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258 % apjomā</w:t>
            </w:r>
          </w:p>
        </w:tc>
      </w:tr>
      <w:tr w:rsidR="00B74C4F" w:rsidRPr="00B829B8" w14:paraId="78CBF1AD" w14:textId="77777777" w:rsidTr="007A6155">
        <w:tc>
          <w:tcPr>
            <w:tcW w:w="567" w:type="dxa"/>
            <w:vMerge/>
            <w:tcBorders>
              <w:left w:val="nil"/>
            </w:tcBorders>
            <w:shd w:val="clear" w:color="auto" w:fill="auto"/>
            <w:vAlign w:val="center"/>
          </w:tcPr>
          <w:p w14:paraId="0B4345EE"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2EDE7EF9"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p>
        </w:tc>
        <w:tc>
          <w:tcPr>
            <w:tcW w:w="2551" w:type="dxa"/>
            <w:shd w:val="clear" w:color="auto" w:fill="auto"/>
          </w:tcPr>
          <w:p w14:paraId="28B9E32F"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Būvdarbu uzsākšanas nosacījumu izpilde (pieņemti lēmumi)</w:t>
            </w:r>
          </w:p>
        </w:tc>
        <w:tc>
          <w:tcPr>
            <w:tcW w:w="4536" w:type="dxa"/>
            <w:tcBorders>
              <w:right w:val="nil"/>
            </w:tcBorders>
            <w:shd w:val="clear" w:color="auto" w:fill="auto"/>
            <w:vAlign w:val="center"/>
          </w:tcPr>
          <w:p w14:paraId="7E4D5BE9" w14:textId="25EA5236" w:rsidR="00B74C4F" w:rsidRPr="00B829B8" w:rsidRDefault="00B74C4F" w:rsidP="00B74C4F">
            <w:pPr>
              <w:spacing w:after="0"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197 % apjomā</w:t>
            </w:r>
          </w:p>
        </w:tc>
      </w:tr>
      <w:tr w:rsidR="00B74C4F" w:rsidRPr="00B829B8" w14:paraId="2534E0C8" w14:textId="77777777" w:rsidTr="007A6155">
        <w:tc>
          <w:tcPr>
            <w:tcW w:w="567" w:type="dxa"/>
            <w:vMerge/>
            <w:tcBorders>
              <w:left w:val="nil"/>
            </w:tcBorders>
            <w:shd w:val="clear" w:color="auto" w:fill="auto"/>
            <w:vAlign w:val="center"/>
          </w:tcPr>
          <w:p w14:paraId="430379C0" w14:textId="77777777" w:rsidR="00B74C4F" w:rsidRPr="00B829B8" w:rsidRDefault="00B74C4F" w:rsidP="00444C28">
            <w:pPr>
              <w:tabs>
                <w:tab w:val="left" w:pos="709"/>
              </w:tabs>
              <w:spacing w:after="0" w:line="240" w:lineRule="auto"/>
              <w:rPr>
                <w:rFonts w:ascii="Calibri" w:eastAsia="Times New Roman" w:hAnsi="Calibri" w:cs="Calibri"/>
                <w:b/>
                <w:color w:val="auto"/>
                <w:sz w:val="22"/>
                <w:szCs w:val="22"/>
                <w:lang w:val="lv-LV" w:eastAsia="lv-LV"/>
              </w:rPr>
            </w:pPr>
          </w:p>
        </w:tc>
        <w:tc>
          <w:tcPr>
            <w:tcW w:w="1985" w:type="dxa"/>
            <w:vMerge/>
            <w:shd w:val="clear" w:color="auto" w:fill="auto"/>
            <w:vAlign w:val="center"/>
          </w:tcPr>
          <w:p w14:paraId="776296FC"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p>
        </w:tc>
        <w:tc>
          <w:tcPr>
            <w:tcW w:w="2551" w:type="dxa"/>
            <w:shd w:val="clear" w:color="auto" w:fill="auto"/>
          </w:tcPr>
          <w:p w14:paraId="1C473264"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Pieņemti ekspluatācijā būvobjekti</w:t>
            </w:r>
          </w:p>
        </w:tc>
        <w:tc>
          <w:tcPr>
            <w:tcW w:w="4536" w:type="dxa"/>
            <w:tcBorders>
              <w:right w:val="nil"/>
            </w:tcBorders>
            <w:shd w:val="clear" w:color="auto" w:fill="auto"/>
            <w:vAlign w:val="center"/>
          </w:tcPr>
          <w:p w14:paraId="7264EF15" w14:textId="2960A4AE" w:rsidR="00B74C4F" w:rsidRPr="00B829B8" w:rsidRDefault="00B74C4F" w:rsidP="00B74C4F">
            <w:pPr>
              <w:spacing w:after="0" w:line="240" w:lineRule="auto"/>
              <w:jc w:val="both"/>
              <w:rPr>
                <w:rFonts w:ascii="Calibri" w:eastAsia="Times New Roman" w:hAnsi="Calibri" w:cs="Calibri"/>
                <w:b/>
                <w:bCs/>
                <w:color w:val="538135"/>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122 % apjomā</w:t>
            </w:r>
          </w:p>
        </w:tc>
      </w:tr>
      <w:tr w:rsidR="00B74C4F" w:rsidRPr="005606C4" w14:paraId="1F7BE11A" w14:textId="77777777" w:rsidTr="007A6155">
        <w:tc>
          <w:tcPr>
            <w:tcW w:w="567" w:type="dxa"/>
            <w:tcBorders>
              <w:left w:val="nil"/>
              <w:bottom w:val="single" w:sz="4" w:space="0" w:color="auto"/>
            </w:tcBorders>
            <w:shd w:val="clear" w:color="auto" w:fill="auto"/>
            <w:vAlign w:val="center"/>
          </w:tcPr>
          <w:p w14:paraId="1D3599B0" w14:textId="1299365B" w:rsidR="00B74C4F" w:rsidRPr="00265FED" w:rsidRDefault="007D1807"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7</w:t>
            </w:r>
            <w:r w:rsidR="00B74C4F" w:rsidRPr="00265FED">
              <w:rPr>
                <w:rFonts w:ascii="Calibri" w:eastAsia="Times New Roman" w:hAnsi="Calibri" w:cs="Calibri"/>
                <w:bCs/>
                <w:color w:val="auto"/>
                <w:sz w:val="22"/>
                <w:szCs w:val="22"/>
                <w:lang w:val="lv-LV" w:eastAsia="lv-LV"/>
              </w:rPr>
              <w:t>.</w:t>
            </w:r>
          </w:p>
        </w:tc>
        <w:tc>
          <w:tcPr>
            <w:tcW w:w="1985" w:type="dxa"/>
            <w:tcBorders>
              <w:bottom w:val="single" w:sz="4" w:space="0" w:color="auto"/>
            </w:tcBorders>
            <w:shd w:val="clear" w:color="auto" w:fill="auto"/>
            <w:vAlign w:val="center"/>
          </w:tcPr>
          <w:p w14:paraId="2C55AC9C"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Vilces līdzekļu vadītāju, vadītāju palīgu un instruktoru sertificēšana</w:t>
            </w:r>
          </w:p>
        </w:tc>
        <w:tc>
          <w:tcPr>
            <w:tcW w:w="2551" w:type="dxa"/>
            <w:tcBorders>
              <w:bottom w:val="single" w:sz="4" w:space="0" w:color="auto"/>
            </w:tcBorders>
            <w:shd w:val="clear" w:color="auto" w:fill="auto"/>
            <w:vAlign w:val="center"/>
          </w:tcPr>
          <w:p w14:paraId="6DCBB4EF"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Eksamināciju skaits gadā</w:t>
            </w:r>
          </w:p>
        </w:tc>
        <w:tc>
          <w:tcPr>
            <w:tcW w:w="4536" w:type="dxa"/>
            <w:tcBorders>
              <w:bottom w:val="single" w:sz="4" w:space="0" w:color="auto"/>
              <w:right w:val="nil"/>
            </w:tcBorders>
            <w:shd w:val="clear" w:color="auto" w:fill="auto"/>
            <w:vAlign w:val="center"/>
          </w:tcPr>
          <w:p w14:paraId="3AE933FA" w14:textId="6EDA5DF9"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F4B083" w:themeColor="accent2" w:themeTint="99"/>
                <w:sz w:val="22"/>
                <w:szCs w:val="22"/>
                <w:lang w:val="lv-LV" w:eastAsia="en-US"/>
              </w:rPr>
              <w:t>√</w:t>
            </w: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77 % apjomā, kas saistāms ar Covid-19 ierobežojumiem</w:t>
            </w:r>
          </w:p>
        </w:tc>
      </w:tr>
      <w:tr w:rsidR="00B74C4F" w:rsidRPr="00B829B8" w14:paraId="03DEF083" w14:textId="77777777" w:rsidTr="007A6155">
        <w:tc>
          <w:tcPr>
            <w:tcW w:w="567" w:type="dxa"/>
            <w:tcBorders>
              <w:left w:val="nil"/>
              <w:right w:val="single" w:sz="4" w:space="0" w:color="auto"/>
            </w:tcBorders>
            <w:shd w:val="clear" w:color="auto" w:fill="auto"/>
            <w:vAlign w:val="center"/>
          </w:tcPr>
          <w:p w14:paraId="6E776FC5" w14:textId="5CE245FA" w:rsidR="00B74C4F" w:rsidRPr="00265FED" w:rsidRDefault="007D1807" w:rsidP="00444C28">
            <w:pPr>
              <w:tabs>
                <w:tab w:val="left" w:pos="709"/>
              </w:tabs>
              <w:spacing w:after="0" w:line="240" w:lineRule="auto"/>
              <w:rPr>
                <w:rFonts w:ascii="Calibri" w:eastAsia="Times New Roman" w:hAnsi="Calibri" w:cs="Calibri"/>
                <w:bCs/>
                <w:color w:val="auto"/>
                <w:sz w:val="22"/>
                <w:szCs w:val="22"/>
                <w:lang w:val="lv-LV" w:eastAsia="lv-LV"/>
              </w:rPr>
            </w:pPr>
            <w:r w:rsidRPr="00265FED">
              <w:rPr>
                <w:rFonts w:ascii="Calibri" w:eastAsia="Times New Roman" w:hAnsi="Calibri" w:cs="Calibri"/>
                <w:bCs/>
                <w:color w:val="auto"/>
                <w:sz w:val="22"/>
                <w:szCs w:val="22"/>
                <w:lang w:val="lv-LV" w:eastAsia="lv-LV"/>
              </w:rPr>
              <w:t>8</w:t>
            </w:r>
            <w:r w:rsidR="00B74C4F" w:rsidRPr="00265FED">
              <w:rPr>
                <w:rFonts w:ascii="Calibri" w:eastAsia="Times New Roman" w:hAnsi="Calibri" w:cs="Calibri"/>
                <w:bCs/>
                <w:color w:val="auto"/>
                <w:sz w:val="22"/>
                <w:szCs w:val="22"/>
                <w:lang w:val="lv-LV" w:eastAsia="lv-LV"/>
              </w:rPr>
              <w:t>.</w:t>
            </w:r>
          </w:p>
        </w:tc>
        <w:tc>
          <w:tcPr>
            <w:tcW w:w="1985" w:type="dxa"/>
            <w:tcBorders>
              <w:left w:val="single" w:sz="4" w:space="0" w:color="auto"/>
              <w:right w:val="single" w:sz="4" w:space="0" w:color="auto"/>
            </w:tcBorders>
            <w:shd w:val="clear" w:color="auto" w:fill="auto"/>
            <w:vAlign w:val="center"/>
          </w:tcPr>
          <w:p w14:paraId="7707C3C9" w14:textId="77777777" w:rsidR="00B74C4F" w:rsidRPr="00B829B8" w:rsidRDefault="00B74C4F" w:rsidP="00444C28">
            <w:pPr>
              <w:spacing w:after="0" w:line="240" w:lineRule="auto"/>
              <w:rPr>
                <w:rFonts w:ascii="Calibri" w:eastAsia="Times New Roman" w:hAnsi="Calibri" w:cs="Calibri"/>
                <w:color w:val="000000"/>
                <w:sz w:val="22"/>
                <w:szCs w:val="22"/>
                <w:lang w:val="lv-LV" w:eastAsia="en-US"/>
              </w:rPr>
            </w:pPr>
            <w:r w:rsidRPr="00B829B8">
              <w:rPr>
                <w:rFonts w:ascii="Calibri" w:eastAsia="Times New Roman" w:hAnsi="Calibri" w:cs="Calibri"/>
                <w:color w:val="000000"/>
                <w:sz w:val="22"/>
                <w:szCs w:val="22"/>
                <w:lang w:val="lv-LV" w:eastAsia="en-US"/>
              </w:rPr>
              <w:t>Bīstamo kravu drošības konsultantu kompetences eksāmens</w:t>
            </w:r>
          </w:p>
        </w:tc>
        <w:tc>
          <w:tcPr>
            <w:tcW w:w="2551" w:type="dxa"/>
            <w:tcBorders>
              <w:left w:val="single" w:sz="4" w:space="0" w:color="auto"/>
              <w:right w:val="single" w:sz="4" w:space="0" w:color="auto"/>
            </w:tcBorders>
            <w:shd w:val="clear" w:color="auto" w:fill="auto"/>
            <w:vAlign w:val="center"/>
          </w:tcPr>
          <w:p w14:paraId="7FEEF385" w14:textId="77777777" w:rsidR="00B74C4F" w:rsidRPr="00B829B8" w:rsidRDefault="00B74C4F" w:rsidP="00444C28">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color w:val="auto"/>
                <w:sz w:val="22"/>
                <w:szCs w:val="22"/>
                <w:lang w:val="lv-LV" w:eastAsia="en-US"/>
              </w:rPr>
              <w:t>Eksamināciju skaits gadā</w:t>
            </w:r>
          </w:p>
        </w:tc>
        <w:tc>
          <w:tcPr>
            <w:tcW w:w="4536" w:type="dxa"/>
            <w:tcBorders>
              <w:left w:val="single" w:sz="4" w:space="0" w:color="auto"/>
              <w:right w:val="nil"/>
            </w:tcBorders>
            <w:shd w:val="clear" w:color="auto" w:fill="auto"/>
            <w:vAlign w:val="center"/>
          </w:tcPr>
          <w:p w14:paraId="0D013F1D" w14:textId="7B9A707D" w:rsidR="00B74C4F" w:rsidRPr="00B829B8" w:rsidRDefault="00B74C4F" w:rsidP="00B74C4F">
            <w:pPr>
              <w:spacing w:after="0" w:line="240" w:lineRule="auto"/>
              <w:jc w:val="both"/>
              <w:rPr>
                <w:rFonts w:ascii="Calibri" w:eastAsia="Times New Roman" w:hAnsi="Calibri" w:cs="Calibri"/>
                <w:color w:val="auto"/>
                <w:sz w:val="22"/>
                <w:szCs w:val="22"/>
                <w:lang w:val="lv-LV" w:eastAsia="en-US"/>
              </w:rPr>
            </w:pPr>
            <w:r w:rsidRPr="00B829B8">
              <w:rPr>
                <w:rFonts w:ascii="Calibri" w:eastAsia="Times New Roman" w:hAnsi="Calibri" w:cs="Calibri"/>
                <w:b/>
                <w:bCs/>
                <w:color w:val="538135"/>
                <w:sz w:val="22"/>
                <w:szCs w:val="22"/>
                <w:lang w:val="lv-LV" w:eastAsia="en-US"/>
              </w:rPr>
              <w:t xml:space="preserve">√ </w:t>
            </w:r>
            <w:r w:rsidRPr="00B829B8">
              <w:rPr>
                <w:rFonts w:ascii="Calibri" w:eastAsia="Times New Roman" w:hAnsi="Calibri" w:cs="Calibri"/>
                <w:color w:val="auto"/>
                <w:sz w:val="22"/>
                <w:szCs w:val="22"/>
                <w:lang w:val="lv-LV" w:eastAsia="en-US"/>
              </w:rPr>
              <w:t>Rādītājs sasniegts 132 % apjomā</w:t>
            </w:r>
          </w:p>
        </w:tc>
      </w:tr>
    </w:tbl>
    <w:p w14:paraId="1B727DCD" w14:textId="3071A3E6" w:rsidR="00DD15D6" w:rsidRPr="00E95A85" w:rsidRDefault="00DD15D6" w:rsidP="006C74F4">
      <w:pPr>
        <w:spacing w:before="120" w:after="120" w:line="240" w:lineRule="auto"/>
        <w:jc w:val="both"/>
        <w:rPr>
          <w:rFonts w:cstheme="minorHAnsi"/>
          <w:color w:val="auto"/>
          <w:sz w:val="24"/>
          <w:szCs w:val="24"/>
          <w:lang w:val="lv-LV"/>
        </w:rPr>
      </w:pPr>
      <w:r w:rsidRPr="006C74F4">
        <w:rPr>
          <w:rFonts w:cstheme="minorHAnsi"/>
          <w:color w:val="auto"/>
          <w:sz w:val="24"/>
          <w:szCs w:val="24"/>
          <w:lang w:val="lv-LV"/>
        </w:rPr>
        <w:t xml:space="preserve">2022.gadā </w:t>
      </w:r>
      <w:proofErr w:type="spellStart"/>
      <w:r w:rsidRPr="006C74F4">
        <w:rPr>
          <w:rFonts w:cstheme="minorHAnsi"/>
          <w:color w:val="auto"/>
          <w:sz w:val="24"/>
          <w:szCs w:val="24"/>
          <w:lang w:val="lv-LV"/>
        </w:rPr>
        <w:t>VDzTI</w:t>
      </w:r>
      <w:proofErr w:type="spellEnd"/>
      <w:r w:rsidRPr="006C74F4">
        <w:rPr>
          <w:rFonts w:cstheme="minorHAnsi"/>
          <w:color w:val="auto"/>
          <w:sz w:val="24"/>
          <w:szCs w:val="24"/>
          <w:lang w:val="lv-LV"/>
        </w:rPr>
        <w:t xml:space="preserve"> izstrādāja </w:t>
      </w:r>
      <w:r w:rsidR="00E919EB" w:rsidRPr="006C74F4">
        <w:rPr>
          <w:rFonts w:cstheme="minorHAnsi"/>
          <w:color w:val="auto"/>
          <w:sz w:val="24"/>
          <w:szCs w:val="24"/>
          <w:lang w:val="lv-LV"/>
        </w:rPr>
        <w:t xml:space="preserve">arī </w:t>
      </w:r>
      <w:r w:rsidRPr="006C74F4">
        <w:rPr>
          <w:rFonts w:cstheme="minorHAnsi"/>
          <w:color w:val="auto"/>
          <w:sz w:val="24"/>
          <w:szCs w:val="24"/>
          <w:lang w:val="lv-LV"/>
        </w:rPr>
        <w:t xml:space="preserve">jaunu </w:t>
      </w:r>
      <w:r w:rsidRPr="006C74F4">
        <w:rPr>
          <w:rFonts w:cstheme="minorHAnsi"/>
          <w:b/>
          <w:bCs/>
          <w:color w:val="auto"/>
          <w:sz w:val="24"/>
          <w:szCs w:val="24"/>
          <w:lang w:val="lv-LV"/>
        </w:rPr>
        <w:t>Dzelzceļa sistēmas dalībnieku uzraudzības stratēģiju 2022.-2026. gadam</w:t>
      </w:r>
      <w:r w:rsidRPr="006C74F4">
        <w:rPr>
          <w:rFonts w:cstheme="minorHAnsi"/>
          <w:color w:val="auto"/>
          <w:sz w:val="24"/>
          <w:szCs w:val="24"/>
          <w:lang w:val="lv-LV"/>
        </w:rPr>
        <w:t>, balstoties uz Komisijas deleģētās regulas  prasībām. Dokumentā ir norādīts iestādes darbības juridiskais pamatoju stratēģiskā uz riska novērtējumu balstītā pieeja uzraudzībai, mērķi un prioritātes, uzraudzībai piemērojamie principi.</w:t>
      </w:r>
    </w:p>
    <w:p w14:paraId="3FBAA575" w14:textId="77777777" w:rsidR="00DD15D6" w:rsidRPr="00E95A85" w:rsidRDefault="00DD15D6" w:rsidP="00DD15D6">
      <w:pPr>
        <w:spacing w:after="0" w:line="240" w:lineRule="auto"/>
        <w:jc w:val="both"/>
        <w:rPr>
          <w:rFonts w:cstheme="minorHAnsi"/>
          <w:color w:val="auto"/>
          <w:sz w:val="24"/>
          <w:szCs w:val="24"/>
          <w:lang w:val="lv-LV"/>
        </w:rPr>
      </w:pPr>
      <w:r w:rsidRPr="00E95A85">
        <w:rPr>
          <w:rFonts w:cstheme="minorHAnsi"/>
          <w:color w:val="auto"/>
          <w:sz w:val="24"/>
          <w:szCs w:val="24"/>
          <w:lang w:val="lv-LV"/>
        </w:rPr>
        <w:t xml:space="preserve">Uzraudzības veikšanai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ir izvirzījusi šādas prioritātes:</w:t>
      </w:r>
    </w:p>
    <w:p w14:paraId="766A4BB2" w14:textId="77777777" w:rsidR="00DD15D6" w:rsidRPr="00E95A85" w:rsidRDefault="00DD15D6" w:rsidP="008C33B3">
      <w:pPr>
        <w:pStyle w:val="Sarakstarindkopa"/>
        <w:numPr>
          <w:ilvl w:val="0"/>
          <w:numId w:val="10"/>
        </w:numPr>
        <w:jc w:val="both"/>
        <w:rPr>
          <w:rFonts w:asciiTheme="minorHAnsi" w:hAnsiTheme="minorHAnsi" w:cstheme="minorHAnsi"/>
        </w:rPr>
      </w:pPr>
      <w:r w:rsidRPr="00E95A85">
        <w:rPr>
          <w:rFonts w:asciiTheme="minorHAnsi" w:hAnsiTheme="minorHAnsi" w:cstheme="minorHAnsi"/>
        </w:rPr>
        <w:t>Dzelzceļa sistēmas dalībnieku drošības pārvaldības sistēmas uzraudzība;</w:t>
      </w:r>
    </w:p>
    <w:p w14:paraId="66E6F5D4" w14:textId="77777777" w:rsidR="00DD15D6" w:rsidRPr="00E95A85" w:rsidRDefault="00DD15D6" w:rsidP="008C33B3">
      <w:pPr>
        <w:pStyle w:val="Sarakstarindkopa"/>
        <w:numPr>
          <w:ilvl w:val="0"/>
          <w:numId w:val="10"/>
        </w:numPr>
        <w:jc w:val="both"/>
        <w:rPr>
          <w:rFonts w:asciiTheme="minorHAnsi" w:hAnsiTheme="minorHAnsi" w:cstheme="minorHAnsi"/>
        </w:rPr>
      </w:pPr>
      <w:r w:rsidRPr="00E95A85">
        <w:rPr>
          <w:rFonts w:asciiTheme="minorHAnsi" w:hAnsiTheme="minorHAnsi" w:cstheme="minorHAnsi"/>
        </w:rPr>
        <w:t>Par ritošo sastāvu atbildīgās struktūrvienības uzraudzība;</w:t>
      </w:r>
    </w:p>
    <w:p w14:paraId="4571C41F" w14:textId="77777777" w:rsidR="00DD15D6" w:rsidRPr="00E95A85" w:rsidRDefault="00DD15D6" w:rsidP="008C33B3">
      <w:pPr>
        <w:pStyle w:val="Sarakstarindkopa"/>
        <w:numPr>
          <w:ilvl w:val="0"/>
          <w:numId w:val="10"/>
        </w:numPr>
        <w:jc w:val="both"/>
        <w:rPr>
          <w:rFonts w:asciiTheme="minorHAnsi" w:hAnsiTheme="minorHAnsi" w:cstheme="minorHAnsi"/>
        </w:rPr>
      </w:pPr>
      <w:r w:rsidRPr="00E95A85">
        <w:rPr>
          <w:rFonts w:asciiTheme="minorHAnsi" w:hAnsiTheme="minorHAnsi" w:cstheme="minorHAnsi"/>
        </w:rPr>
        <w:t xml:space="preserve">Citu dzelzceļa sistēmas dalībnieku uzraudzība; </w:t>
      </w:r>
    </w:p>
    <w:p w14:paraId="387DA7A3" w14:textId="77777777" w:rsidR="00DD15D6" w:rsidRPr="00E95A85" w:rsidRDefault="00DD15D6" w:rsidP="008C33B3">
      <w:pPr>
        <w:pStyle w:val="Sarakstarindkopa"/>
        <w:numPr>
          <w:ilvl w:val="0"/>
          <w:numId w:val="10"/>
        </w:numPr>
        <w:jc w:val="both"/>
        <w:rPr>
          <w:rFonts w:asciiTheme="minorHAnsi" w:hAnsiTheme="minorHAnsi" w:cstheme="minorHAnsi"/>
        </w:rPr>
      </w:pPr>
      <w:r w:rsidRPr="00E95A85">
        <w:rPr>
          <w:rFonts w:asciiTheme="minorHAnsi" w:hAnsiTheme="minorHAnsi" w:cstheme="minorHAnsi"/>
        </w:rPr>
        <w:lastRenderedPageBreak/>
        <w:t>Dzelzceļa sistēmas kustības drošības risku samazināšana;</w:t>
      </w:r>
    </w:p>
    <w:p w14:paraId="4794F1E7" w14:textId="77777777" w:rsidR="00DD15D6" w:rsidRPr="00E95A85" w:rsidRDefault="00DD15D6" w:rsidP="008C33B3">
      <w:pPr>
        <w:pStyle w:val="Sarakstarindkopa"/>
        <w:numPr>
          <w:ilvl w:val="0"/>
          <w:numId w:val="10"/>
        </w:numPr>
        <w:jc w:val="both"/>
        <w:rPr>
          <w:rFonts w:asciiTheme="minorHAnsi" w:hAnsiTheme="minorHAnsi" w:cstheme="minorHAnsi"/>
        </w:rPr>
      </w:pPr>
      <w:r w:rsidRPr="00E95A85">
        <w:rPr>
          <w:rFonts w:asciiTheme="minorHAnsi" w:hAnsiTheme="minorHAnsi" w:cstheme="minorHAnsi"/>
        </w:rPr>
        <w:t>Sadarbība ar NSA;</w:t>
      </w:r>
    </w:p>
    <w:p w14:paraId="38111504" w14:textId="77777777" w:rsidR="00DD15D6" w:rsidRPr="00E95A85" w:rsidRDefault="00DD15D6" w:rsidP="008C33B3">
      <w:pPr>
        <w:pStyle w:val="Sarakstarindkopa"/>
        <w:numPr>
          <w:ilvl w:val="0"/>
          <w:numId w:val="10"/>
        </w:numPr>
        <w:spacing w:after="120"/>
        <w:jc w:val="both"/>
        <w:rPr>
          <w:rFonts w:asciiTheme="minorHAnsi" w:hAnsiTheme="minorHAnsi" w:cstheme="minorHAnsi"/>
        </w:rPr>
      </w:pPr>
      <w:r w:rsidRPr="00E95A85">
        <w:rPr>
          <w:rFonts w:asciiTheme="minorHAnsi" w:hAnsiTheme="minorHAnsi" w:cstheme="minorHAnsi"/>
        </w:rPr>
        <w:t>Vispārīgie dzelzceļa sistēmas riski.</w:t>
      </w:r>
    </w:p>
    <w:p w14:paraId="43F4A9B5" w14:textId="4523EF06" w:rsidR="00DD15D6" w:rsidRPr="00E95A85" w:rsidRDefault="00DD15D6" w:rsidP="006C74F4">
      <w:pPr>
        <w:spacing w:before="120" w:after="0" w:line="240" w:lineRule="auto"/>
        <w:jc w:val="both"/>
        <w:rPr>
          <w:rFonts w:cstheme="minorHAnsi"/>
          <w:color w:val="auto"/>
          <w:sz w:val="24"/>
          <w:szCs w:val="24"/>
          <w:lang w:val="lv-LV"/>
        </w:rPr>
      </w:pPr>
      <w:r w:rsidRPr="00E95A85">
        <w:rPr>
          <w:rFonts w:cstheme="minorHAnsi"/>
          <w:color w:val="auto"/>
          <w:sz w:val="24"/>
          <w:szCs w:val="24"/>
          <w:lang w:val="lv-LV"/>
        </w:rPr>
        <w:t xml:space="preserve">Lai nodrošinātu atbilstošu uzraudzību, 2022.gadā tika </w:t>
      </w:r>
      <w:r w:rsidR="006C74F4">
        <w:rPr>
          <w:rFonts w:cstheme="minorHAnsi"/>
          <w:color w:val="auto"/>
          <w:sz w:val="24"/>
          <w:szCs w:val="24"/>
          <w:lang w:val="lv-LV"/>
        </w:rPr>
        <w:t>uzsākts izveidot</w:t>
      </w:r>
      <w:r w:rsidR="006E26B1" w:rsidRPr="00E95A85">
        <w:rPr>
          <w:rFonts w:cstheme="minorHAnsi"/>
          <w:color w:val="auto"/>
          <w:sz w:val="24"/>
          <w:szCs w:val="24"/>
          <w:lang w:val="lv-LV"/>
        </w:rPr>
        <w:t xml:space="preserve"> </w:t>
      </w:r>
      <w:r w:rsidRPr="00E95A85">
        <w:rPr>
          <w:rFonts w:cstheme="minorHAnsi"/>
          <w:color w:val="auto"/>
          <w:sz w:val="24"/>
          <w:szCs w:val="24"/>
          <w:lang w:val="lv-LV"/>
        </w:rPr>
        <w:t>uzraudzības rokasgrāmat</w:t>
      </w:r>
      <w:r w:rsidR="006C74F4">
        <w:rPr>
          <w:rFonts w:cstheme="minorHAnsi"/>
          <w:color w:val="auto"/>
          <w:sz w:val="24"/>
          <w:szCs w:val="24"/>
          <w:lang w:val="lv-LV"/>
        </w:rPr>
        <w:t>u</w:t>
      </w:r>
      <w:r w:rsidRPr="00E95A85">
        <w:rPr>
          <w:rFonts w:cstheme="minorHAnsi"/>
          <w:color w:val="auto"/>
          <w:sz w:val="24"/>
          <w:szCs w:val="24"/>
          <w:lang w:val="lv-LV"/>
        </w:rPr>
        <w:t>, k</w:t>
      </w:r>
      <w:r w:rsidR="006E26B1" w:rsidRPr="00E95A85">
        <w:rPr>
          <w:rFonts w:cstheme="minorHAnsi"/>
          <w:color w:val="auto"/>
          <w:sz w:val="24"/>
          <w:szCs w:val="24"/>
          <w:lang w:val="lv-LV"/>
        </w:rPr>
        <w:t>urā</w:t>
      </w:r>
      <w:r w:rsidRPr="00E95A85">
        <w:rPr>
          <w:rFonts w:cstheme="minorHAnsi"/>
          <w:color w:val="auto"/>
          <w:sz w:val="24"/>
          <w:szCs w:val="24"/>
          <w:lang w:val="lv-LV"/>
        </w:rPr>
        <w:t xml:space="preserve"> no</w:t>
      </w:r>
      <w:r w:rsidR="006E26B1" w:rsidRPr="00E95A85">
        <w:rPr>
          <w:rFonts w:cstheme="minorHAnsi"/>
          <w:color w:val="auto"/>
          <w:sz w:val="24"/>
          <w:szCs w:val="24"/>
          <w:lang w:val="lv-LV"/>
        </w:rPr>
        <w:t>teikti un aprakstīti</w:t>
      </w:r>
      <w:r w:rsidRPr="00E95A85">
        <w:rPr>
          <w:rFonts w:cstheme="minorHAnsi"/>
          <w:color w:val="auto"/>
          <w:sz w:val="24"/>
          <w:szCs w:val="24"/>
          <w:lang w:val="lv-LV"/>
        </w:rPr>
        <w:t xml:space="preserve">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uzraudzības pārvaldības princip</w:t>
      </w:r>
      <w:r w:rsidR="006E26B1" w:rsidRPr="00E95A85">
        <w:rPr>
          <w:rFonts w:cstheme="minorHAnsi"/>
          <w:color w:val="auto"/>
          <w:sz w:val="24"/>
          <w:szCs w:val="24"/>
          <w:lang w:val="lv-LV"/>
        </w:rPr>
        <w:t>i</w:t>
      </w:r>
      <w:r w:rsidRPr="00E95A85">
        <w:rPr>
          <w:rFonts w:cstheme="minorHAnsi"/>
          <w:color w:val="auto"/>
          <w:sz w:val="24"/>
          <w:szCs w:val="24"/>
          <w:lang w:val="lv-LV"/>
        </w:rPr>
        <w:t>, metodes un iekšēj</w:t>
      </w:r>
      <w:r w:rsidR="006E26B1" w:rsidRPr="00E95A85">
        <w:rPr>
          <w:rFonts w:cstheme="minorHAnsi"/>
          <w:color w:val="auto"/>
          <w:sz w:val="24"/>
          <w:szCs w:val="24"/>
          <w:lang w:val="lv-LV"/>
        </w:rPr>
        <w:t>ie</w:t>
      </w:r>
      <w:r w:rsidRPr="00E95A85">
        <w:rPr>
          <w:rFonts w:cstheme="minorHAnsi"/>
          <w:color w:val="auto"/>
          <w:sz w:val="24"/>
          <w:szCs w:val="24"/>
          <w:lang w:val="lv-LV"/>
        </w:rPr>
        <w:t xml:space="preserve"> proces</w:t>
      </w:r>
      <w:r w:rsidR="006E26B1" w:rsidRPr="00E95A85">
        <w:rPr>
          <w:rFonts w:cstheme="minorHAnsi"/>
          <w:color w:val="auto"/>
          <w:sz w:val="24"/>
          <w:szCs w:val="24"/>
          <w:lang w:val="lv-LV"/>
        </w:rPr>
        <w:t>i</w:t>
      </w:r>
      <w:r w:rsidRPr="00E95A85">
        <w:rPr>
          <w:rFonts w:cstheme="minorHAnsi"/>
          <w:color w:val="auto"/>
          <w:sz w:val="24"/>
          <w:szCs w:val="24"/>
          <w:lang w:val="lv-LV"/>
        </w:rPr>
        <w:t xml:space="preserve"> visām iestādes struktūrvienībām, kas iesaistītas kustības drošības uzraudzībā, sniedz novērtējumu par sistēmām un izvērtē riskus. Uzraudzība 2022.gadā tika veikta atbilstoši Uzraudzības plānam, kurā noteikti gada laikā sasniedzamie rezultāti un šo rezultātu sasniegšanai nepieciešamie pasākumi un resursi. Uzraudzības plāns ir pieejams katram dzelzceļa sistēmas dalībniekam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tīmekļvietnē.</w:t>
      </w:r>
    </w:p>
    <w:p w14:paraId="5DA1FD19" w14:textId="20BA817D" w:rsidR="00F10992" w:rsidRPr="00E95A85" w:rsidRDefault="00F10992" w:rsidP="006C74F4">
      <w:pPr>
        <w:spacing w:before="120" w:after="0" w:line="240" w:lineRule="auto"/>
        <w:jc w:val="both"/>
        <w:rPr>
          <w:rFonts w:cstheme="minorHAnsi"/>
          <w:color w:val="auto"/>
          <w:sz w:val="24"/>
          <w:szCs w:val="24"/>
          <w:lang w:val="lv-LV"/>
        </w:rPr>
      </w:pPr>
      <w:r w:rsidRPr="00E95A85">
        <w:rPr>
          <w:rFonts w:cstheme="minorHAnsi"/>
          <w:color w:val="auto"/>
          <w:sz w:val="24"/>
          <w:szCs w:val="24"/>
          <w:lang w:val="lv-LV"/>
        </w:rPr>
        <w:t xml:space="preserve">Atbilstoši kompetencei </w:t>
      </w: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sadarbojas ar ES institūcijām, starptautiskajām un nevalstiskajām organizācijām, to pārstāvjiem un ekspertiem un piedalās to darba grupās.</w:t>
      </w:r>
    </w:p>
    <w:p w14:paraId="7FBA2080" w14:textId="191161EF" w:rsidR="00A60CF0" w:rsidRPr="00E95A85" w:rsidRDefault="00F10992" w:rsidP="006C74F4">
      <w:pPr>
        <w:spacing w:before="120" w:after="0" w:line="240" w:lineRule="auto"/>
        <w:jc w:val="both"/>
        <w:rPr>
          <w:rFonts w:cstheme="minorHAnsi"/>
          <w:color w:val="auto"/>
          <w:sz w:val="24"/>
          <w:szCs w:val="24"/>
          <w:lang w:val="lv-LV"/>
        </w:rPr>
      </w:pPr>
      <w:r w:rsidRPr="00E95A85">
        <w:rPr>
          <w:rFonts w:cstheme="minorHAnsi"/>
          <w:color w:val="auto"/>
          <w:sz w:val="24"/>
          <w:szCs w:val="24"/>
          <w:lang w:val="lv-LV"/>
        </w:rPr>
        <w:t xml:space="preserve">Visciešākā sadarbība </w:t>
      </w:r>
      <w:proofErr w:type="spellStart"/>
      <w:r w:rsidR="00186A27" w:rsidRPr="00E95A85">
        <w:rPr>
          <w:rFonts w:cstheme="minorHAnsi"/>
          <w:color w:val="auto"/>
          <w:sz w:val="24"/>
          <w:szCs w:val="24"/>
          <w:lang w:val="lv-LV"/>
        </w:rPr>
        <w:t>VDzTI</w:t>
      </w:r>
      <w:proofErr w:type="spellEnd"/>
      <w:r w:rsidRPr="00E95A85">
        <w:rPr>
          <w:rFonts w:cstheme="minorHAnsi"/>
          <w:color w:val="auto"/>
          <w:sz w:val="24"/>
          <w:szCs w:val="24"/>
          <w:lang w:val="lv-LV"/>
        </w:rPr>
        <w:t xml:space="preserve"> notiek ar ERA</w:t>
      </w:r>
      <w:r w:rsidR="00602400" w:rsidRPr="00E95A85">
        <w:rPr>
          <w:rFonts w:cstheme="minorHAnsi"/>
          <w:color w:val="auto"/>
          <w:sz w:val="24"/>
          <w:szCs w:val="24"/>
          <w:lang w:val="lv-LV"/>
        </w:rPr>
        <w:t xml:space="preserve">, Lietuvas un Igaunijas NSA. </w:t>
      </w:r>
      <w:r w:rsidRPr="00E95A85">
        <w:rPr>
          <w:rFonts w:cstheme="minorHAnsi"/>
          <w:color w:val="auto"/>
          <w:sz w:val="24"/>
          <w:szCs w:val="24"/>
          <w:lang w:val="lv-LV"/>
        </w:rPr>
        <w:t xml:space="preserve">ERA palīdz integrēt vienotās dzelzceļu sistēmas prasības un nosaka dzelzceļu stratēģisko kursu, sniedz skaidras </w:t>
      </w:r>
      <w:r w:rsidR="00602400" w:rsidRPr="00E95A85">
        <w:rPr>
          <w:rFonts w:cstheme="minorHAnsi"/>
          <w:color w:val="auto"/>
          <w:sz w:val="24"/>
          <w:szCs w:val="24"/>
          <w:lang w:val="lv-LV"/>
        </w:rPr>
        <w:t>norādes</w:t>
      </w:r>
      <w:r w:rsidRPr="00E95A85">
        <w:rPr>
          <w:rFonts w:cstheme="minorHAnsi"/>
          <w:color w:val="auto"/>
          <w:sz w:val="24"/>
          <w:szCs w:val="24"/>
          <w:lang w:val="lv-LV"/>
        </w:rPr>
        <w:t xml:space="preserve">, nodrošina nepieciešamo informācijas apmaiņu. ERA 2022. gadā, kā vēlamo nākotnes stāvokli ilgtermiņā, ir izvirzījusi vīziju- “Dzelzceļa zona bez robežām, garantējot augstu dzelzceļa drošības un savstarpējas izmantojamības līmeni, vienlaikus uzlabojot dzelzceļa nozares konkurētspēju”, kuras sasniegšanā piedalās </w:t>
      </w:r>
      <w:r w:rsidR="00602400" w:rsidRPr="00E95A85">
        <w:rPr>
          <w:rFonts w:cstheme="minorHAnsi"/>
          <w:color w:val="auto"/>
          <w:sz w:val="24"/>
          <w:szCs w:val="24"/>
          <w:lang w:val="lv-LV"/>
        </w:rPr>
        <w:t>arī Latvija.</w:t>
      </w:r>
    </w:p>
    <w:p w14:paraId="6C205135" w14:textId="7088B345" w:rsidR="00D32590" w:rsidRPr="00E95A85" w:rsidRDefault="00A220D4" w:rsidP="00265FED">
      <w:pPr>
        <w:pStyle w:val="Virsraksts2"/>
        <w:pBdr>
          <w:bottom w:val="single" w:sz="4" w:space="1" w:color="auto"/>
        </w:pBdr>
        <w:spacing w:before="240"/>
        <w:rPr>
          <w:b/>
          <w:bCs/>
          <w:color w:val="auto"/>
          <w:sz w:val="24"/>
          <w:szCs w:val="24"/>
          <w:lang w:val="lv-LV"/>
        </w:rPr>
      </w:pPr>
      <w:bookmarkStart w:id="11" w:name="_Toc145595154"/>
      <w:bookmarkStart w:id="12" w:name="_Hlk142378248"/>
      <w:r w:rsidRPr="003B063E">
        <w:rPr>
          <w:rFonts w:asciiTheme="minorHAnsi" w:hAnsiTheme="minorHAnsi" w:cstheme="minorHAnsi"/>
          <w:b/>
          <w:bCs/>
          <w:color w:val="auto"/>
          <w:sz w:val="24"/>
          <w:szCs w:val="24"/>
          <w:lang w:val="lv-LV"/>
        </w:rPr>
        <w:t>3.2.</w:t>
      </w:r>
      <w:r w:rsidRPr="00E95A85">
        <w:rPr>
          <w:b/>
          <w:bCs/>
          <w:color w:val="auto"/>
          <w:sz w:val="24"/>
          <w:szCs w:val="24"/>
          <w:lang w:val="lv-LV"/>
        </w:rPr>
        <w:t xml:space="preserve"> </w:t>
      </w:r>
      <w:r w:rsidR="00D32590" w:rsidRPr="003B063E">
        <w:rPr>
          <w:rFonts w:asciiTheme="minorHAnsi" w:hAnsiTheme="minorHAnsi" w:cstheme="minorHAnsi"/>
          <w:b/>
          <w:bCs/>
          <w:color w:val="auto"/>
          <w:sz w:val="24"/>
          <w:szCs w:val="24"/>
          <w:lang w:val="lv-LV"/>
        </w:rPr>
        <w:t>Drošības ieteikumi</w:t>
      </w:r>
      <w:bookmarkEnd w:id="11"/>
    </w:p>
    <w:p w14:paraId="56FC9C26" w14:textId="66460680" w:rsidR="00D32590" w:rsidRPr="00E95A85" w:rsidRDefault="00D32590" w:rsidP="000E7168">
      <w:pPr>
        <w:spacing w:before="120" w:after="120" w:line="240" w:lineRule="auto"/>
        <w:jc w:val="both"/>
        <w:rPr>
          <w:rFonts w:eastAsia="Times New Roman"/>
          <w:color w:val="auto"/>
          <w:sz w:val="24"/>
          <w:szCs w:val="24"/>
          <w:lang w:val="lv-LV" w:eastAsia="en-US"/>
        </w:rPr>
      </w:pPr>
      <w:bookmarkStart w:id="13" w:name="_Toc115373044"/>
      <w:bookmarkStart w:id="14" w:name="_Toc115455638"/>
      <w:bookmarkStart w:id="15" w:name="_Toc137416495"/>
      <w:bookmarkStart w:id="16" w:name="_Toc83638135"/>
      <w:bookmarkStart w:id="17" w:name="_Toc51146303"/>
      <w:bookmarkStart w:id="18" w:name="_Toc19108611"/>
      <w:bookmarkEnd w:id="12"/>
      <w:r w:rsidRPr="00E95A85">
        <w:rPr>
          <w:rFonts w:eastAsia="Times New Roman"/>
          <w:color w:val="auto"/>
          <w:sz w:val="24"/>
          <w:szCs w:val="24"/>
          <w:lang w:val="lv-LV" w:eastAsia="en-US"/>
        </w:rPr>
        <w:t>202</w:t>
      </w:r>
      <w:r w:rsidR="0060458C" w:rsidRPr="00E95A85">
        <w:rPr>
          <w:rFonts w:eastAsia="Times New Roman"/>
          <w:color w:val="auto"/>
          <w:sz w:val="24"/>
          <w:szCs w:val="24"/>
          <w:lang w:val="lv-LV" w:eastAsia="en-US"/>
        </w:rPr>
        <w:t>2</w:t>
      </w:r>
      <w:r w:rsidRPr="00E95A85">
        <w:rPr>
          <w:rFonts w:eastAsia="Times New Roman"/>
          <w:color w:val="auto"/>
          <w:sz w:val="24"/>
          <w:szCs w:val="24"/>
          <w:lang w:val="lv-LV" w:eastAsia="en-US"/>
        </w:rPr>
        <w:t xml:space="preserve">.gadā </w:t>
      </w:r>
      <w:proofErr w:type="spellStart"/>
      <w:r w:rsidRPr="00E95A85">
        <w:rPr>
          <w:rFonts w:eastAsia="Times New Roman"/>
          <w:color w:val="auto"/>
          <w:sz w:val="24"/>
          <w:szCs w:val="24"/>
          <w:lang w:val="lv-LV" w:eastAsia="en-US"/>
        </w:rPr>
        <w:t>VDzTI</w:t>
      </w:r>
      <w:proofErr w:type="spellEnd"/>
      <w:r w:rsidRPr="00E95A85">
        <w:rPr>
          <w:rFonts w:eastAsia="Times New Roman"/>
          <w:color w:val="auto"/>
          <w:sz w:val="24"/>
          <w:szCs w:val="24"/>
          <w:lang w:val="lv-LV" w:eastAsia="en-US"/>
        </w:rPr>
        <w:t xml:space="preserve"> </w:t>
      </w:r>
      <w:r w:rsidR="00A220D4" w:rsidRPr="00E95A85">
        <w:rPr>
          <w:rFonts w:eastAsia="Times New Roman"/>
          <w:color w:val="auto"/>
          <w:sz w:val="24"/>
          <w:szCs w:val="24"/>
          <w:lang w:val="lv-LV" w:eastAsia="en-US"/>
        </w:rPr>
        <w:t xml:space="preserve">no </w:t>
      </w:r>
      <w:r w:rsidR="00EC1981" w:rsidRPr="00E95A85">
        <w:rPr>
          <w:rFonts w:eastAsia="Times New Roman"/>
          <w:color w:val="auto"/>
          <w:sz w:val="24"/>
          <w:szCs w:val="24"/>
          <w:lang w:val="lv-LV" w:eastAsia="en-US"/>
        </w:rPr>
        <w:t xml:space="preserve">Latvijas </w:t>
      </w:r>
      <w:r w:rsidR="000E7168">
        <w:rPr>
          <w:rFonts w:eastAsia="Times New Roman"/>
          <w:color w:val="auto"/>
          <w:sz w:val="24"/>
          <w:szCs w:val="24"/>
          <w:lang w:val="lv-LV" w:eastAsia="en-US"/>
        </w:rPr>
        <w:t xml:space="preserve">Transporta nelaimes gadījumu un incidentu izmeklēšanas biroja (turpmāk -NIB) </w:t>
      </w:r>
      <w:r w:rsidRPr="00E95A85">
        <w:rPr>
          <w:rFonts w:eastAsia="Times New Roman"/>
          <w:color w:val="auto"/>
          <w:sz w:val="24"/>
          <w:szCs w:val="24"/>
          <w:lang w:val="lv-LV" w:eastAsia="en-US"/>
        </w:rPr>
        <w:t>saņēma</w:t>
      </w:r>
      <w:r w:rsidR="0060458C" w:rsidRPr="00E95A85">
        <w:rPr>
          <w:rFonts w:eastAsia="Times New Roman"/>
          <w:color w:val="auto"/>
          <w:sz w:val="24"/>
          <w:szCs w:val="24"/>
          <w:lang w:val="lv-LV" w:eastAsia="en-US"/>
        </w:rPr>
        <w:t xml:space="preserve"> vienu</w:t>
      </w:r>
      <w:r w:rsidRPr="00E95A85">
        <w:rPr>
          <w:rFonts w:eastAsia="Times New Roman"/>
          <w:color w:val="auto"/>
          <w:sz w:val="24"/>
          <w:szCs w:val="24"/>
          <w:lang w:val="lv-LV" w:eastAsia="en-US"/>
        </w:rPr>
        <w:t xml:space="preserve"> </w:t>
      </w:r>
      <w:r w:rsidR="00A220D4" w:rsidRPr="00E95A85">
        <w:rPr>
          <w:rFonts w:eastAsia="Times New Roman"/>
          <w:color w:val="auto"/>
          <w:sz w:val="24"/>
          <w:szCs w:val="24"/>
          <w:lang w:val="lv-LV" w:eastAsia="en-US"/>
        </w:rPr>
        <w:t xml:space="preserve">negadījuma izmeklēšanas </w:t>
      </w:r>
      <w:r w:rsidRPr="00E95A85">
        <w:rPr>
          <w:rFonts w:eastAsia="Times New Roman"/>
          <w:color w:val="auto"/>
          <w:sz w:val="24"/>
          <w:szCs w:val="24"/>
          <w:lang w:val="lv-LV" w:eastAsia="en-US"/>
        </w:rPr>
        <w:t>nobeiguma pārskatu</w:t>
      </w:r>
      <w:bookmarkStart w:id="19" w:name="_Toc115373045"/>
      <w:bookmarkStart w:id="20" w:name="_Toc115455639"/>
      <w:bookmarkStart w:id="21" w:name="_Toc137416496"/>
      <w:bookmarkEnd w:id="13"/>
      <w:bookmarkEnd w:id="14"/>
      <w:bookmarkEnd w:id="15"/>
      <w:r w:rsidR="00A220D4" w:rsidRPr="00E95A85">
        <w:rPr>
          <w:rFonts w:eastAsia="Times New Roman"/>
          <w:color w:val="auto"/>
          <w:sz w:val="24"/>
          <w:szCs w:val="24"/>
          <w:lang w:val="lv-LV" w:eastAsia="en-US"/>
        </w:rPr>
        <w:t xml:space="preserve"> </w:t>
      </w:r>
      <w:r w:rsidRPr="00E95A85">
        <w:rPr>
          <w:rFonts w:eastAsia="Times New Roman"/>
          <w:color w:val="auto"/>
          <w:sz w:val="24"/>
          <w:szCs w:val="24"/>
          <w:lang w:val="lv-LV" w:eastAsia="en-US"/>
        </w:rPr>
        <w:t>Nr. 5-02/1-2</w:t>
      </w:r>
      <w:r w:rsidR="0060458C" w:rsidRPr="00E95A85">
        <w:rPr>
          <w:rFonts w:eastAsia="Times New Roman"/>
          <w:color w:val="auto"/>
          <w:sz w:val="24"/>
          <w:szCs w:val="24"/>
          <w:lang w:val="lv-LV" w:eastAsia="en-US"/>
        </w:rPr>
        <w:t>2</w:t>
      </w:r>
      <w:r w:rsidRPr="00E95A85">
        <w:rPr>
          <w:rFonts w:eastAsia="Times New Roman"/>
          <w:color w:val="auto"/>
          <w:sz w:val="24"/>
          <w:szCs w:val="24"/>
          <w:lang w:val="lv-LV" w:eastAsia="en-US"/>
        </w:rPr>
        <w:t xml:space="preserve"> “</w:t>
      </w:r>
      <w:r w:rsidR="00E14D1E" w:rsidRPr="00E95A85">
        <w:rPr>
          <w:rFonts w:eastAsia="Times New Roman"/>
          <w:color w:val="auto"/>
          <w:sz w:val="24"/>
          <w:szCs w:val="24"/>
          <w:lang w:val="lv-LV" w:eastAsia="en-US"/>
        </w:rPr>
        <w:t xml:space="preserve">Vagona Nr. 52673068 ratiņu sānu rāmja lūzums posmā </w:t>
      </w:r>
      <w:proofErr w:type="spellStart"/>
      <w:r w:rsidR="00E14D1E" w:rsidRPr="00E95A85">
        <w:rPr>
          <w:rFonts w:eastAsia="Times New Roman"/>
          <w:color w:val="auto"/>
          <w:sz w:val="24"/>
          <w:szCs w:val="24"/>
          <w:lang w:val="lv-LV" w:eastAsia="en-US"/>
        </w:rPr>
        <w:t>Nerza</w:t>
      </w:r>
      <w:proofErr w:type="spellEnd"/>
      <w:r w:rsidR="00E14D1E" w:rsidRPr="00E95A85">
        <w:rPr>
          <w:rFonts w:eastAsia="Times New Roman"/>
          <w:color w:val="auto"/>
          <w:sz w:val="24"/>
          <w:szCs w:val="24"/>
          <w:lang w:val="lv-LV" w:eastAsia="en-US"/>
        </w:rPr>
        <w:t xml:space="preserve">-Zilupe </w:t>
      </w:r>
      <w:r w:rsidR="00E14D1E" w:rsidRPr="00C7408D">
        <w:rPr>
          <w:rFonts w:eastAsia="Times New Roman"/>
          <w:color w:val="auto"/>
          <w:sz w:val="24"/>
          <w:szCs w:val="24"/>
          <w:lang w:val="lv-LV" w:eastAsia="en-US"/>
        </w:rPr>
        <w:t>2022.</w:t>
      </w:r>
      <w:r w:rsidR="00E14D1E" w:rsidRPr="00E95A85">
        <w:rPr>
          <w:rFonts w:eastAsia="Times New Roman"/>
          <w:color w:val="auto"/>
          <w:sz w:val="24"/>
          <w:szCs w:val="24"/>
          <w:lang w:val="lv-LV" w:eastAsia="en-US"/>
        </w:rPr>
        <w:t>gada 1.janvārī</w:t>
      </w:r>
      <w:r w:rsidRPr="00E95A85">
        <w:rPr>
          <w:rFonts w:eastAsia="Times New Roman"/>
          <w:color w:val="auto"/>
          <w:sz w:val="24"/>
          <w:szCs w:val="24"/>
          <w:lang w:val="lv-LV" w:eastAsia="en-US"/>
        </w:rPr>
        <w:t>”</w:t>
      </w:r>
      <w:bookmarkEnd w:id="19"/>
      <w:bookmarkEnd w:id="20"/>
      <w:bookmarkEnd w:id="21"/>
      <w:r w:rsidR="00E473F9" w:rsidRPr="00E95A85">
        <w:rPr>
          <w:rStyle w:val="Vresatsauce"/>
          <w:rFonts w:ascii="Calibri" w:eastAsia="Times New Roman" w:hAnsi="Calibri" w:cs="Calibri"/>
          <w:color w:val="auto"/>
          <w:sz w:val="24"/>
          <w:szCs w:val="24"/>
          <w:lang w:val="lv-LV" w:eastAsia="en-US"/>
        </w:rPr>
        <w:footnoteReference w:id="6"/>
      </w:r>
      <w:r w:rsidRPr="00E95A85">
        <w:rPr>
          <w:color w:val="auto"/>
          <w:sz w:val="24"/>
          <w:szCs w:val="24"/>
          <w:lang w:val="lv-LV"/>
        </w:rPr>
        <w:t>.</w:t>
      </w:r>
    </w:p>
    <w:p w14:paraId="33FF334D" w14:textId="68944C1E" w:rsidR="00D32590" w:rsidRPr="00E95A85" w:rsidRDefault="00E14D1E" w:rsidP="00FF22AE">
      <w:pPr>
        <w:spacing w:after="0" w:line="240" w:lineRule="auto"/>
        <w:jc w:val="both"/>
        <w:rPr>
          <w:rFonts w:eastAsia="Times New Roman"/>
          <w:color w:val="auto"/>
          <w:sz w:val="24"/>
          <w:szCs w:val="24"/>
          <w:lang w:val="lv-LV" w:eastAsia="en-US"/>
        </w:rPr>
      </w:pPr>
      <w:bookmarkStart w:id="22" w:name="_Toc115373046"/>
      <w:bookmarkStart w:id="23" w:name="_Toc115455640"/>
      <w:bookmarkStart w:id="24" w:name="_Toc137416497"/>
      <w:r w:rsidRPr="00E95A85">
        <w:rPr>
          <w:rFonts w:eastAsia="Times New Roman"/>
          <w:color w:val="auto"/>
          <w:sz w:val="24"/>
          <w:szCs w:val="24"/>
          <w:lang w:val="lv-LV" w:eastAsia="en-US"/>
        </w:rPr>
        <w:t>Izmeklēšanas rezultātā drošības ieteikumi netika izstrādāti, jo pirms nobeiguma ziņojuma publiskošanas Infrastruktūras pārvaldītājs noskaidroja negadījuma cēloņus, izstrādāja un veica pasākumus vagonu tehniskas apkopes darba kvalitātes kontroles uzlabošanai</w:t>
      </w:r>
      <w:r w:rsidR="00E473F9" w:rsidRPr="00E95A85">
        <w:rPr>
          <w:rFonts w:eastAsia="Times New Roman"/>
          <w:color w:val="auto"/>
          <w:sz w:val="24"/>
          <w:szCs w:val="24"/>
          <w:lang w:val="lv-LV" w:eastAsia="en-US"/>
        </w:rPr>
        <w:t>.</w:t>
      </w:r>
      <w:r w:rsidRPr="00E95A85">
        <w:rPr>
          <w:rFonts w:eastAsia="Times New Roman"/>
          <w:color w:val="auto"/>
          <w:sz w:val="24"/>
          <w:szCs w:val="24"/>
          <w:lang w:val="lv-LV" w:eastAsia="en-US"/>
        </w:rPr>
        <w:t xml:space="preserve"> </w:t>
      </w:r>
      <w:bookmarkEnd w:id="16"/>
      <w:bookmarkEnd w:id="22"/>
      <w:bookmarkEnd w:id="23"/>
      <w:bookmarkEnd w:id="24"/>
    </w:p>
    <w:p w14:paraId="6B1E53C2" w14:textId="07E8A5E3" w:rsidR="00123433" w:rsidRPr="000E7168" w:rsidRDefault="00123433" w:rsidP="00265FED">
      <w:pPr>
        <w:pStyle w:val="Virsraksts2"/>
        <w:pBdr>
          <w:bottom w:val="single" w:sz="4" w:space="1" w:color="auto"/>
        </w:pBdr>
        <w:spacing w:before="240"/>
        <w:rPr>
          <w:rFonts w:asciiTheme="minorHAnsi" w:hAnsiTheme="minorHAnsi" w:cstheme="minorHAnsi"/>
          <w:b/>
          <w:bCs/>
          <w:color w:val="auto"/>
          <w:sz w:val="24"/>
          <w:szCs w:val="24"/>
          <w:lang w:val="lv-LV"/>
        </w:rPr>
      </w:pPr>
      <w:bookmarkStart w:id="25" w:name="_Toc145595155"/>
      <w:bookmarkStart w:id="26" w:name="_Hlk142378882"/>
      <w:r w:rsidRPr="000E7168">
        <w:rPr>
          <w:rFonts w:asciiTheme="minorHAnsi" w:hAnsiTheme="minorHAnsi" w:cstheme="minorHAnsi"/>
          <w:b/>
          <w:bCs/>
          <w:color w:val="auto"/>
          <w:sz w:val="24"/>
          <w:szCs w:val="24"/>
          <w:lang w:val="lv-LV"/>
        </w:rPr>
        <w:t xml:space="preserve">3.3. </w:t>
      </w:r>
      <w:r w:rsidR="00A62F41">
        <w:rPr>
          <w:rFonts w:asciiTheme="minorHAnsi" w:hAnsiTheme="minorHAnsi" w:cstheme="minorHAnsi"/>
          <w:b/>
          <w:bCs/>
          <w:color w:val="auto"/>
          <w:sz w:val="24"/>
          <w:szCs w:val="24"/>
          <w:lang w:val="lv-LV"/>
        </w:rPr>
        <w:t>Organizatoriskie</w:t>
      </w:r>
      <w:r w:rsidRPr="000E7168">
        <w:rPr>
          <w:rFonts w:asciiTheme="minorHAnsi" w:hAnsiTheme="minorHAnsi" w:cstheme="minorHAnsi"/>
          <w:b/>
          <w:bCs/>
          <w:color w:val="auto"/>
          <w:sz w:val="24"/>
          <w:szCs w:val="24"/>
          <w:lang w:val="lv-LV"/>
        </w:rPr>
        <w:t xml:space="preserve"> pasākumi</w:t>
      </w:r>
      <w:bookmarkEnd w:id="25"/>
    </w:p>
    <w:bookmarkEnd w:id="26"/>
    <w:p w14:paraId="00D292F1" w14:textId="77777777" w:rsidR="00A47ED0" w:rsidRPr="00D61724" w:rsidRDefault="00A47ED0" w:rsidP="00A47ED0">
      <w:pPr>
        <w:spacing w:before="120" w:after="0" w:line="240" w:lineRule="auto"/>
        <w:jc w:val="both"/>
        <w:rPr>
          <w:rFonts w:eastAsia="Times New Roman"/>
          <w:color w:val="auto"/>
          <w:sz w:val="24"/>
          <w:szCs w:val="24"/>
          <w:lang w:val="lv-LV" w:eastAsia="en-US"/>
        </w:rPr>
      </w:pPr>
      <w:r w:rsidRPr="00F40CAE">
        <w:rPr>
          <w:rFonts w:eastAsia="Times New Roman"/>
          <w:color w:val="auto"/>
          <w:sz w:val="24"/>
          <w:szCs w:val="24"/>
          <w:lang w:val="lv-LV" w:eastAsia="en-US"/>
        </w:rPr>
        <w:t xml:space="preserve">Lai sasniegtu savas darbības mērķi un izvirzītās prioritātes, </w:t>
      </w:r>
      <w:proofErr w:type="spellStart"/>
      <w:r w:rsidRPr="00F40CAE">
        <w:rPr>
          <w:rFonts w:eastAsia="Times New Roman"/>
          <w:color w:val="auto"/>
          <w:sz w:val="24"/>
          <w:szCs w:val="24"/>
          <w:lang w:val="lv-LV" w:eastAsia="en-US"/>
        </w:rPr>
        <w:t>VDzTI</w:t>
      </w:r>
      <w:proofErr w:type="spellEnd"/>
      <w:r w:rsidRPr="00F40CAE">
        <w:rPr>
          <w:rFonts w:eastAsia="Times New Roman"/>
          <w:color w:val="auto"/>
          <w:sz w:val="24"/>
          <w:szCs w:val="24"/>
          <w:lang w:val="lv-LV" w:eastAsia="en-US"/>
        </w:rPr>
        <w:t xml:space="preserve"> ir analizējusi savas darbības iekšējo un ārējo vidi, apzinājusi savā darbībā ieinteresētās puses - personas un organizācijas, ārējos un iekšējos klientus, viņu intereses un vajadzības.</w:t>
      </w:r>
      <w:r w:rsidRPr="00B829B8">
        <w:rPr>
          <w:lang w:val="lv-LV"/>
        </w:rPr>
        <w:t xml:space="preserve"> </w:t>
      </w:r>
      <w:r w:rsidRPr="00F40CAE">
        <w:rPr>
          <w:rFonts w:eastAsia="Times New Roman"/>
          <w:color w:val="auto"/>
          <w:sz w:val="24"/>
          <w:szCs w:val="24"/>
          <w:lang w:val="lv-LV" w:eastAsia="en-US"/>
        </w:rPr>
        <w:t xml:space="preserve">Katra </w:t>
      </w:r>
      <w:proofErr w:type="spellStart"/>
      <w:r w:rsidRPr="00F40CAE">
        <w:rPr>
          <w:rFonts w:eastAsia="Times New Roman"/>
          <w:color w:val="auto"/>
          <w:sz w:val="24"/>
          <w:szCs w:val="24"/>
          <w:lang w:val="lv-LV" w:eastAsia="en-US"/>
        </w:rPr>
        <w:t>mērķgrupa</w:t>
      </w:r>
      <w:proofErr w:type="spellEnd"/>
      <w:r w:rsidRPr="00F40CAE">
        <w:rPr>
          <w:rFonts w:eastAsia="Times New Roman"/>
          <w:color w:val="auto"/>
          <w:sz w:val="24"/>
          <w:szCs w:val="24"/>
          <w:lang w:val="lv-LV" w:eastAsia="en-US"/>
        </w:rPr>
        <w:t xml:space="preserve"> no </w:t>
      </w:r>
      <w:proofErr w:type="spellStart"/>
      <w:r w:rsidRPr="00F40CAE">
        <w:rPr>
          <w:rFonts w:eastAsia="Times New Roman"/>
          <w:color w:val="auto"/>
          <w:sz w:val="24"/>
          <w:szCs w:val="24"/>
          <w:lang w:val="lv-LV" w:eastAsia="en-US"/>
        </w:rPr>
        <w:t>VDzTI</w:t>
      </w:r>
      <w:proofErr w:type="spellEnd"/>
      <w:r w:rsidRPr="00F40CAE">
        <w:rPr>
          <w:rFonts w:eastAsia="Times New Roman"/>
          <w:color w:val="auto"/>
          <w:sz w:val="24"/>
          <w:szCs w:val="24"/>
          <w:lang w:val="lv-LV" w:eastAsia="en-US"/>
        </w:rPr>
        <w:t xml:space="preserve"> darbības sagaida konkrētus rezultātus, tāpēc iestādei jāveido piemērotākais sadarbības un komunikācijas veids ar katru no pusēm.</w:t>
      </w:r>
      <w:r w:rsidRPr="00B829B8">
        <w:rPr>
          <w:lang w:val="lv-LV"/>
        </w:rPr>
        <w:t xml:space="preserve"> </w:t>
      </w:r>
      <w:r w:rsidRPr="00D61724">
        <w:rPr>
          <w:rFonts w:eastAsia="Times New Roman"/>
          <w:color w:val="auto"/>
          <w:sz w:val="24"/>
          <w:szCs w:val="24"/>
          <w:lang w:val="lv-LV" w:eastAsia="en-US"/>
        </w:rPr>
        <w:t>Līdz ar to liela uzmanība tiek pievērsta dzelzceļa transporta sistēmas dalībnieku informēšanas darbam un izglītošanas pasākumiem.</w:t>
      </w:r>
    </w:p>
    <w:p w14:paraId="28375805" w14:textId="2A8D62A3" w:rsidR="00284674" w:rsidRDefault="00A47ED0" w:rsidP="00A62F41">
      <w:pPr>
        <w:spacing w:before="120" w:after="0" w:line="240" w:lineRule="auto"/>
        <w:jc w:val="both"/>
        <w:rPr>
          <w:rFonts w:eastAsia="Times New Roman"/>
          <w:color w:val="auto"/>
          <w:sz w:val="24"/>
          <w:szCs w:val="24"/>
          <w:lang w:val="lv-LV" w:eastAsia="en-US"/>
        </w:rPr>
      </w:pPr>
      <w:r>
        <w:rPr>
          <w:rFonts w:eastAsia="Times New Roman"/>
          <w:color w:val="auto"/>
          <w:sz w:val="24"/>
          <w:szCs w:val="24"/>
          <w:lang w:val="lv-LV" w:eastAsia="en-US"/>
        </w:rPr>
        <w:t xml:space="preserve">Iekšējā darba vidē </w:t>
      </w:r>
      <w:proofErr w:type="spellStart"/>
      <w:r w:rsidRPr="006A3CC8">
        <w:rPr>
          <w:rFonts w:eastAsia="Times New Roman"/>
          <w:color w:val="auto"/>
          <w:sz w:val="24"/>
          <w:szCs w:val="24"/>
          <w:lang w:val="lv-LV" w:eastAsia="en-US"/>
        </w:rPr>
        <w:t>VDzTI</w:t>
      </w:r>
      <w:proofErr w:type="spellEnd"/>
      <w:r w:rsidRPr="006A3CC8">
        <w:rPr>
          <w:rFonts w:eastAsia="Times New Roman"/>
          <w:color w:val="auto"/>
          <w:sz w:val="24"/>
          <w:szCs w:val="24"/>
          <w:lang w:val="lv-LV" w:eastAsia="en-US"/>
        </w:rPr>
        <w:t xml:space="preserve"> 2022. gadā ir mainījusi </w:t>
      </w:r>
      <w:r>
        <w:rPr>
          <w:rFonts w:eastAsia="Times New Roman"/>
          <w:color w:val="auto"/>
          <w:sz w:val="24"/>
          <w:szCs w:val="24"/>
          <w:lang w:val="lv-LV" w:eastAsia="en-US"/>
        </w:rPr>
        <w:t>darba vidi</w:t>
      </w:r>
      <w:r w:rsidRPr="006A3CC8">
        <w:rPr>
          <w:rFonts w:eastAsia="Times New Roman"/>
          <w:color w:val="auto"/>
          <w:sz w:val="24"/>
          <w:szCs w:val="24"/>
          <w:lang w:val="lv-LV" w:eastAsia="en-US"/>
        </w:rPr>
        <w:t xml:space="preserve"> un darba procesu</w:t>
      </w:r>
      <w:r>
        <w:rPr>
          <w:rFonts w:eastAsia="Times New Roman"/>
          <w:color w:val="auto"/>
          <w:sz w:val="24"/>
          <w:szCs w:val="24"/>
          <w:lang w:val="lv-LV" w:eastAsia="en-US"/>
        </w:rPr>
        <w:t>s</w:t>
      </w:r>
      <w:r w:rsidRPr="006A3CC8">
        <w:rPr>
          <w:rFonts w:eastAsia="Times New Roman"/>
          <w:color w:val="auto"/>
          <w:sz w:val="24"/>
          <w:szCs w:val="24"/>
          <w:lang w:val="lv-LV" w:eastAsia="en-US"/>
        </w:rPr>
        <w:t xml:space="preserve">, vairāk strādājot komandās jeb grupās un piemērojot “atvērtā biroja” pieeju. </w:t>
      </w:r>
      <w:r w:rsidR="00F00D60">
        <w:rPr>
          <w:rFonts w:eastAsia="Times New Roman"/>
          <w:color w:val="auto"/>
          <w:sz w:val="24"/>
          <w:szCs w:val="24"/>
          <w:lang w:val="lv-LV" w:eastAsia="en-US"/>
        </w:rPr>
        <w:t>D</w:t>
      </w:r>
      <w:r w:rsidRPr="006A3CC8">
        <w:rPr>
          <w:rFonts w:eastAsia="Times New Roman"/>
          <w:color w:val="auto"/>
          <w:sz w:val="24"/>
          <w:szCs w:val="24"/>
          <w:lang w:val="lv-LV" w:eastAsia="en-US"/>
        </w:rPr>
        <w:t xml:space="preserve">arba telpas </w:t>
      </w:r>
      <w:r w:rsidR="00F00D60">
        <w:rPr>
          <w:rFonts w:eastAsia="Times New Roman"/>
          <w:color w:val="auto"/>
          <w:sz w:val="24"/>
          <w:szCs w:val="24"/>
          <w:lang w:val="lv-LV" w:eastAsia="en-US"/>
        </w:rPr>
        <w:t>aprīkotas a</w:t>
      </w:r>
      <w:r w:rsidRPr="006A3CC8">
        <w:rPr>
          <w:rFonts w:eastAsia="Times New Roman"/>
          <w:color w:val="auto"/>
          <w:sz w:val="24"/>
          <w:szCs w:val="24"/>
          <w:lang w:val="lv-LV" w:eastAsia="en-US"/>
        </w:rPr>
        <w:t xml:space="preserve">r </w:t>
      </w:r>
      <w:r w:rsidR="00F00D60">
        <w:rPr>
          <w:rFonts w:eastAsia="Times New Roman"/>
          <w:color w:val="auto"/>
          <w:sz w:val="24"/>
          <w:szCs w:val="24"/>
          <w:lang w:val="lv-LV" w:eastAsia="en-US"/>
        </w:rPr>
        <w:t xml:space="preserve">mūsdienīgām </w:t>
      </w:r>
      <w:proofErr w:type="spellStart"/>
      <w:r w:rsidR="00F00D60">
        <w:rPr>
          <w:rFonts w:eastAsia="Times New Roman"/>
          <w:color w:val="auto"/>
          <w:sz w:val="24"/>
          <w:szCs w:val="24"/>
          <w:lang w:val="lv-LV" w:eastAsia="en-US"/>
        </w:rPr>
        <w:t>videoierīc</w:t>
      </w:r>
      <w:r w:rsidR="00FE0651">
        <w:rPr>
          <w:rFonts w:eastAsia="Times New Roman"/>
          <w:color w:val="auto"/>
          <w:sz w:val="24"/>
          <w:szCs w:val="24"/>
          <w:lang w:val="lv-LV" w:eastAsia="en-US"/>
        </w:rPr>
        <w:t>ēm</w:t>
      </w:r>
      <w:proofErr w:type="spellEnd"/>
      <w:r w:rsidR="00FE0651">
        <w:rPr>
          <w:rFonts w:eastAsia="Times New Roman"/>
          <w:color w:val="auto"/>
          <w:sz w:val="24"/>
          <w:szCs w:val="24"/>
          <w:lang w:val="lv-LV" w:eastAsia="en-US"/>
        </w:rPr>
        <w:t xml:space="preserve">, kas būtiski uzlabo gan komandu darbu, gan attālinātu sanāksmju rīkošanas iespējas. </w:t>
      </w:r>
      <w:proofErr w:type="spellStart"/>
      <w:r w:rsidR="00A62F41">
        <w:rPr>
          <w:rFonts w:eastAsia="Times New Roman"/>
          <w:color w:val="auto"/>
          <w:sz w:val="24"/>
          <w:szCs w:val="24"/>
          <w:lang w:val="lv-LV" w:eastAsia="en-US"/>
        </w:rPr>
        <w:t>VDzT</w:t>
      </w:r>
      <w:r w:rsidR="00284674">
        <w:rPr>
          <w:rFonts w:eastAsia="Times New Roman"/>
          <w:color w:val="auto"/>
          <w:sz w:val="24"/>
          <w:szCs w:val="24"/>
          <w:lang w:val="lv-LV" w:eastAsia="en-US"/>
        </w:rPr>
        <w:t>I</w:t>
      </w:r>
      <w:proofErr w:type="spellEnd"/>
      <w:r>
        <w:rPr>
          <w:rFonts w:eastAsia="Times New Roman"/>
          <w:color w:val="auto"/>
          <w:sz w:val="24"/>
          <w:szCs w:val="24"/>
          <w:lang w:val="lv-LV" w:eastAsia="en-US"/>
        </w:rPr>
        <w:t xml:space="preserve"> arī veica atsevišķu </w:t>
      </w:r>
      <w:r w:rsidR="00A62F41" w:rsidRPr="00A62F41">
        <w:rPr>
          <w:rFonts w:eastAsia="Times New Roman"/>
          <w:color w:val="auto"/>
          <w:sz w:val="24"/>
          <w:szCs w:val="24"/>
          <w:lang w:val="lv-LV" w:eastAsia="en-US"/>
        </w:rPr>
        <w:t>iekšējo procesu izvērtēšanu, pilnveidojot tos un uzlabojot darba efektivitāti</w:t>
      </w:r>
      <w:r w:rsidR="00284674">
        <w:rPr>
          <w:rFonts w:eastAsia="Times New Roman"/>
          <w:color w:val="auto"/>
          <w:sz w:val="24"/>
          <w:szCs w:val="24"/>
          <w:lang w:val="lv-LV" w:eastAsia="en-US"/>
        </w:rPr>
        <w:t xml:space="preserve">, tai skaitā arī </w:t>
      </w:r>
      <w:r>
        <w:rPr>
          <w:rFonts w:eastAsia="Times New Roman"/>
          <w:color w:val="auto"/>
          <w:sz w:val="24"/>
          <w:szCs w:val="24"/>
          <w:lang w:val="lv-LV" w:eastAsia="en-US"/>
        </w:rPr>
        <w:t>izvērtējot automatizācijas iespējas, piemēram</w:t>
      </w:r>
      <w:r w:rsidR="00284674">
        <w:rPr>
          <w:rFonts w:eastAsia="Times New Roman"/>
          <w:color w:val="auto"/>
          <w:sz w:val="24"/>
          <w:szCs w:val="24"/>
          <w:lang w:val="lv-LV" w:eastAsia="en-US"/>
        </w:rPr>
        <w:t>:</w:t>
      </w:r>
    </w:p>
    <w:p w14:paraId="2D6D0E33" w14:textId="0EDA0EB5" w:rsidR="00284674" w:rsidRPr="00284674" w:rsidRDefault="00284674" w:rsidP="008C33B3">
      <w:pPr>
        <w:pStyle w:val="Sarakstarindkopa"/>
        <w:numPr>
          <w:ilvl w:val="0"/>
          <w:numId w:val="13"/>
        </w:numPr>
        <w:ind w:left="765" w:hanging="357"/>
        <w:contextualSpacing w:val="0"/>
        <w:jc w:val="both"/>
        <w:rPr>
          <w:rFonts w:asciiTheme="minorHAnsi" w:hAnsiTheme="minorHAnsi" w:cstheme="minorBidi"/>
        </w:rPr>
      </w:pPr>
      <w:r w:rsidRPr="00284674">
        <w:rPr>
          <w:rFonts w:asciiTheme="minorHAnsi" w:hAnsiTheme="minorHAnsi" w:cstheme="minorBidi"/>
        </w:rPr>
        <w:t>elektroniskā dokumentu pārvaldības sistēma</w:t>
      </w:r>
      <w:r w:rsidR="00A47ED0">
        <w:rPr>
          <w:rFonts w:asciiTheme="minorHAnsi" w:hAnsiTheme="minorHAnsi" w:cstheme="minorBidi"/>
        </w:rPr>
        <w:t>s pilnveidošana</w:t>
      </w:r>
      <w:r w:rsidRPr="00284674">
        <w:rPr>
          <w:rFonts w:asciiTheme="minorHAnsi" w:hAnsiTheme="minorHAnsi" w:cstheme="minorBidi"/>
        </w:rPr>
        <w:t>;</w:t>
      </w:r>
    </w:p>
    <w:p w14:paraId="21A49ECC" w14:textId="77FD3E87" w:rsidR="00284674" w:rsidRPr="00284674" w:rsidRDefault="00284674" w:rsidP="008C33B3">
      <w:pPr>
        <w:pStyle w:val="Sarakstarindkopa"/>
        <w:numPr>
          <w:ilvl w:val="0"/>
          <w:numId w:val="13"/>
        </w:numPr>
        <w:ind w:left="765" w:hanging="357"/>
        <w:contextualSpacing w:val="0"/>
        <w:jc w:val="both"/>
        <w:rPr>
          <w:rFonts w:asciiTheme="minorHAnsi" w:hAnsiTheme="minorHAnsi" w:cstheme="minorBidi"/>
        </w:rPr>
      </w:pPr>
      <w:proofErr w:type="spellStart"/>
      <w:r w:rsidRPr="00284674">
        <w:rPr>
          <w:rFonts w:asciiTheme="minorHAnsi" w:hAnsiTheme="minorHAnsi" w:cstheme="minorBidi"/>
        </w:rPr>
        <w:t>personālvadības</w:t>
      </w:r>
      <w:proofErr w:type="spellEnd"/>
      <w:r w:rsidRPr="00284674">
        <w:rPr>
          <w:rFonts w:asciiTheme="minorHAnsi" w:hAnsiTheme="minorHAnsi" w:cstheme="minorBidi"/>
        </w:rPr>
        <w:t xml:space="preserve"> procesu automatizācija;</w:t>
      </w:r>
    </w:p>
    <w:p w14:paraId="4855845A" w14:textId="136F2294" w:rsidR="00284674" w:rsidRPr="00275980" w:rsidRDefault="00284674" w:rsidP="008C33B3">
      <w:pPr>
        <w:pStyle w:val="Sarakstarindkopa"/>
        <w:numPr>
          <w:ilvl w:val="0"/>
          <w:numId w:val="13"/>
        </w:numPr>
        <w:ind w:left="765" w:hanging="357"/>
        <w:contextualSpacing w:val="0"/>
        <w:jc w:val="both"/>
        <w:rPr>
          <w:rFonts w:asciiTheme="minorHAnsi" w:hAnsiTheme="minorHAnsi" w:cstheme="minorBidi"/>
        </w:rPr>
      </w:pPr>
      <w:r w:rsidRPr="00275980">
        <w:rPr>
          <w:rFonts w:asciiTheme="minorHAnsi" w:hAnsiTheme="minorHAnsi" w:cstheme="minorBidi"/>
        </w:rPr>
        <w:t>vienotā negadījumu uzskaites sistēma</w:t>
      </w:r>
      <w:r w:rsidR="00A47ED0">
        <w:rPr>
          <w:rFonts w:asciiTheme="minorHAnsi" w:hAnsiTheme="minorHAnsi" w:cstheme="minorBidi"/>
        </w:rPr>
        <w:t>s pilnveidošana</w:t>
      </w:r>
      <w:r w:rsidRPr="00275980">
        <w:rPr>
          <w:rFonts w:asciiTheme="minorHAnsi" w:hAnsiTheme="minorHAnsi" w:cstheme="minorBidi"/>
        </w:rPr>
        <w:t>, kur dzelzceļa sistēmas dalībnieki var uzkrāt un reģistrēt datus par dzelzceļa negadījumiem</w:t>
      </w:r>
      <w:r w:rsidR="00A47ED0">
        <w:rPr>
          <w:rFonts w:asciiTheme="minorHAnsi" w:hAnsiTheme="minorHAnsi" w:cstheme="minorBidi"/>
        </w:rPr>
        <w:t xml:space="preserve"> un dati glabājas vienā vietā.</w:t>
      </w:r>
    </w:p>
    <w:p w14:paraId="08D7D60D" w14:textId="5A756540" w:rsidR="001A7DAA" w:rsidRPr="00A53413" w:rsidRDefault="001A7DAA" w:rsidP="00265FED">
      <w:pPr>
        <w:pStyle w:val="Virsraksts2"/>
        <w:pBdr>
          <w:bottom w:val="single" w:sz="4" w:space="1" w:color="auto"/>
        </w:pBdr>
        <w:spacing w:before="240"/>
        <w:rPr>
          <w:rFonts w:asciiTheme="minorHAnsi" w:hAnsiTheme="minorHAnsi" w:cstheme="minorHAnsi"/>
          <w:b/>
          <w:bCs/>
          <w:color w:val="auto"/>
          <w:sz w:val="24"/>
          <w:szCs w:val="24"/>
          <w:lang w:val="lv-LV"/>
        </w:rPr>
      </w:pPr>
      <w:bookmarkStart w:id="27" w:name="_Toc145595156"/>
      <w:bookmarkStart w:id="28" w:name="_Toc19108610"/>
      <w:bookmarkEnd w:id="17"/>
      <w:bookmarkEnd w:id="18"/>
      <w:r w:rsidRPr="00A53413">
        <w:rPr>
          <w:rFonts w:asciiTheme="minorHAnsi" w:hAnsiTheme="minorHAnsi" w:cstheme="minorHAnsi"/>
          <w:b/>
          <w:bCs/>
          <w:color w:val="auto"/>
          <w:sz w:val="24"/>
          <w:szCs w:val="24"/>
          <w:lang w:val="lv-LV"/>
        </w:rPr>
        <w:lastRenderedPageBreak/>
        <w:t>3.4.</w:t>
      </w:r>
      <w:r w:rsidRPr="00E95A85">
        <w:rPr>
          <w:b/>
          <w:bCs/>
          <w:color w:val="auto"/>
          <w:sz w:val="24"/>
          <w:szCs w:val="24"/>
          <w:lang w:val="lv-LV"/>
        </w:rPr>
        <w:t xml:space="preserve"> </w:t>
      </w:r>
      <w:r w:rsidR="00376A23" w:rsidRPr="00376A23">
        <w:rPr>
          <w:rFonts w:asciiTheme="minorHAnsi" w:hAnsiTheme="minorHAnsi" w:cstheme="minorHAnsi"/>
          <w:b/>
          <w:bCs/>
          <w:color w:val="auto"/>
          <w:sz w:val="24"/>
          <w:szCs w:val="24"/>
          <w:lang w:val="lv-LV"/>
        </w:rPr>
        <w:t>Dzelzceļa d</w:t>
      </w:r>
      <w:r w:rsidRPr="00376A23">
        <w:rPr>
          <w:rFonts w:asciiTheme="minorHAnsi" w:hAnsiTheme="minorHAnsi" w:cstheme="minorHAnsi"/>
          <w:b/>
          <w:bCs/>
          <w:color w:val="auto"/>
          <w:sz w:val="24"/>
          <w:szCs w:val="24"/>
          <w:lang w:val="lv-LV"/>
        </w:rPr>
        <w:t>rošības</w:t>
      </w:r>
      <w:r w:rsidRPr="00A53413">
        <w:rPr>
          <w:rFonts w:asciiTheme="minorHAnsi" w:hAnsiTheme="minorHAnsi" w:cstheme="minorHAnsi"/>
          <w:b/>
          <w:bCs/>
          <w:color w:val="auto"/>
          <w:sz w:val="24"/>
          <w:szCs w:val="24"/>
          <w:lang w:val="lv-LV"/>
        </w:rPr>
        <w:t xml:space="preserve"> organizācija</w:t>
      </w:r>
      <w:bookmarkEnd w:id="27"/>
    </w:p>
    <w:p w14:paraId="4F25A497" w14:textId="42D98DA0" w:rsidR="00444C28" w:rsidRPr="007A6155" w:rsidRDefault="00444C28" w:rsidP="008C33B3">
      <w:pPr>
        <w:pStyle w:val="Sarakstarindkopa"/>
        <w:numPr>
          <w:ilvl w:val="2"/>
          <w:numId w:val="19"/>
        </w:numPr>
        <w:spacing w:before="120" w:after="120"/>
        <w:jc w:val="both"/>
        <w:rPr>
          <w:rFonts w:asciiTheme="minorHAnsi" w:hAnsiTheme="minorHAnsi" w:cstheme="minorHAnsi"/>
          <w:b/>
          <w:bCs/>
        </w:rPr>
      </w:pPr>
      <w:bookmarkStart w:id="29" w:name="_Hlk145671239"/>
      <w:bookmarkStart w:id="30" w:name="_Toc517956510"/>
      <w:bookmarkStart w:id="31" w:name="_Toc43198288"/>
      <w:bookmarkStart w:id="32" w:name="_Toc75273613"/>
      <w:bookmarkStart w:id="33" w:name="_Toc106623948"/>
      <w:r w:rsidRPr="007A6155">
        <w:rPr>
          <w:rFonts w:asciiTheme="minorHAnsi" w:hAnsiTheme="minorHAnsi" w:cstheme="minorHAnsi"/>
          <w:b/>
          <w:bCs/>
        </w:rPr>
        <w:t>Drošības organizācijas struktūra Latvijā</w:t>
      </w:r>
    </w:p>
    <w:bookmarkEnd w:id="29"/>
    <w:p w14:paraId="02508865" w14:textId="64F61237" w:rsidR="00A074C4" w:rsidRPr="00E95A85" w:rsidRDefault="00D32590" w:rsidP="00265FED">
      <w:pPr>
        <w:spacing w:before="120" w:after="120" w:line="240" w:lineRule="auto"/>
        <w:jc w:val="both"/>
        <w:rPr>
          <w:rFonts w:cstheme="minorHAnsi"/>
          <w:color w:val="auto"/>
          <w:sz w:val="24"/>
          <w:szCs w:val="24"/>
          <w:lang w:val="lv-LV"/>
        </w:rPr>
      </w:pP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ir Satiksmes ministrijas padotībā</w:t>
      </w:r>
      <w:bookmarkStart w:id="34" w:name="_Hlk115428697"/>
      <w:r w:rsidRPr="00E95A85">
        <w:rPr>
          <w:rFonts w:cstheme="minorHAnsi"/>
          <w:color w:val="auto"/>
          <w:sz w:val="24"/>
          <w:szCs w:val="24"/>
          <w:lang w:val="lv-LV"/>
        </w:rPr>
        <w:t xml:space="preserve">, kas tiek realizēta pārraudzības formā. </w:t>
      </w:r>
      <w:r w:rsidR="00A074C4" w:rsidRPr="00E95A85">
        <w:rPr>
          <w:rFonts w:cstheme="minorHAnsi"/>
          <w:color w:val="auto"/>
          <w:sz w:val="24"/>
          <w:szCs w:val="24"/>
          <w:lang w:val="lv-LV"/>
        </w:rPr>
        <w:t xml:space="preserve">Saskaņā ar Dzelzceļa likuma 33. pantu </w:t>
      </w:r>
      <w:proofErr w:type="spellStart"/>
      <w:r w:rsidR="00A074C4" w:rsidRPr="00E95A85">
        <w:rPr>
          <w:rFonts w:cstheme="minorHAnsi"/>
          <w:color w:val="auto"/>
          <w:sz w:val="24"/>
          <w:szCs w:val="24"/>
          <w:lang w:val="lv-LV"/>
        </w:rPr>
        <w:t>VDzTI</w:t>
      </w:r>
      <w:proofErr w:type="spellEnd"/>
      <w:r w:rsidR="00A074C4" w:rsidRPr="00E95A85">
        <w:rPr>
          <w:rFonts w:cstheme="minorHAnsi"/>
          <w:color w:val="auto"/>
          <w:sz w:val="24"/>
          <w:szCs w:val="24"/>
          <w:lang w:val="lv-LV"/>
        </w:rPr>
        <w:t xml:space="preserve"> ir valsts drošības iestāde dzelzceļa jomā Latvijā, kas veic dzelzceļa tehniskās ekspluatācijas noteikumu kontroli un dzelzceļa sistēmas dalībnieku uzraudzību. Organizatoriski, juridiski un lēmumu pieņemšanā </w:t>
      </w:r>
      <w:proofErr w:type="spellStart"/>
      <w:r w:rsidR="00A074C4" w:rsidRPr="00E95A85">
        <w:rPr>
          <w:rFonts w:cstheme="minorHAnsi"/>
          <w:color w:val="auto"/>
          <w:sz w:val="24"/>
          <w:szCs w:val="24"/>
          <w:lang w:val="lv-LV"/>
        </w:rPr>
        <w:t>VDzTI</w:t>
      </w:r>
      <w:proofErr w:type="spellEnd"/>
      <w:r w:rsidR="00A074C4" w:rsidRPr="00E95A85">
        <w:rPr>
          <w:rFonts w:cstheme="minorHAnsi"/>
          <w:color w:val="auto"/>
          <w:sz w:val="24"/>
          <w:szCs w:val="24"/>
          <w:lang w:val="lv-LV"/>
        </w:rPr>
        <w:t xml:space="preserve"> ir neatkarīga institūcija, kas savas funkcijas veic atklātā, nediskriminējošā un pārredzamā veidā.</w:t>
      </w:r>
    </w:p>
    <w:p w14:paraId="68F5C172" w14:textId="567DBE36" w:rsidR="00130E34" w:rsidRPr="00E95A85" w:rsidRDefault="00130E34" w:rsidP="00323520">
      <w:pPr>
        <w:spacing w:after="120" w:line="240" w:lineRule="auto"/>
        <w:jc w:val="both"/>
        <w:rPr>
          <w:rFonts w:cstheme="minorHAnsi"/>
          <w:color w:val="auto"/>
          <w:sz w:val="24"/>
          <w:szCs w:val="24"/>
          <w:lang w:val="lv-LV"/>
        </w:rPr>
      </w:pP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darbību regulē un funkcijas nosaka Dzelzceļa likuma 33.pants un Bīstamo kravu aprites likuma 11.pants, Ministru kabineta 2005.gada 4.janvāra noteikumi Nr.14</w:t>
      </w:r>
      <w:r w:rsidR="00444C28">
        <w:rPr>
          <w:rFonts w:cstheme="minorHAnsi"/>
          <w:color w:val="auto"/>
          <w:sz w:val="24"/>
          <w:szCs w:val="24"/>
          <w:lang w:val="lv-LV"/>
        </w:rPr>
        <w:t xml:space="preserve"> </w:t>
      </w:r>
      <w:r w:rsidRPr="00E95A85">
        <w:rPr>
          <w:rFonts w:cstheme="minorHAnsi"/>
          <w:color w:val="auto"/>
          <w:sz w:val="24"/>
          <w:szCs w:val="24"/>
          <w:lang w:val="lv-LV"/>
        </w:rPr>
        <w:t>„Valsts dzelzceļa tehniskās inspekcijas nolikums” un tieši piemērojamie ES tiesību akti</w:t>
      </w:r>
      <w:r w:rsidRPr="00E95A85">
        <w:rPr>
          <w:rStyle w:val="Vresatsauce"/>
          <w:rFonts w:cstheme="minorHAnsi"/>
          <w:color w:val="auto"/>
          <w:sz w:val="24"/>
          <w:szCs w:val="24"/>
          <w:lang w:val="lv-LV"/>
        </w:rPr>
        <w:footnoteReference w:id="7"/>
      </w:r>
      <w:r w:rsidRPr="00E95A85">
        <w:rPr>
          <w:rFonts w:cstheme="minorHAnsi"/>
          <w:color w:val="auto"/>
          <w:sz w:val="24"/>
          <w:szCs w:val="24"/>
          <w:lang w:val="lv-LV"/>
        </w:rPr>
        <w:t>.</w:t>
      </w:r>
    </w:p>
    <w:p w14:paraId="714AA662" w14:textId="2EE8B683" w:rsidR="00773948" w:rsidRPr="00E95A85" w:rsidRDefault="00773948" w:rsidP="00FF22AE">
      <w:pPr>
        <w:spacing w:after="240" w:line="240" w:lineRule="auto"/>
        <w:jc w:val="both"/>
        <w:rPr>
          <w:rFonts w:cstheme="minorHAnsi"/>
          <w:color w:val="auto"/>
          <w:sz w:val="24"/>
          <w:szCs w:val="24"/>
          <w:lang w:val="lv-LV"/>
        </w:rPr>
      </w:pPr>
      <w:proofErr w:type="spellStart"/>
      <w:r w:rsidRPr="00E95A85">
        <w:rPr>
          <w:rFonts w:cstheme="minorHAnsi"/>
          <w:color w:val="auto"/>
          <w:sz w:val="24"/>
          <w:szCs w:val="24"/>
          <w:lang w:val="lv-LV"/>
        </w:rPr>
        <w:t>VDzTI</w:t>
      </w:r>
      <w:proofErr w:type="spellEnd"/>
      <w:r w:rsidRPr="00E95A85">
        <w:rPr>
          <w:rFonts w:cstheme="minorHAnsi"/>
          <w:color w:val="auto"/>
          <w:sz w:val="24"/>
          <w:szCs w:val="24"/>
          <w:lang w:val="lv-LV"/>
        </w:rPr>
        <w:t xml:space="preserve"> vieta un loma dzelzceļa drošības politikas struktūrā </w:t>
      </w:r>
      <w:r w:rsidR="00BB1A97" w:rsidRPr="00E95A85">
        <w:rPr>
          <w:rFonts w:cstheme="minorHAnsi"/>
          <w:color w:val="auto"/>
          <w:sz w:val="24"/>
          <w:szCs w:val="24"/>
          <w:lang w:val="lv-LV"/>
        </w:rPr>
        <w:t xml:space="preserve">Latvijā </w:t>
      </w:r>
      <w:r w:rsidRPr="00E95A85">
        <w:rPr>
          <w:rFonts w:cstheme="minorHAnsi"/>
          <w:color w:val="auto"/>
          <w:sz w:val="24"/>
          <w:szCs w:val="24"/>
          <w:lang w:val="lv-LV"/>
        </w:rPr>
        <w:t xml:space="preserve">ir </w:t>
      </w:r>
      <w:r w:rsidR="00BB1A97" w:rsidRPr="00E95A85">
        <w:rPr>
          <w:rFonts w:cstheme="minorHAnsi"/>
          <w:color w:val="auto"/>
          <w:sz w:val="24"/>
          <w:szCs w:val="24"/>
          <w:lang w:val="lv-LV"/>
        </w:rPr>
        <w:t>parā</w:t>
      </w:r>
      <w:r w:rsidR="002619B7" w:rsidRPr="00E95A85">
        <w:rPr>
          <w:rFonts w:cstheme="minorHAnsi"/>
          <w:color w:val="auto"/>
          <w:sz w:val="24"/>
          <w:szCs w:val="24"/>
          <w:lang w:val="lv-LV"/>
        </w:rPr>
        <w:t>d</w:t>
      </w:r>
      <w:r w:rsidR="00BB1A97" w:rsidRPr="00E95A85">
        <w:rPr>
          <w:rFonts w:cstheme="minorHAnsi"/>
          <w:color w:val="auto"/>
          <w:sz w:val="24"/>
          <w:szCs w:val="24"/>
          <w:lang w:val="lv-LV"/>
        </w:rPr>
        <w:t>īta</w:t>
      </w:r>
      <w:r w:rsidRPr="00E95A85">
        <w:rPr>
          <w:rFonts w:cstheme="minorHAnsi"/>
          <w:color w:val="auto"/>
          <w:sz w:val="24"/>
          <w:szCs w:val="24"/>
          <w:lang w:val="lv-LV"/>
        </w:rPr>
        <w:t xml:space="preserve"> </w:t>
      </w:r>
      <w:r w:rsidR="00B829B8">
        <w:rPr>
          <w:rFonts w:cstheme="minorHAnsi"/>
          <w:color w:val="auto"/>
          <w:sz w:val="24"/>
          <w:szCs w:val="24"/>
          <w:lang w:val="lv-LV"/>
        </w:rPr>
        <w:t>3</w:t>
      </w:r>
      <w:r w:rsidRPr="00E95A85">
        <w:rPr>
          <w:rFonts w:cstheme="minorHAnsi"/>
          <w:color w:val="auto"/>
          <w:sz w:val="24"/>
          <w:szCs w:val="24"/>
          <w:lang w:val="lv-LV"/>
        </w:rPr>
        <w:t>. attēlā.</w:t>
      </w:r>
    </w:p>
    <w:p w14:paraId="642D4A10" w14:textId="77777777" w:rsidR="00A074C4" w:rsidRPr="00E95A85" w:rsidRDefault="00A074C4" w:rsidP="00000075">
      <w:pPr>
        <w:spacing w:after="0" w:line="240" w:lineRule="auto"/>
        <w:jc w:val="center"/>
        <w:rPr>
          <w:rFonts w:cstheme="minorHAnsi"/>
          <w:b/>
          <w:bCs/>
          <w:color w:val="auto"/>
          <w:lang w:val="lv-LV"/>
        </w:rPr>
      </w:pPr>
      <w:r w:rsidRPr="00E95A85">
        <w:rPr>
          <w:noProof/>
          <w:lang w:val="lv-LV" w:eastAsia="lv-LV"/>
        </w:rPr>
        <w:drawing>
          <wp:inline distT="0" distB="0" distL="0" distR="0" wp14:anchorId="086096AF" wp14:editId="753F43B5">
            <wp:extent cx="3916680" cy="2395011"/>
            <wp:effectExtent l="0" t="0" r="7620" b="5715"/>
            <wp:docPr id="7" name="Attēls 7" descr="A picture containing text, screenshot, fo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A picture containing text, screenshot, font, line&#10;&#10;Description automatically generated"/>
                    <pic:cNvPicPr/>
                  </pic:nvPicPr>
                  <pic:blipFill>
                    <a:blip r:embed="rId12"/>
                    <a:stretch>
                      <a:fillRect/>
                    </a:stretch>
                  </pic:blipFill>
                  <pic:spPr>
                    <a:xfrm>
                      <a:off x="0" y="0"/>
                      <a:ext cx="4040398" cy="2470663"/>
                    </a:xfrm>
                    <a:prstGeom prst="rect">
                      <a:avLst/>
                    </a:prstGeom>
                  </pic:spPr>
                </pic:pic>
              </a:graphicData>
            </a:graphic>
          </wp:inline>
        </w:drawing>
      </w:r>
    </w:p>
    <w:p w14:paraId="387F2D0B" w14:textId="3F682754" w:rsidR="00A074C4" w:rsidRPr="00B829B8" w:rsidRDefault="004F51B4" w:rsidP="00A074C4">
      <w:pPr>
        <w:spacing w:after="0" w:line="240" w:lineRule="auto"/>
        <w:jc w:val="right"/>
        <w:rPr>
          <w:rFonts w:cstheme="minorHAnsi"/>
          <w:b/>
          <w:bCs/>
          <w:color w:val="auto"/>
          <w:sz w:val="22"/>
          <w:szCs w:val="22"/>
          <w:lang w:val="lv-LV"/>
        </w:rPr>
      </w:pPr>
      <w:r>
        <w:rPr>
          <w:rFonts w:cstheme="minorHAnsi"/>
          <w:color w:val="auto"/>
          <w:sz w:val="22"/>
          <w:szCs w:val="22"/>
          <w:lang w:val="lv-LV"/>
        </w:rPr>
        <w:t>2</w:t>
      </w:r>
      <w:r w:rsidR="00A074C4" w:rsidRPr="00B829B8">
        <w:rPr>
          <w:rFonts w:cstheme="minorHAnsi"/>
          <w:color w:val="auto"/>
          <w:sz w:val="22"/>
          <w:szCs w:val="22"/>
          <w:lang w:val="lv-LV"/>
        </w:rPr>
        <w:t>.attēls</w:t>
      </w:r>
      <w:r w:rsidR="00BB1A97" w:rsidRPr="00B829B8">
        <w:rPr>
          <w:rFonts w:cstheme="minorHAnsi"/>
          <w:color w:val="auto"/>
          <w:sz w:val="22"/>
          <w:szCs w:val="22"/>
          <w:lang w:val="lv-LV"/>
        </w:rPr>
        <w:t>.</w:t>
      </w:r>
      <w:r w:rsidR="00A074C4" w:rsidRPr="00B829B8">
        <w:rPr>
          <w:rFonts w:cstheme="minorHAnsi"/>
          <w:b/>
          <w:bCs/>
          <w:color w:val="auto"/>
          <w:sz w:val="22"/>
          <w:szCs w:val="22"/>
          <w:lang w:val="lv-LV"/>
        </w:rPr>
        <w:t xml:space="preserve"> Drošības politikas struktūra</w:t>
      </w:r>
    </w:p>
    <w:p w14:paraId="76383485" w14:textId="77777777" w:rsidR="007776A4" w:rsidRPr="00E95A85" w:rsidRDefault="007776A4" w:rsidP="00A074C4">
      <w:pPr>
        <w:spacing w:after="0" w:line="240" w:lineRule="auto"/>
        <w:jc w:val="right"/>
        <w:rPr>
          <w:rFonts w:cstheme="minorHAnsi"/>
          <w:color w:val="auto"/>
          <w:sz w:val="24"/>
          <w:szCs w:val="24"/>
          <w:lang w:val="lv-LV"/>
        </w:rPr>
      </w:pPr>
    </w:p>
    <w:p w14:paraId="24DCF993" w14:textId="6443F883" w:rsidR="00DE4088" w:rsidRPr="00E95A85" w:rsidRDefault="00DE4088" w:rsidP="00DE4088">
      <w:pPr>
        <w:spacing w:after="0" w:line="240" w:lineRule="auto"/>
        <w:jc w:val="both"/>
        <w:rPr>
          <w:rFonts w:cstheme="minorHAnsi"/>
          <w:color w:val="auto"/>
          <w:sz w:val="24"/>
          <w:szCs w:val="24"/>
          <w:lang w:val="lv-LV"/>
        </w:rPr>
      </w:pPr>
      <w:r w:rsidRPr="00E95A85">
        <w:rPr>
          <w:rFonts w:cstheme="minorHAnsi"/>
          <w:color w:val="auto"/>
          <w:sz w:val="24"/>
          <w:szCs w:val="24"/>
          <w:lang w:val="lv-LV"/>
        </w:rPr>
        <w:t>Īss dzelzceļa organizatorisk</w:t>
      </w:r>
      <w:r w:rsidR="00FE0651">
        <w:rPr>
          <w:rFonts w:cstheme="minorHAnsi"/>
          <w:color w:val="auto"/>
          <w:sz w:val="24"/>
          <w:szCs w:val="24"/>
          <w:lang w:val="lv-LV"/>
        </w:rPr>
        <w:t>ā</w:t>
      </w:r>
      <w:r w:rsidRPr="00E95A85">
        <w:rPr>
          <w:rFonts w:cstheme="minorHAnsi"/>
          <w:color w:val="auto"/>
          <w:sz w:val="24"/>
          <w:szCs w:val="24"/>
          <w:lang w:val="lv-LV"/>
        </w:rPr>
        <w:t>s sistēmas raksturojums:</w:t>
      </w:r>
    </w:p>
    <w:p w14:paraId="703FC8C4" w14:textId="03B3CAAE" w:rsidR="00A074C4" w:rsidRPr="00E95A85" w:rsidRDefault="00DE4088" w:rsidP="008C33B3">
      <w:pPr>
        <w:pStyle w:val="Sarakstarindkopa"/>
        <w:numPr>
          <w:ilvl w:val="0"/>
          <w:numId w:val="7"/>
        </w:numPr>
        <w:ind w:left="709" w:hanging="283"/>
        <w:jc w:val="both"/>
        <w:rPr>
          <w:rFonts w:asciiTheme="minorHAnsi" w:hAnsiTheme="minorHAnsi" w:cstheme="minorHAnsi"/>
          <w:b/>
          <w:bCs/>
        </w:rPr>
      </w:pPr>
      <w:r w:rsidRPr="00E95A85">
        <w:rPr>
          <w:rFonts w:asciiTheme="minorHAnsi" w:hAnsiTheme="minorHAnsi" w:cstheme="minorHAnsi"/>
          <w:b/>
          <w:bCs/>
        </w:rPr>
        <w:t>Valsts pārvalde</w:t>
      </w:r>
    </w:p>
    <w:p w14:paraId="2A3B0144" w14:textId="3A6D746E" w:rsidR="00130E34" w:rsidRPr="00E95A85" w:rsidRDefault="00DE4088" w:rsidP="00FF22AE">
      <w:pPr>
        <w:spacing w:after="0" w:line="240" w:lineRule="auto"/>
        <w:jc w:val="both"/>
        <w:rPr>
          <w:rFonts w:cstheme="minorHAnsi"/>
          <w:color w:val="auto"/>
          <w:sz w:val="24"/>
          <w:szCs w:val="24"/>
          <w:lang w:val="lv-LV"/>
        </w:rPr>
      </w:pPr>
      <w:r w:rsidRPr="00E95A85">
        <w:rPr>
          <w:rFonts w:cstheme="minorHAnsi"/>
          <w:color w:val="auto"/>
          <w:sz w:val="24"/>
          <w:szCs w:val="24"/>
          <w:lang w:val="lv-LV"/>
        </w:rPr>
        <w:t xml:space="preserve">Par dzelzceļa </w:t>
      </w:r>
      <w:r w:rsidR="00A12135" w:rsidRPr="00E95A85">
        <w:rPr>
          <w:rFonts w:cstheme="minorHAnsi"/>
          <w:color w:val="auto"/>
          <w:sz w:val="24"/>
          <w:szCs w:val="24"/>
          <w:lang w:val="lv-LV"/>
        </w:rPr>
        <w:t xml:space="preserve">nozares </w:t>
      </w:r>
      <w:r w:rsidRPr="00E95A85">
        <w:rPr>
          <w:rFonts w:cstheme="minorHAnsi"/>
          <w:color w:val="auto"/>
          <w:sz w:val="24"/>
          <w:szCs w:val="24"/>
          <w:lang w:val="lv-LV"/>
        </w:rPr>
        <w:t xml:space="preserve">politikas </w:t>
      </w:r>
      <w:r w:rsidR="00A12135" w:rsidRPr="00E95A85">
        <w:rPr>
          <w:rFonts w:cstheme="minorHAnsi"/>
          <w:color w:val="auto"/>
          <w:sz w:val="24"/>
          <w:szCs w:val="24"/>
          <w:lang w:val="lv-LV"/>
        </w:rPr>
        <w:t>veidošanu un īstenošanu</w:t>
      </w:r>
      <w:r w:rsidRPr="00E95A85">
        <w:rPr>
          <w:rFonts w:cstheme="minorHAnsi"/>
          <w:color w:val="auto"/>
          <w:sz w:val="24"/>
          <w:szCs w:val="24"/>
          <w:lang w:val="lv-LV"/>
        </w:rPr>
        <w:t xml:space="preserve"> valstī atbild Satiksmes ministrija. </w:t>
      </w:r>
      <w:r w:rsidR="00130E34" w:rsidRPr="00E95A85">
        <w:rPr>
          <w:rFonts w:cstheme="minorHAnsi"/>
          <w:color w:val="auto"/>
          <w:sz w:val="24"/>
          <w:szCs w:val="24"/>
          <w:lang w:val="lv-LV"/>
        </w:rPr>
        <w:t xml:space="preserve">Latvijas Republikā dzelzceļa satiksmes negadījumu izmeklēšanu veic Transporta nelaimes gadījumu un incidentu izmeklēšanas birojs (NIB). Valsts dzelzceļa administrācija </w:t>
      </w:r>
      <w:r w:rsidR="00A12135" w:rsidRPr="00E95A85">
        <w:rPr>
          <w:rFonts w:cstheme="minorHAnsi"/>
          <w:color w:val="auto"/>
          <w:sz w:val="24"/>
          <w:szCs w:val="24"/>
          <w:lang w:val="lv-LV"/>
        </w:rPr>
        <w:t xml:space="preserve">darbojas </w:t>
      </w:r>
      <w:r w:rsidR="00FE0651">
        <w:rPr>
          <w:rFonts w:cstheme="minorHAnsi"/>
          <w:color w:val="auto"/>
          <w:sz w:val="24"/>
          <w:szCs w:val="24"/>
          <w:lang w:val="lv-LV"/>
        </w:rPr>
        <w:t>kā regulatīva</w:t>
      </w:r>
      <w:r w:rsidR="00732D0E" w:rsidRPr="00E95A85">
        <w:rPr>
          <w:rFonts w:cstheme="minorHAnsi"/>
          <w:color w:val="auto"/>
          <w:sz w:val="24"/>
          <w:szCs w:val="24"/>
          <w:lang w:val="lv-LV"/>
        </w:rPr>
        <w:t xml:space="preserve"> iestāde</w:t>
      </w:r>
      <w:r w:rsidR="00A12135" w:rsidRPr="00E95A85">
        <w:rPr>
          <w:rFonts w:cstheme="minorHAnsi"/>
          <w:color w:val="auto"/>
          <w:sz w:val="24"/>
          <w:szCs w:val="24"/>
          <w:lang w:val="lv-LV"/>
        </w:rPr>
        <w:t xml:space="preserve"> </w:t>
      </w:r>
      <w:r w:rsidR="00732D0E" w:rsidRPr="00E95A85">
        <w:rPr>
          <w:rFonts w:cstheme="minorHAnsi"/>
          <w:color w:val="auto"/>
          <w:sz w:val="24"/>
          <w:szCs w:val="24"/>
          <w:lang w:val="lv-LV"/>
        </w:rPr>
        <w:lastRenderedPageBreak/>
        <w:t>dzelzceļa transporta nozarē, kā arī vei</w:t>
      </w:r>
      <w:r w:rsidR="00A12135" w:rsidRPr="00E95A85">
        <w:rPr>
          <w:rFonts w:cstheme="minorHAnsi"/>
          <w:color w:val="auto"/>
          <w:sz w:val="24"/>
          <w:szCs w:val="24"/>
          <w:lang w:val="lv-LV"/>
        </w:rPr>
        <w:t>c</w:t>
      </w:r>
      <w:r w:rsidR="00732D0E" w:rsidRPr="00E95A85">
        <w:rPr>
          <w:rFonts w:cstheme="minorHAnsi"/>
          <w:color w:val="auto"/>
          <w:sz w:val="24"/>
          <w:szCs w:val="24"/>
          <w:lang w:val="lv-LV"/>
        </w:rPr>
        <w:t xml:space="preserve"> citas funkcijas, kas nav saistītas ar regulatīvās kontroles īstenošanu dzelzceļa pakalpojumu tirgū</w:t>
      </w:r>
      <w:r w:rsidR="00A12135" w:rsidRPr="00E95A85">
        <w:rPr>
          <w:rFonts w:cstheme="minorHAnsi"/>
          <w:color w:val="auto"/>
          <w:sz w:val="24"/>
          <w:szCs w:val="24"/>
          <w:lang w:val="lv-LV"/>
        </w:rPr>
        <w:t xml:space="preserve">, piemēram, </w:t>
      </w:r>
      <w:r w:rsidR="00323520">
        <w:rPr>
          <w:rFonts w:cstheme="minorHAnsi"/>
          <w:color w:val="auto"/>
          <w:sz w:val="24"/>
          <w:szCs w:val="24"/>
          <w:lang w:val="lv-LV"/>
        </w:rPr>
        <w:t xml:space="preserve">valsts </w:t>
      </w:r>
      <w:r w:rsidR="00A12135" w:rsidRPr="00E95A85">
        <w:rPr>
          <w:rFonts w:cstheme="minorHAnsi"/>
          <w:color w:val="auto"/>
          <w:sz w:val="24"/>
          <w:szCs w:val="24"/>
          <w:lang w:val="lv-LV"/>
        </w:rPr>
        <w:t>dzelzceļa ritekļu reģistru un infrastruktūras (sliežu ceļu) valsts reģistru.</w:t>
      </w:r>
    </w:p>
    <w:bookmarkEnd w:id="34"/>
    <w:p w14:paraId="19BCA703" w14:textId="35762548" w:rsidR="00D32590" w:rsidRPr="00E95A85" w:rsidRDefault="00D32590" w:rsidP="008C33B3">
      <w:pPr>
        <w:pStyle w:val="Sarakstarindkopa"/>
        <w:numPr>
          <w:ilvl w:val="0"/>
          <w:numId w:val="5"/>
        </w:numPr>
        <w:ind w:hanging="436"/>
        <w:jc w:val="both"/>
        <w:rPr>
          <w:rFonts w:asciiTheme="minorHAnsi" w:eastAsiaTheme="minorEastAsia" w:hAnsiTheme="minorHAnsi" w:cstheme="minorHAnsi"/>
          <w:b/>
          <w:bCs/>
          <w:lang w:eastAsia="ja-JP"/>
        </w:rPr>
      </w:pPr>
      <w:r w:rsidRPr="00E95A85">
        <w:rPr>
          <w:rFonts w:asciiTheme="minorHAnsi" w:eastAsiaTheme="minorEastAsia" w:hAnsiTheme="minorHAnsi" w:cstheme="minorHAnsi"/>
          <w:b/>
          <w:bCs/>
          <w:lang w:eastAsia="ja-JP"/>
        </w:rPr>
        <w:t>Dzelzceļa infrastruktūra</w:t>
      </w:r>
    </w:p>
    <w:p w14:paraId="2FAE1DCC" w14:textId="0B670F3E" w:rsidR="008D66B2" w:rsidRPr="00E95A85" w:rsidRDefault="00695B09" w:rsidP="00323520">
      <w:pPr>
        <w:spacing w:after="120" w:line="240" w:lineRule="auto"/>
        <w:jc w:val="both"/>
        <w:rPr>
          <w:color w:val="auto"/>
          <w:sz w:val="24"/>
          <w:szCs w:val="24"/>
          <w:lang w:val="lv-LV"/>
        </w:rPr>
      </w:pPr>
      <w:r w:rsidRPr="00E95A85">
        <w:rPr>
          <w:color w:val="auto"/>
          <w:sz w:val="24"/>
          <w:szCs w:val="24"/>
          <w:lang w:val="lv-LV"/>
        </w:rPr>
        <w:t>Latvijas Republikā dzelzceļa sliežu ceļu platums ir 1520 mm, izņemot dzelzceļ</w:t>
      </w:r>
      <w:r w:rsidR="00FE0651">
        <w:rPr>
          <w:color w:val="auto"/>
          <w:sz w:val="24"/>
          <w:szCs w:val="24"/>
          <w:lang w:val="lv-LV"/>
        </w:rPr>
        <w:t>a līniju Gulbene– Alūksne, kur</w:t>
      </w:r>
      <w:r w:rsidRPr="00E95A85">
        <w:rPr>
          <w:color w:val="auto"/>
          <w:sz w:val="24"/>
          <w:szCs w:val="24"/>
          <w:lang w:val="lv-LV"/>
        </w:rPr>
        <w:t xml:space="preserve"> sliežu ceļa platums ir 750 mm. </w:t>
      </w:r>
      <w:r w:rsidR="005A2FEE" w:rsidRPr="00E95A85">
        <w:rPr>
          <w:color w:val="auto"/>
          <w:sz w:val="24"/>
          <w:szCs w:val="24"/>
          <w:lang w:val="lv-LV"/>
        </w:rPr>
        <w:t>2022. gadā valstī kopā reģistrēti 3869 km sliežu ceļi (izvērstais garums), no kuriem 16% ir privātās lietošanas, bet 84% publiskās lietošanas. 80% no reģistrētajiem sliežu ceļiem pieder publiskās lietošanas dzelzceļa infrastruktūras pārvaldītājam ir VAS ,,Latvijas dzelzceļš” ar</w:t>
      </w:r>
      <w:r w:rsidR="00D32590" w:rsidRPr="00E95A85">
        <w:rPr>
          <w:color w:val="auto"/>
          <w:sz w:val="24"/>
          <w:szCs w:val="24"/>
          <w:lang w:val="lv-LV"/>
        </w:rPr>
        <w:t xml:space="preserve"> sliežu ceļu </w:t>
      </w:r>
      <w:r w:rsidRPr="00E95A85">
        <w:rPr>
          <w:color w:val="auto"/>
          <w:sz w:val="24"/>
          <w:szCs w:val="24"/>
          <w:lang w:val="lv-LV"/>
        </w:rPr>
        <w:t>kopgarum</w:t>
      </w:r>
      <w:r w:rsidR="005A2FEE" w:rsidRPr="00E95A85">
        <w:rPr>
          <w:color w:val="auto"/>
          <w:sz w:val="24"/>
          <w:szCs w:val="24"/>
          <w:lang w:val="lv-LV"/>
        </w:rPr>
        <w:t>u</w:t>
      </w:r>
      <w:r w:rsidRPr="00E95A85">
        <w:rPr>
          <w:color w:val="auto"/>
          <w:sz w:val="24"/>
          <w:szCs w:val="24"/>
          <w:lang w:val="lv-LV"/>
        </w:rPr>
        <w:t xml:space="preserve"> 3082.4 km</w:t>
      </w:r>
      <w:r w:rsidRPr="00E95A85">
        <w:rPr>
          <w:rStyle w:val="Vresatsauce"/>
          <w:color w:val="auto"/>
          <w:sz w:val="24"/>
          <w:szCs w:val="24"/>
          <w:lang w:val="lv-LV"/>
        </w:rPr>
        <w:footnoteReference w:id="8"/>
      </w:r>
      <w:r w:rsidRPr="00E95A85">
        <w:rPr>
          <w:color w:val="auto"/>
          <w:sz w:val="24"/>
          <w:szCs w:val="24"/>
          <w:lang w:val="lv-LV"/>
        </w:rPr>
        <w:t xml:space="preserve">, </w:t>
      </w:r>
      <w:r w:rsidR="00D32590" w:rsidRPr="00E95A85">
        <w:rPr>
          <w:color w:val="auto"/>
          <w:sz w:val="24"/>
          <w:szCs w:val="24"/>
          <w:lang w:val="lv-LV"/>
        </w:rPr>
        <w:t xml:space="preserve">ekspluatācijas garums ir 1779 kilometri. </w:t>
      </w:r>
      <w:r w:rsidR="005A2FEE" w:rsidRPr="00E95A85">
        <w:rPr>
          <w:color w:val="auto"/>
          <w:sz w:val="24"/>
          <w:szCs w:val="24"/>
          <w:lang w:val="lv-LV"/>
        </w:rPr>
        <w:t>Privāto pievedceļu kopgarums sastāda 624,23 km, ko pārvalda vairāk kā 200 privāti dzelzceļa infrastruktūras pārvaldītāji.</w:t>
      </w:r>
    </w:p>
    <w:p w14:paraId="7C7DE53A" w14:textId="06B6C539" w:rsidR="00D32590" w:rsidRPr="00E95A85" w:rsidRDefault="00D32590" w:rsidP="00323520">
      <w:pPr>
        <w:spacing w:after="0" w:line="240" w:lineRule="auto"/>
        <w:jc w:val="both"/>
        <w:rPr>
          <w:color w:val="auto"/>
          <w:sz w:val="24"/>
          <w:szCs w:val="24"/>
          <w:lang w:val="lv-LV"/>
        </w:rPr>
      </w:pPr>
      <w:r w:rsidRPr="00E95A85">
        <w:rPr>
          <w:color w:val="auto"/>
          <w:sz w:val="24"/>
          <w:szCs w:val="24"/>
          <w:lang w:val="lv-LV"/>
        </w:rPr>
        <w:t xml:space="preserve">Šobrīd Latvijā aktīvi notiek Rail </w:t>
      </w:r>
      <w:proofErr w:type="spellStart"/>
      <w:r w:rsidRPr="00E95A85">
        <w:rPr>
          <w:color w:val="auto"/>
          <w:sz w:val="24"/>
          <w:szCs w:val="24"/>
          <w:lang w:val="lv-LV"/>
        </w:rPr>
        <w:t>Baltica</w:t>
      </w:r>
      <w:proofErr w:type="spellEnd"/>
      <w:r w:rsidRPr="00E95A85">
        <w:rPr>
          <w:color w:val="auto"/>
          <w:sz w:val="24"/>
          <w:szCs w:val="24"/>
          <w:lang w:val="lv-LV"/>
        </w:rPr>
        <w:t xml:space="preserve"> būvniecība, kas būs 1435 mm sliežu ceļa platuma dzelzceļa infrastruktūra. Līdz ar to nākotnē Latvijā būs arī dzelzceļa infrastruktūras pārvaldītājs, kas būs atbildīgs par tādas dzelzceļa infrastruktūras izveidi un uzturēšanu, kas iekļauta Eiropas transporta tīklā (TEN-T) un tā prioritāro projektu sarakstā. Šobrīd notiek projektēšanas un būvniecības darbi.</w:t>
      </w:r>
    </w:p>
    <w:p w14:paraId="70FC108A" w14:textId="0A8AF00D" w:rsidR="00D32590" w:rsidRPr="00E95A85" w:rsidRDefault="00D32590" w:rsidP="008C33B3">
      <w:pPr>
        <w:pStyle w:val="Sarakstarindkopa"/>
        <w:numPr>
          <w:ilvl w:val="0"/>
          <w:numId w:val="5"/>
        </w:numPr>
        <w:jc w:val="both"/>
        <w:rPr>
          <w:rFonts w:asciiTheme="minorHAnsi" w:eastAsiaTheme="minorEastAsia" w:hAnsiTheme="minorHAnsi" w:cstheme="minorHAnsi"/>
          <w:b/>
          <w:bCs/>
          <w:lang w:eastAsia="ja-JP"/>
        </w:rPr>
      </w:pPr>
      <w:r w:rsidRPr="00E95A85">
        <w:rPr>
          <w:rFonts w:asciiTheme="minorHAnsi" w:eastAsiaTheme="minorEastAsia" w:hAnsiTheme="minorHAnsi" w:cstheme="minorHAnsi"/>
          <w:b/>
          <w:bCs/>
          <w:lang w:eastAsia="ja-JP"/>
        </w:rPr>
        <w:t>Pārvadātāji</w:t>
      </w:r>
    </w:p>
    <w:p w14:paraId="111381A3" w14:textId="6940415B" w:rsidR="00D32590" w:rsidRPr="00E95A85" w:rsidRDefault="00D32590" w:rsidP="00FF22AE">
      <w:pPr>
        <w:spacing w:after="0" w:line="240" w:lineRule="auto"/>
        <w:jc w:val="both"/>
        <w:rPr>
          <w:rFonts w:cstheme="minorHAnsi"/>
          <w:color w:val="auto"/>
          <w:sz w:val="24"/>
          <w:szCs w:val="24"/>
          <w:lang w:val="lv-LV"/>
        </w:rPr>
      </w:pPr>
      <w:r w:rsidRPr="00E95A85">
        <w:rPr>
          <w:rFonts w:cstheme="minorHAnsi"/>
          <w:color w:val="auto"/>
          <w:sz w:val="24"/>
          <w:szCs w:val="24"/>
          <w:lang w:val="lv-LV"/>
        </w:rPr>
        <w:t xml:space="preserve">Latvijas dzelzceļa tīklā pārvadājumus </w:t>
      </w:r>
      <w:r w:rsidR="005A2FEE" w:rsidRPr="00E95A85">
        <w:rPr>
          <w:rFonts w:cstheme="minorHAnsi"/>
          <w:color w:val="auto"/>
          <w:sz w:val="24"/>
          <w:szCs w:val="24"/>
          <w:lang w:val="lv-LV"/>
        </w:rPr>
        <w:t>veic</w:t>
      </w:r>
      <w:r w:rsidRPr="00E95A85">
        <w:rPr>
          <w:rFonts w:cstheme="minorHAnsi"/>
          <w:color w:val="auto"/>
          <w:sz w:val="24"/>
          <w:szCs w:val="24"/>
          <w:lang w:val="lv-LV"/>
        </w:rPr>
        <w:t xml:space="preserve"> vairāki pasažieru vai kravu dzelzceļa pārvadātāji</w:t>
      </w:r>
      <w:r w:rsidR="005A2FEE" w:rsidRPr="00E95A85">
        <w:rPr>
          <w:rFonts w:cstheme="minorHAnsi"/>
          <w:color w:val="auto"/>
          <w:sz w:val="24"/>
          <w:szCs w:val="24"/>
          <w:lang w:val="lv-LV"/>
        </w:rPr>
        <w:t xml:space="preserve">, kā </w:t>
      </w:r>
      <w:r w:rsidRPr="00E95A85">
        <w:rPr>
          <w:rFonts w:cstheme="minorHAnsi"/>
          <w:color w:val="auto"/>
          <w:sz w:val="24"/>
          <w:szCs w:val="24"/>
          <w:lang w:val="lv-LV"/>
        </w:rPr>
        <w:t>arī atsevišķi manevru darbu veicēji</w:t>
      </w:r>
      <w:r w:rsidR="005A2FEE" w:rsidRPr="00E95A85">
        <w:rPr>
          <w:rFonts w:cstheme="minorHAnsi"/>
          <w:color w:val="auto"/>
          <w:sz w:val="24"/>
          <w:szCs w:val="24"/>
          <w:lang w:val="lv-LV"/>
        </w:rPr>
        <w:t>:</w:t>
      </w:r>
    </w:p>
    <w:p w14:paraId="3460F54D" w14:textId="2BC70729" w:rsidR="00D32590" w:rsidRPr="00E95A85" w:rsidRDefault="00D32590" w:rsidP="008C33B3">
      <w:pPr>
        <w:pStyle w:val="Sarakstarindkopa"/>
        <w:numPr>
          <w:ilvl w:val="0"/>
          <w:numId w:val="3"/>
        </w:numPr>
        <w:tabs>
          <w:tab w:val="left" w:pos="993"/>
        </w:tabs>
        <w:ind w:left="426" w:firstLine="283"/>
        <w:jc w:val="both"/>
        <w:rPr>
          <w:rFonts w:asciiTheme="minorHAnsi" w:eastAsiaTheme="minorEastAsia" w:hAnsiTheme="minorHAnsi" w:cstheme="minorHAnsi"/>
          <w:lang w:eastAsia="ja-JP"/>
        </w:rPr>
      </w:pPr>
      <w:r w:rsidRPr="00E95A85">
        <w:rPr>
          <w:rFonts w:asciiTheme="minorHAnsi" w:eastAsiaTheme="minorEastAsia" w:hAnsiTheme="minorHAnsi" w:cstheme="minorHAnsi"/>
          <w:lang w:eastAsia="ja-JP"/>
        </w:rPr>
        <w:t>kravu pārvadātāji - AS „Baltijas Ekspresis”, AS „BALTIJAS TRANZĪTA SERVISS”,  SIA „EURO RAIL CARGO”, AB "LG CARGO";</w:t>
      </w:r>
    </w:p>
    <w:p w14:paraId="06AF4F76" w14:textId="46F08D37" w:rsidR="00D32590" w:rsidRPr="00E95A85" w:rsidRDefault="00D32590" w:rsidP="008C33B3">
      <w:pPr>
        <w:pStyle w:val="Sarakstarindkopa"/>
        <w:numPr>
          <w:ilvl w:val="0"/>
          <w:numId w:val="4"/>
        </w:numPr>
        <w:tabs>
          <w:tab w:val="left" w:pos="993"/>
        </w:tabs>
        <w:ind w:left="426" w:firstLine="283"/>
        <w:jc w:val="both"/>
        <w:rPr>
          <w:rFonts w:asciiTheme="minorHAnsi" w:eastAsiaTheme="minorEastAsia" w:hAnsiTheme="minorHAnsi" w:cstheme="minorHAnsi"/>
          <w:lang w:eastAsia="ja-JP"/>
        </w:rPr>
      </w:pPr>
      <w:r w:rsidRPr="00E95A85">
        <w:rPr>
          <w:rFonts w:asciiTheme="minorHAnsi" w:eastAsiaTheme="minorEastAsia" w:hAnsiTheme="minorHAnsi" w:cstheme="minorHAnsi"/>
          <w:lang w:eastAsia="ja-JP"/>
        </w:rPr>
        <w:t>pasažieru pārvadātāji – AS “Pasažieru vilciens”, SIA „Gulbenes –Alūksnes bānītis” (</w:t>
      </w:r>
      <w:proofErr w:type="spellStart"/>
      <w:r w:rsidRPr="00E95A85">
        <w:rPr>
          <w:rFonts w:asciiTheme="minorHAnsi" w:eastAsiaTheme="minorEastAsia" w:hAnsiTheme="minorHAnsi" w:cstheme="minorHAnsi"/>
          <w:lang w:eastAsia="ja-JP"/>
        </w:rPr>
        <w:t>šaursliežu</w:t>
      </w:r>
      <w:proofErr w:type="spellEnd"/>
      <w:r w:rsidRPr="00E95A85">
        <w:rPr>
          <w:rFonts w:asciiTheme="minorHAnsi" w:eastAsiaTheme="minorEastAsia" w:hAnsiTheme="minorHAnsi" w:cstheme="minorHAnsi"/>
          <w:lang w:eastAsia="ja-JP"/>
        </w:rPr>
        <w:t xml:space="preserve"> dzelzceļš), </w:t>
      </w:r>
      <w:r w:rsidR="008100AC" w:rsidRPr="00E95A85">
        <w:rPr>
          <w:rFonts w:asciiTheme="minorHAnsi" w:eastAsiaTheme="minorEastAsia" w:hAnsiTheme="minorHAnsi" w:cstheme="minorHAnsi"/>
          <w:lang w:eastAsia="ja-JP"/>
        </w:rPr>
        <w:t xml:space="preserve">UAB „LG </w:t>
      </w:r>
      <w:proofErr w:type="spellStart"/>
      <w:r w:rsidR="008100AC" w:rsidRPr="00E95A85">
        <w:rPr>
          <w:rFonts w:asciiTheme="minorHAnsi" w:eastAsiaTheme="minorEastAsia" w:hAnsiTheme="minorHAnsi" w:cstheme="minorHAnsi"/>
          <w:lang w:eastAsia="ja-JP"/>
        </w:rPr>
        <w:t>Keleiviams</w:t>
      </w:r>
      <w:proofErr w:type="spellEnd"/>
      <w:r w:rsidR="008100AC" w:rsidRPr="00E95A85">
        <w:rPr>
          <w:rFonts w:asciiTheme="minorHAnsi" w:eastAsiaTheme="minorEastAsia" w:hAnsiTheme="minorHAnsi" w:cstheme="minorHAnsi"/>
          <w:lang w:eastAsia="ja-JP"/>
        </w:rPr>
        <w:t>”;</w:t>
      </w:r>
    </w:p>
    <w:p w14:paraId="0E881618" w14:textId="77777777" w:rsidR="00D32590" w:rsidRPr="00E95A85" w:rsidRDefault="00D32590" w:rsidP="008C33B3">
      <w:pPr>
        <w:pStyle w:val="Sarakstarindkopa"/>
        <w:numPr>
          <w:ilvl w:val="0"/>
          <w:numId w:val="4"/>
        </w:numPr>
        <w:tabs>
          <w:tab w:val="left" w:pos="993"/>
        </w:tabs>
        <w:ind w:left="426" w:firstLine="283"/>
        <w:jc w:val="both"/>
        <w:rPr>
          <w:rFonts w:asciiTheme="minorHAnsi" w:eastAsiaTheme="minorEastAsia" w:hAnsiTheme="minorHAnsi" w:cstheme="minorHAnsi"/>
          <w:lang w:eastAsia="ja-JP"/>
        </w:rPr>
      </w:pPr>
      <w:r w:rsidRPr="00E95A85">
        <w:rPr>
          <w:rFonts w:asciiTheme="minorHAnsi" w:eastAsiaTheme="minorEastAsia" w:hAnsiTheme="minorHAnsi" w:cstheme="minorHAnsi"/>
          <w:lang w:eastAsia="ja-JP"/>
        </w:rPr>
        <w:t>kravu un pasažieru pārvadātāji - SIA „LDZ CARGO”;</w:t>
      </w:r>
    </w:p>
    <w:p w14:paraId="15C4615A" w14:textId="6430358A" w:rsidR="00D32590" w:rsidRDefault="00D32590" w:rsidP="008C33B3">
      <w:pPr>
        <w:pStyle w:val="Sarakstarindkopa"/>
        <w:numPr>
          <w:ilvl w:val="0"/>
          <w:numId w:val="4"/>
        </w:numPr>
        <w:tabs>
          <w:tab w:val="left" w:pos="993"/>
        </w:tabs>
        <w:ind w:left="426" w:firstLine="283"/>
        <w:jc w:val="both"/>
        <w:rPr>
          <w:rFonts w:asciiTheme="minorHAnsi" w:eastAsiaTheme="minorEastAsia" w:hAnsiTheme="minorHAnsi" w:cstheme="minorHAnsi"/>
          <w:lang w:eastAsia="ja-JP"/>
        </w:rPr>
      </w:pPr>
      <w:r w:rsidRPr="00E95A85">
        <w:rPr>
          <w:rFonts w:asciiTheme="minorHAnsi" w:eastAsiaTheme="minorEastAsia" w:hAnsiTheme="minorHAnsi" w:cstheme="minorHAnsi"/>
          <w:lang w:eastAsia="ja-JP"/>
        </w:rPr>
        <w:t>manevru darbu veicēji – SIA RKF “</w:t>
      </w:r>
      <w:proofErr w:type="spellStart"/>
      <w:r w:rsidRPr="00E95A85">
        <w:rPr>
          <w:rFonts w:asciiTheme="minorHAnsi" w:eastAsiaTheme="minorEastAsia" w:hAnsiTheme="minorHAnsi" w:cstheme="minorHAnsi"/>
          <w:lang w:eastAsia="ja-JP"/>
        </w:rPr>
        <w:t>Tranceltnieks</w:t>
      </w:r>
      <w:proofErr w:type="spellEnd"/>
      <w:r w:rsidRPr="00E95A85">
        <w:rPr>
          <w:rFonts w:asciiTheme="minorHAnsi" w:eastAsiaTheme="minorEastAsia" w:hAnsiTheme="minorHAnsi" w:cstheme="minorHAnsi"/>
          <w:lang w:eastAsia="ja-JP"/>
        </w:rPr>
        <w:t>”</w:t>
      </w:r>
      <w:r w:rsidR="00D101ED" w:rsidRPr="00E95A85">
        <w:rPr>
          <w:rFonts w:asciiTheme="minorHAnsi" w:eastAsiaTheme="minorEastAsia" w:hAnsiTheme="minorHAnsi" w:cstheme="minorHAnsi"/>
          <w:lang w:eastAsia="ja-JP"/>
        </w:rPr>
        <w:t>.</w:t>
      </w:r>
    </w:p>
    <w:p w14:paraId="46D1BF0C" w14:textId="77777777" w:rsidR="007A6155" w:rsidRPr="00E95A85" w:rsidRDefault="007A6155" w:rsidP="007A6155">
      <w:pPr>
        <w:pStyle w:val="Sarakstarindkopa"/>
        <w:tabs>
          <w:tab w:val="left" w:pos="993"/>
        </w:tabs>
        <w:ind w:left="709"/>
        <w:jc w:val="both"/>
        <w:rPr>
          <w:rFonts w:asciiTheme="minorHAnsi" w:eastAsiaTheme="minorEastAsia" w:hAnsiTheme="minorHAnsi" w:cstheme="minorHAnsi"/>
          <w:lang w:eastAsia="ja-JP"/>
        </w:rPr>
      </w:pPr>
    </w:p>
    <w:p w14:paraId="50F05A11" w14:textId="68ED534C" w:rsidR="00323520" w:rsidRPr="007A6155" w:rsidRDefault="00323520" w:rsidP="008C33B3">
      <w:pPr>
        <w:pStyle w:val="Sarakstarindkopa"/>
        <w:numPr>
          <w:ilvl w:val="2"/>
          <w:numId w:val="19"/>
        </w:numPr>
        <w:spacing w:before="240" w:after="120"/>
        <w:rPr>
          <w:rFonts w:asciiTheme="minorHAnsi" w:hAnsiTheme="minorHAnsi" w:cstheme="minorHAnsi"/>
          <w:b/>
          <w:bCs/>
        </w:rPr>
      </w:pPr>
      <w:bookmarkStart w:id="35" w:name="_Toc145595157"/>
      <w:bookmarkStart w:id="36" w:name="_Hlk145671257"/>
      <w:proofErr w:type="spellStart"/>
      <w:r w:rsidRPr="007A6155">
        <w:rPr>
          <w:rFonts w:asciiTheme="minorHAnsi" w:hAnsiTheme="minorHAnsi" w:cstheme="minorHAnsi"/>
          <w:b/>
          <w:bCs/>
        </w:rPr>
        <w:t>VDzTI</w:t>
      </w:r>
      <w:proofErr w:type="spellEnd"/>
      <w:r w:rsidRPr="007A6155">
        <w:rPr>
          <w:rFonts w:asciiTheme="minorHAnsi" w:hAnsiTheme="minorHAnsi" w:cstheme="minorHAnsi"/>
          <w:b/>
          <w:bCs/>
        </w:rPr>
        <w:t xml:space="preserve"> organizatoriskā struktūra</w:t>
      </w:r>
      <w:bookmarkEnd w:id="35"/>
    </w:p>
    <w:p w14:paraId="174C8D3C" w14:textId="0B7CCB95" w:rsidR="00D32590" w:rsidRPr="00E95A85" w:rsidRDefault="00323520" w:rsidP="00323520">
      <w:pPr>
        <w:spacing w:before="120" w:after="0" w:line="240" w:lineRule="auto"/>
        <w:jc w:val="both"/>
        <w:rPr>
          <w:color w:val="auto"/>
          <w:sz w:val="24"/>
          <w:szCs w:val="24"/>
          <w:lang w:val="lv-LV"/>
        </w:rPr>
      </w:pPr>
      <w:bookmarkStart w:id="37" w:name="_Toc115455653"/>
      <w:bookmarkStart w:id="38" w:name="_Toc137416510"/>
      <w:bookmarkStart w:id="39" w:name="_Toc115373059"/>
      <w:bookmarkEnd w:id="36"/>
      <w:r>
        <w:rPr>
          <w:color w:val="auto"/>
          <w:sz w:val="24"/>
          <w:szCs w:val="24"/>
          <w:lang w:val="lv-LV"/>
        </w:rPr>
        <w:t>U</w:t>
      </w:r>
      <w:r w:rsidR="00D32590" w:rsidRPr="00E95A85">
        <w:rPr>
          <w:color w:val="auto"/>
          <w:sz w:val="24"/>
          <w:szCs w:val="24"/>
          <w:lang w:val="lv-LV"/>
        </w:rPr>
        <w:t>z 202</w:t>
      </w:r>
      <w:r w:rsidR="00B208BE" w:rsidRPr="00E95A85">
        <w:rPr>
          <w:color w:val="auto"/>
          <w:sz w:val="24"/>
          <w:szCs w:val="24"/>
          <w:lang w:val="lv-LV"/>
        </w:rPr>
        <w:t>2</w:t>
      </w:r>
      <w:r w:rsidR="00D32590" w:rsidRPr="00E95A85">
        <w:rPr>
          <w:color w:val="auto"/>
          <w:sz w:val="24"/>
          <w:szCs w:val="24"/>
          <w:lang w:val="lv-LV"/>
        </w:rPr>
        <w:t xml:space="preserve">.gada 31.decembri </w:t>
      </w:r>
      <w:proofErr w:type="spellStart"/>
      <w:r w:rsidR="00D32590" w:rsidRPr="00E95A85">
        <w:rPr>
          <w:color w:val="auto"/>
          <w:sz w:val="24"/>
          <w:szCs w:val="24"/>
          <w:lang w:val="lv-LV"/>
        </w:rPr>
        <w:t>VDzTI</w:t>
      </w:r>
      <w:proofErr w:type="spellEnd"/>
      <w:r w:rsidR="00D32590" w:rsidRPr="00E95A85">
        <w:rPr>
          <w:color w:val="auto"/>
          <w:sz w:val="24"/>
          <w:szCs w:val="24"/>
          <w:lang w:val="lv-LV"/>
        </w:rPr>
        <w:t xml:space="preserve"> </w:t>
      </w:r>
      <w:r w:rsidR="00B232C8" w:rsidRPr="00E95A85">
        <w:rPr>
          <w:color w:val="auto"/>
          <w:sz w:val="24"/>
          <w:szCs w:val="24"/>
          <w:lang w:val="lv-LV"/>
        </w:rPr>
        <w:t xml:space="preserve">ir </w:t>
      </w:r>
      <w:r w:rsidR="00D32590" w:rsidRPr="00E95A85">
        <w:rPr>
          <w:color w:val="auto"/>
          <w:sz w:val="24"/>
          <w:szCs w:val="24"/>
          <w:lang w:val="lv-LV"/>
        </w:rPr>
        <w:t xml:space="preserve">noteiktas </w:t>
      </w:r>
      <w:r w:rsidR="002619B7" w:rsidRPr="00E95A85">
        <w:rPr>
          <w:color w:val="auto"/>
          <w:sz w:val="24"/>
          <w:szCs w:val="24"/>
          <w:lang w:val="lv-LV"/>
        </w:rPr>
        <w:t>30</w:t>
      </w:r>
      <w:r w:rsidR="00D32590" w:rsidRPr="00E95A85">
        <w:rPr>
          <w:color w:val="auto"/>
          <w:sz w:val="24"/>
          <w:szCs w:val="24"/>
          <w:lang w:val="lv-LV"/>
        </w:rPr>
        <w:t xml:space="preserve"> amata vietas.</w:t>
      </w:r>
      <w:bookmarkEnd w:id="30"/>
      <w:bookmarkEnd w:id="31"/>
      <w:bookmarkEnd w:id="32"/>
      <w:bookmarkEnd w:id="33"/>
      <w:bookmarkEnd w:id="37"/>
      <w:bookmarkEnd w:id="38"/>
      <w:bookmarkEnd w:id="39"/>
    </w:p>
    <w:p w14:paraId="3D03781F" w14:textId="06CC9BF4" w:rsidR="002C3976" w:rsidRPr="00E95A85" w:rsidRDefault="002C3976" w:rsidP="00323520">
      <w:pPr>
        <w:spacing w:after="120" w:line="240" w:lineRule="auto"/>
        <w:jc w:val="both"/>
        <w:rPr>
          <w:color w:val="auto"/>
          <w:sz w:val="24"/>
          <w:szCs w:val="24"/>
          <w:lang w:val="lv-LV"/>
        </w:rPr>
      </w:pPr>
      <w:proofErr w:type="spellStart"/>
      <w:r w:rsidRPr="00E95A85">
        <w:rPr>
          <w:color w:val="auto"/>
          <w:sz w:val="24"/>
          <w:szCs w:val="24"/>
          <w:lang w:val="lv-LV"/>
        </w:rPr>
        <w:t>VDzTI</w:t>
      </w:r>
      <w:proofErr w:type="spellEnd"/>
      <w:r w:rsidRPr="00E95A85">
        <w:rPr>
          <w:color w:val="auto"/>
          <w:sz w:val="24"/>
          <w:szCs w:val="24"/>
          <w:lang w:val="lv-LV"/>
        </w:rPr>
        <w:t xml:space="preserve"> veido četras struktūrvienības- trīs no tām nodrošina kontroles un uzraudzības funkcijas, izpildot tieši piemērojamo ES tiesību aktu prasību izpildi, viena struktūrvienība nodrošina pārvaldības uzdevumus. </w:t>
      </w:r>
      <w:proofErr w:type="spellStart"/>
      <w:r w:rsidRPr="00E95A85">
        <w:rPr>
          <w:color w:val="auto"/>
          <w:sz w:val="24"/>
          <w:szCs w:val="24"/>
          <w:lang w:val="lv-LV"/>
        </w:rPr>
        <w:t>VDzTI</w:t>
      </w:r>
      <w:proofErr w:type="spellEnd"/>
      <w:r w:rsidRPr="00E95A85">
        <w:rPr>
          <w:color w:val="auto"/>
          <w:sz w:val="24"/>
          <w:szCs w:val="24"/>
          <w:lang w:val="lv-LV"/>
        </w:rPr>
        <w:t xml:space="preserve"> struktūrshēma ir atrodama tīmekļvietnē</w:t>
      </w:r>
      <w:r w:rsidR="00D101ED" w:rsidRPr="00E95A85">
        <w:rPr>
          <w:rStyle w:val="Vresatsauce"/>
          <w:color w:val="auto"/>
          <w:sz w:val="24"/>
          <w:szCs w:val="24"/>
          <w:lang w:val="lv-LV"/>
        </w:rPr>
        <w:footnoteReference w:id="9"/>
      </w:r>
      <w:r w:rsidR="00D101ED" w:rsidRPr="00E95A85">
        <w:rPr>
          <w:color w:val="auto"/>
          <w:sz w:val="24"/>
          <w:szCs w:val="24"/>
          <w:lang w:val="lv-LV"/>
        </w:rPr>
        <w:t>.</w:t>
      </w:r>
    </w:p>
    <w:p w14:paraId="49241CB8" w14:textId="77777777" w:rsidR="002C3976" w:rsidRPr="00E95A85" w:rsidRDefault="002C3976" w:rsidP="00B232C8">
      <w:pPr>
        <w:spacing w:after="0" w:line="240" w:lineRule="auto"/>
        <w:jc w:val="both"/>
        <w:rPr>
          <w:color w:val="auto"/>
          <w:sz w:val="24"/>
          <w:szCs w:val="24"/>
          <w:lang w:val="lv-LV"/>
        </w:rPr>
      </w:pPr>
      <w:proofErr w:type="spellStart"/>
      <w:r w:rsidRPr="00E95A85">
        <w:rPr>
          <w:color w:val="auto"/>
          <w:sz w:val="24"/>
          <w:szCs w:val="24"/>
          <w:lang w:val="lv-LV"/>
        </w:rPr>
        <w:t>VDzTI</w:t>
      </w:r>
      <w:proofErr w:type="spellEnd"/>
      <w:r w:rsidRPr="00E95A85">
        <w:rPr>
          <w:color w:val="auto"/>
          <w:sz w:val="24"/>
          <w:szCs w:val="24"/>
          <w:lang w:val="lv-LV"/>
        </w:rPr>
        <w:t xml:space="preserve"> struktūrvienības:</w:t>
      </w:r>
    </w:p>
    <w:p w14:paraId="096EA86C" w14:textId="512BABCF" w:rsidR="002C3976" w:rsidRPr="00323520" w:rsidRDefault="002C3976" w:rsidP="008C33B3">
      <w:pPr>
        <w:pStyle w:val="Sarakstarindkopa"/>
        <w:numPr>
          <w:ilvl w:val="0"/>
          <w:numId w:val="5"/>
        </w:numPr>
        <w:jc w:val="both"/>
        <w:rPr>
          <w:rFonts w:asciiTheme="minorHAnsi" w:eastAsiaTheme="minorEastAsia" w:hAnsiTheme="minorHAnsi" w:cstheme="minorBidi"/>
          <w:lang w:eastAsia="ja-JP"/>
        </w:rPr>
      </w:pPr>
      <w:r w:rsidRPr="00323520">
        <w:rPr>
          <w:rFonts w:asciiTheme="minorHAnsi" w:eastAsiaTheme="minorEastAsia" w:hAnsiTheme="minorHAnsi" w:cstheme="minorBidi"/>
          <w:b/>
          <w:bCs/>
          <w:lang w:eastAsia="ja-JP"/>
        </w:rPr>
        <w:t>Kustības drošības daļa</w:t>
      </w:r>
      <w:r w:rsidRPr="00323520">
        <w:rPr>
          <w:rFonts w:asciiTheme="minorHAnsi" w:eastAsiaTheme="minorEastAsia" w:hAnsiTheme="minorHAnsi" w:cstheme="minorBidi"/>
          <w:lang w:eastAsia="ja-JP"/>
        </w:rPr>
        <w:t xml:space="preserve"> uzrauga dzelzceļa transporta sistēmas dalībnieku darbību un drošības prasību ievērošanu- izvērtē organizāciju spēju droši darboties dzelzceļa sistēmā, ievērojot ES un nacionālās prasības un vietējos infrastruktūras nosacījumus. Uzraudzīts tiek gan publiskās lietošanas dzelzceļa infrastruktūras pārvaldītājs, gan privātās lietošanas dzelzceļa infrastruktūras pārvaldītāji, dzelzceļa pārvadātāji, kā arī organizācijas, kas veic ritošā sastāva vai infrastruktūras būvniecību, remontu vai apkopi;</w:t>
      </w:r>
    </w:p>
    <w:p w14:paraId="753FE816" w14:textId="36C7C3A1" w:rsidR="002C3976" w:rsidRPr="00323520" w:rsidRDefault="002C3976" w:rsidP="008C33B3">
      <w:pPr>
        <w:pStyle w:val="Sarakstarindkopa"/>
        <w:numPr>
          <w:ilvl w:val="0"/>
          <w:numId w:val="5"/>
        </w:numPr>
        <w:jc w:val="both"/>
        <w:rPr>
          <w:rFonts w:asciiTheme="minorHAnsi" w:eastAsiaTheme="minorEastAsia" w:hAnsiTheme="minorHAnsi" w:cstheme="minorBidi"/>
          <w:lang w:eastAsia="ja-JP"/>
        </w:rPr>
      </w:pPr>
      <w:r w:rsidRPr="00323520">
        <w:rPr>
          <w:rFonts w:asciiTheme="minorHAnsi" w:eastAsiaTheme="minorEastAsia" w:hAnsiTheme="minorHAnsi" w:cstheme="minorBidi"/>
          <w:b/>
          <w:bCs/>
          <w:lang w:eastAsia="ja-JP"/>
        </w:rPr>
        <w:t>Būvniecības daļa</w:t>
      </w:r>
      <w:r w:rsidRPr="00323520">
        <w:rPr>
          <w:rFonts w:asciiTheme="minorHAnsi" w:eastAsiaTheme="minorEastAsia" w:hAnsiTheme="minorHAnsi" w:cstheme="minorBidi"/>
          <w:lang w:eastAsia="ja-JP"/>
        </w:rPr>
        <w:t xml:space="preserve"> nodrošina efektīvu un pārskatāmu dzelzceļa būvniecības procesa pārvaldīšanu un kontroli;</w:t>
      </w:r>
    </w:p>
    <w:p w14:paraId="2FB77E51" w14:textId="0B11E548" w:rsidR="002C3976" w:rsidRPr="00323520" w:rsidRDefault="002C3976" w:rsidP="008C33B3">
      <w:pPr>
        <w:pStyle w:val="Sarakstarindkopa"/>
        <w:numPr>
          <w:ilvl w:val="0"/>
          <w:numId w:val="5"/>
        </w:numPr>
        <w:jc w:val="both"/>
        <w:rPr>
          <w:rFonts w:asciiTheme="minorHAnsi" w:eastAsiaTheme="minorEastAsia" w:hAnsiTheme="minorHAnsi" w:cstheme="minorBidi"/>
          <w:b/>
          <w:bCs/>
          <w:lang w:eastAsia="ja-JP"/>
        </w:rPr>
      </w:pPr>
      <w:r w:rsidRPr="00323520">
        <w:rPr>
          <w:rFonts w:asciiTheme="minorHAnsi" w:eastAsiaTheme="minorEastAsia" w:hAnsiTheme="minorHAnsi" w:cstheme="minorBidi"/>
          <w:b/>
          <w:bCs/>
          <w:lang w:eastAsia="ja-JP"/>
        </w:rPr>
        <w:t xml:space="preserve">Attīstības daļa </w:t>
      </w:r>
      <w:r w:rsidRPr="00323520">
        <w:rPr>
          <w:rFonts w:asciiTheme="minorHAnsi" w:eastAsiaTheme="minorEastAsia" w:hAnsiTheme="minorHAnsi" w:cstheme="minorBidi"/>
          <w:lang w:eastAsia="ja-JP"/>
        </w:rPr>
        <w:t>nodrošina dzelzceļa drošības politikas veidošanu un ieviešanu darbojas kā sertifikācijas vai atzīšanas struktūrvienība, kas nodrošina dzelzceļa sistēmas dalībnieku sertificēšanu- sertificēšanas procedūru izveidošanu un nodrošināšanu, sistēmu novērtēšanu, dzelzceļa apakšsistēmu laišanu tirgū, riska pārvaldības procesa piemērošanu, dzelzceļa speciālistu novērtēšanu</w:t>
      </w:r>
      <w:r w:rsidRPr="00323520">
        <w:rPr>
          <w:rFonts w:asciiTheme="minorHAnsi" w:eastAsiaTheme="minorEastAsia" w:hAnsiTheme="minorHAnsi" w:cstheme="minorBidi"/>
          <w:b/>
          <w:bCs/>
          <w:lang w:eastAsia="ja-JP"/>
        </w:rPr>
        <w:t>;</w:t>
      </w:r>
    </w:p>
    <w:p w14:paraId="693216DE" w14:textId="67E4C418" w:rsidR="002C3976" w:rsidRPr="00323520" w:rsidRDefault="002C3976" w:rsidP="008C33B3">
      <w:pPr>
        <w:pStyle w:val="Sarakstarindkopa"/>
        <w:numPr>
          <w:ilvl w:val="0"/>
          <w:numId w:val="5"/>
        </w:numPr>
        <w:jc w:val="both"/>
        <w:rPr>
          <w:rFonts w:asciiTheme="minorHAnsi" w:eastAsiaTheme="minorEastAsia" w:hAnsiTheme="minorHAnsi" w:cstheme="minorBidi"/>
          <w:b/>
          <w:bCs/>
          <w:lang w:eastAsia="ja-JP"/>
        </w:rPr>
      </w:pPr>
      <w:r w:rsidRPr="00323520">
        <w:rPr>
          <w:rFonts w:asciiTheme="minorHAnsi" w:eastAsiaTheme="minorEastAsia" w:hAnsiTheme="minorHAnsi" w:cstheme="minorBidi"/>
          <w:b/>
          <w:bCs/>
          <w:lang w:eastAsia="ja-JP"/>
        </w:rPr>
        <w:lastRenderedPageBreak/>
        <w:t xml:space="preserve">Pārvaldības daļa </w:t>
      </w:r>
      <w:r w:rsidRPr="00323520">
        <w:rPr>
          <w:rFonts w:asciiTheme="minorHAnsi" w:eastAsiaTheme="minorEastAsia" w:hAnsiTheme="minorHAnsi" w:cstheme="minorBidi"/>
          <w:lang w:eastAsia="ja-JP"/>
        </w:rPr>
        <w:t>nodrošina finanšu plānošanas, datu uzraudzības un dokumentēšanas procesu organizāciju iestādē</w:t>
      </w:r>
      <w:r w:rsidRPr="00323520">
        <w:rPr>
          <w:rFonts w:asciiTheme="minorHAnsi" w:eastAsiaTheme="minorEastAsia" w:hAnsiTheme="minorHAnsi" w:cstheme="minorBidi"/>
          <w:b/>
          <w:bCs/>
          <w:lang w:eastAsia="ja-JP"/>
        </w:rPr>
        <w:t>.</w:t>
      </w:r>
    </w:p>
    <w:p w14:paraId="7648FCB2" w14:textId="7CCC01BB" w:rsidR="00A14665" w:rsidRPr="00E95A85" w:rsidRDefault="00A14665" w:rsidP="00D726D1">
      <w:pPr>
        <w:spacing w:before="120" w:after="0" w:line="240" w:lineRule="auto"/>
        <w:jc w:val="both"/>
        <w:rPr>
          <w:rFonts w:ascii="Calibri" w:eastAsiaTheme="majorEastAsia" w:hAnsi="Calibri" w:cs="Calibri"/>
          <w:color w:val="auto"/>
          <w:sz w:val="24"/>
          <w:szCs w:val="24"/>
          <w:lang w:val="lv-LV"/>
        </w:rPr>
      </w:pPr>
      <w:proofErr w:type="spellStart"/>
      <w:r w:rsidRPr="00E95A85">
        <w:rPr>
          <w:rFonts w:ascii="Calibri" w:eastAsiaTheme="majorEastAsia" w:hAnsi="Calibri" w:cs="Calibri"/>
          <w:color w:val="auto"/>
          <w:sz w:val="24"/>
          <w:szCs w:val="24"/>
          <w:lang w:val="lv-LV"/>
        </w:rPr>
        <w:t>VD</w:t>
      </w:r>
      <w:r w:rsidR="00323520">
        <w:rPr>
          <w:rFonts w:ascii="Calibri" w:eastAsiaTheme="majorEastAsia" w:hAnsi="Calibri" w:cs="Calibri"/>
          <w:color w:val="auto"/>
          <w:sz w:val="24"/>
          <w:szCs w:val="24"/>
          <w:lang w:val="lv-LV"/>
        </w:rPr>
        <w:t>z</w:t>
      </w:r>
      <w:r w:rsidRPr="00E95A85">
        <w:rPr>
          <w:rFonts w:ascii="Calibri" w:eastAsiaTheme="majorEastAsia" w:hAnsi="Calibri" w:cs="Calibri"/>
          <w:color w:val="auto"/>
          <w:sz w:val="24"/>
          <w:szCs w:val="24"/>
          <w:lang w:val="lv-LV"/>
        </w:rPr>
        <w:t>TI</w:t>
      </w:r>
      <w:proofErr w:type="spellEnd"/>
      <w:r w:rsidRPr="00E95A85">
        <w:rPr>
          <w:rFonts w:ascii="Calibri" w:eastAsiaTheme="majorEastAsia" w:hAnsi="Calibri" w:cs="Calibri"/>
          <w:color w:val="auto"/>
          <w:sz w:val="24"/>
          <w:szCs w:val="24"/>
          <w:lang w:val="lv-LV"/>
        </w:rPr>
        <w:t xml:space="preserve"> 90% no darbinieku kopskaita ir dzelzceļa nozares speciālisti. Darbiniekiem, kuri nodarbojas ar dzelzceļa jautājumu risināšanu, ir augstākā tehniskā izglītība dzelzceļa nozarē- inženiera kvalifikācija. Visi </w:t>
      </w:r>
      <w:proofErr w:type="spellStart"/>
      <w:r w:rsidRPr="00E95A85">
        <w:rPr>
          <w:rFonts w:ascii="Calibri" w:eastAsiaTheme="majorEastAsia" w:hAnsi="Calibri" w:cs="Calibri"/>
          <w:color w:val="auto"/>
          <w:sz w:val="24"/>
          <w:szCs w:val="24"/>
          <w:lang w:val="lv-LV"/>
        </w:rPr>
        <w:t>VDzTI</w:t>
      </w:r>
      <w:proofErr w:type="spellEnd"/>
      <w:r w:rsidRPr="00E95A85">
        <w:rPr>
          <w:rFonts w:ascii="Calibri" w:eastAsiaTheme="majorEastAsia" w:hAnsi="Calibri" w:cs="Calibri"/>
          <w:color w:val="auto"/>
          <w:sz w:val="24"/>
          <w:szCs w:val="24"/>
          <w:lang w:val="lv-LV"/>
        </w:rPr>
        <w:t xml:space="preserve"> darbinieki, kuri nodrošina uzraudzību ir ar augstāko izglītību. 68% darbinieku ir maģistra grāds vai otra augstākā izglītība.</w:t>
      </w:r>
    </w:p>
    <w:p w14:paraId="6CE16749" w14:textId="3632EC3E" w:rsidR="00D32590" w:rsidRPr="00B829B8" w:rsidRDefault="00D726D1" w:rsidP="00D32590">
      <w:pPr>
        <w:spacing w:before="120" w:after="120" w:line="240" w:lineRule="auto"/>
        <w:jc w:val="right"/>
        <w:rPr>
          <w:rFonts w:ascii="Calibri" w:hAnsi="Calibri" w:cs="Calibri"/>
          <w:b/>
          <w:color w:val="auto"/>
          <w:sz w:val="22"/>
          <w:szCs w:val="22"/>
          <w:lang w:val="lv-LV"/>
        </w:rPr>
      </w:pPr>
      <w:r w:rsidRPr="00B829B8">
        <w:rPr>
          <w:rFonts w:ascii="Calibri" w:hAnsi="Calibri" w:cs="Calibri"/>
          <w:bCs/>
          <w:color w:val="auto"/>
          <w:sz w:val="22"/>
          <w:szCs w:val="22"/>
          <w:lang w:val="lv-LV"/>
        </w:rPr>
        <w:t>3</w:t>
      </w:r>
      <w:r w:rsidR="00D32590" w:rsidRPr="00B829B8">
        <w:rPr>
          <w:rFonts w:ascii="Calibri" w:hAnsi="Calibri" w:cs="Calibri"/>
          <w:bCs/>
          <w:color w:val="auto"/>
          <w:sz w:val="22"/>
          <w:szCs w:val="22"/>
          <w:lang w:val="lv-LV"/>
        </w:rPr>
        <w:t>.tabula.</w:t>
      </w:r>
      <w:r w:rsidR="00D32590" w:rsidRPr="00B829B8">
        <w:rPr>
          <w:rFonts w:ascii="Calibri" w:hAnsi="Calibri" w:cs="Calibri"/>
          <w:b/>
          <w:color w:val="auto"/>
          <w:sz w:val="22"/>
          <w:szCs w:val="22"/>
          <w:lang w:val="lv-LV"/>
        </w:rPr>
        <w:t xml:space="preserve"> VDZTI personālsastāva raksturojošie rādītāji pa gadiem (uz 31.decembri)</w:t>
      </w:r>
    </w:p>
    <w:tbl>
      <w:tblPr>
        <w:tblW w:w="961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Layout w:type="fixed"/>
        <w:tblLook w:val="01E0" w:firstRow="1" w:lastRow="1" w:firstColumn="1" w:lastColumn="1" w:noHBand="0" w:noVBand="0"/>
      </w:tblPr>
      <w:tblGrid>
        <w:gridCol w:w="4088"/>
        <w:gridCol w:w="992"/>
        <w:gridCol w:w="993"/>
        <w:gridCol w:w="850"/>
        <w:gridCol w:w="851"/>
        <w:gridCol w:w="992"/>
        <w:gridCol w:w="850"/>
      </w:tblGrid>
      <w:tr w:rsidR="00B208BE" w:rsidRPr="00E95A85" w14:paraId="5F50D536" w14:textId="77E7A0A6" w:rsidTr="00444C28">
        <w:trPr>
          <w:cantSplit/>
          <w:trHeight w:val="304"/>
          <w:jc w:val="center"/>
        </w:trPr>
        <w:tc>
          <w:tcPr>
            <w:tcW w:w="4088" w:type="dxa"/>
            <w:shd w:val="clear" w:color="auto" w:fill="F2F2F2" w:themeFill="background1" w:themeFillShade="F2"/>
            <w:vAlign w:val="center"/>
          </w:tcPr>
          <w:p w14:paraId="1E445E46" w14:textId="77777777" w:rsidR="00B208BE" w:rsidRPr="00E95A85" w:rsidRDefault="00B208BE" w:rsidP="005606C4">
            <w:pPr>
              <w:spacing w:before="120" w:after="0" w:line="240" w:lineRule="auto"/>
              <w:jc w:val="both"/>
              <w:rPr>
                <w:rFonts w:ascii="Calibri" w:hAnsi="Calibri" w:cs="Calibri"/>
                <w:b/>
                <w:color w:val="auto"/>
                <w:sz w:val="22"/>
                <w:szCs w:val="22"/>
                <w:lang w:val="lv-LV"/>
              </w:rPr>
            </w:pPr>
            <w:r w:rsidRPr="00E95A85">
              <w:rPr>
                <w:rFonts w:ascii="Calibri" w:hAnsi="Calibri" w:cs="Calibri"/>
                <w:b/>
                <w:bCs/>
                <w:color w:val="auto"/>
                <w:sz w:val="22"/>
                <w:szCs w:val="22"/>
                <w:lang w:val="lv-LV"/>
              </w:rPr>
              <w:t>Personālsastāva raksturojošie rādītāji</w:t>
            </w:r>
          </w:p>
        </w:tc>
        <w:tc>
          <w:tcPr>
            <w:tcW w:w="992" w:type="dxa"/>
            <w:shd w:val="clear" w:color="auto" w:fill="F2F2F2" w:themeFill="background1" w:themeFillShade="F2"/>
            <w:vAlign w:val="center"/>
          </w:tcPr>
          <w:p w14:paraId="3FE1558F"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2017</w:t>
            </w:r>
          </w:p>
        </w:tc>
        <w:tc>
          <w:tcPr>
            <w:tcW w:w="993" w:type="dxa"/>
            <w:shd w:val="clear" w:color="auto" w:fill="F2F2F2" w:themeFill="background1" w:themeFillShade="F2"/>
            <w:vAlign w:val="center"/>
          </w:tcPr>
          <w:p w14:paraId="429C1648"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2018</w:t>
            </w:r>
          </w:p>
        </w:tc>
        <w:tc>
          <w:tcPr>
            <w:tcW w:w="850" w:type="dxa"/>
            <w:shd w:val="clear" w:color="auto" w:fill="F2F2F2" w:themeFill="background1" w:themeFillShade="F2"/>
            <w:vAlign w:val="center"/>
          </w:tcPr>
          <w:p w14:paraId="790F9EFF"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2019</w:t>
            </w:r>
          </w:p>
        </w:tc>
        <w:tc>
          <w:tcPr>
            <w:tcW w:w="851" w:type="dxa"/>
            <w:shd w:val="clear" w:color="auto" w:fill="F2F2F2" w:themeFill="background1" w:themeFillShade="F2"/>
            <w:vAlign w:val="center"/>
          </w:tcPr>
          <w:p w14:paraId="67538A7B"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2020</w:t>
            </w:r>
            <w:r w:rsidRPr="00E95A85">
              <w:rPr>
                <w:rStyle w:val="Vresatsauce"/>
                <w:rFonts w:ascii="Calibri" w:hAnsi="Calibri" w:cs="Calibri"/>
                <w:b/>
                <w:color w:val="auto"/>
                <w:sz w:val="22"/>
                <w:szCs w:val="22"/>
                <w:lang w:val="lv-LV"/>
              </w:rPr>
              <w:footnoteReference w:id="10"/>
            </w:r>
          </w:p>
        </w:tc>
        <w:tc>
          <w:tcPr>
            <w:tcW w:w="992" w:type="dxa"/>
            <w:shd w:val="clear" w:color="auto" w:fill="F2F2F2" w:themeFill="background1" w:themeFillShade="F2"/>
            <w:vAlign w:val="center"/>
          </w:tcPr>
          <w:p w14:paraId="0AF4759E"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2021</w:t>
            </w:r>
          </w:p>
        </w:tc>
        <w:tc>
          <w:tcPr>
            <w:tcW w:w="850" w:type="dxa"/>
            <w:shd w:val="clear" w:color="auto" w:fill="F2F2F2" w:themeFill="background1" w:themeFillShade="F2"/>
            <w:vAlign w:val="center"/>
          </w:tcPr>
          <w:p w14:paraId="0C0AEC34" w14:textId="7A76AD7D"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2022</w:t>
            </w:r>
          </w:p>
        </w:tc>
      </w:tr>
      <w:tr w:rsidR="00B208BE" w:rsidRPr="00E95A85" w14:paraId="6739FCFA" w14:textId="1A144FF3" w:rsidTr="00323520">
        <w:trPr>
          <w:cantSplit/>
          <w:jc w:val="center"/>
        </w:trPr>
        <w:tc>
          <w:tcPr>
            <w:tcW w:w="4088" w:type="dxa"/>
            <w:shd w:val="clear" w:color="auto" w:fill="auto"/>
          </w:tcPr>
          <w:p w14:paraId="3B1055E7" w14:textId="77777777" w:rsidR="00B208BE" w:rsidRPr="00E95A85" w:rsidRDefault="00B208BE" w:rsidP="00323520">
            <w:pPr>
              <w:spacing w:after="0" w:line="240" w:lineRule="auto"/>
              <w:ind w:firstLine="12"/>
              <w:jc w:val="both"/>
              <w:rPr>
                <w:rFonts w:ascii="Calibri" w:hAnsi="Calibri" w:cs="Calibri"/>
                <w:color w:val="auto"/>
                <w:sz w:val="22"/>
                <w:szCs w:val="22"/>
                <w:lang w:val="lv-LV"/>
              </w:rPr>
            </w:pPr>
            <w:r w:rsidRPr="00E95A85">
              <w:rPr>
                <w:rFonts w:ascii="Calibri" w:hAnsi="Calibri" w:cs="Calibri"/>
                <w:color w:val="auto"/>
                <w:sz w:val="22"/>
                <w:szCs w:val="22"/>
                <w:lang w:val="lv-LV"/>
              </w:rPr>
              <w:t>Esošais darbinieku skaits</w:t>
            </w:r>
          </w:p>
        </w:tc>
        <w:tc>
          <w:tcPr>
            <w:tcW w:w="992" w:type="dxa"/>
            <w:vAlign w:val="center"/>
          </w:tcPr>
          <w:p w14:paraId="7CBC5E39"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993" w:type="dxa"/>
            <w:vAlign w:val="center"/>
          </w:tcPr>
          <w:p w14:paraId="6177B2B5"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850" w:type="dxa"/>
            <w:vAlign w:val="center"/>
          </w:tcPr>
          <w:p w14:paraId="480FA94A"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851" w:type="dxa"/>
            <w:vAlign w:val="center"/>
          </w:tcPr>
          <w:p w14:paraId="1BDE4610"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24</w:t>
            </w:r>
          </w:p>
        </w:tc>
        <w:tc>
          <w:tcPr>
            <w:tcW w:w="992" w:type="dxa"/>
            <w:vAlign w:val="center"/>
          </w:tcPr>
          <w:p w14:paraId="3932A6E9"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26</w:t>
            </w:r>
          </w:p>
        </w:tc>
        <w:tc>
          <w:tcPr>
            <w:tcW w:w="850" w:type="dxa"/>
          </w:tcPr>
          <w:p w14:paraId="184BD494" w14:textId="1E579773"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28</w:t>
            </w:r>
          </w:p>
        </w:tc>
      </w:tr>
      <w:tr w:rsidR="00B208BE" w:rsidRPr="00E95A85" w14:paraId="30D518CC" w14:textId="3026E731" w:rsidTr="00323520">
        <w:trPr>
          <w:cantSplit/>
          <w:jc w:val="center"/>
        </w:trPr>
        <w:tc>
          <w:tcPr>
            <w:tcW w:w="4088" w:type="dxa"/>
            <w:shd w:val="clear" w:color="auto" w:fill="auto"/>
          </w:tcPr>
          <w:p w14:paraId="36AAF5D6" w14:textId="77777777" w:rsidR="00B208BE" w:rsidRPr="00E95A85" w:rsidRDefault="00B208BE" w:rsidP="005606C4">
            <w:pPr>
              <w:spacing w:after="0" w:line="240" w:lineRule="auto"/>
              <w:jc w:val="both"/>
              <w:rPr>
                <w:rFonts w:ascii="Calibri" w:hAnsi="Calibri" w:cs="Calibri"/>
                <w:color w:val="auto"/>
                <w:sz w:val="22"/>
                <w:szCs w:val="22"/>
                <w:lang w:val="lv-LV"/>
              </w:rPr>
            </w:pPr>
            <w:r w:rsidRPr="00E95A85">
              <w:rPr>
                <w:rFonts w:ascii="Calibri" w:hAnsi="Calibri" w:cs="Calibri"/>
                <w:color w:val="auto"/>
                <w:sz w:val="22"/>
                <w:szCs w:val="22"/>
                <w:lang w:val="lv-LV"/>
              </w:rPr>
              <w:t>Darbinieki ar augstāko izglītību, no tiem</w:t>
            </w:r>
          </w:p>
        </w:tc>
        <w:tc>
          <w:tcPr>
            <w:tcW w:w="992" w:type="dxa"/>
            <w:vAlign w:val="center"/>
          </w:tcPr>
          <w:p w14:paraId="57A5E59D"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993" w:type="dxa"/>
            <w:vAlign w:val="center"/>
          </w:tcPr>
          <w:p w14:paraId="12668DD5"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850" w:type="dxa"/>
            <w:vAlign w:val="center"/>
          </w:tcPr>
          <w:p w14:paraId="035BD709"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22</w:t>
            </w:r>
          </w:p>
        </w:tc>
        <w:tc>
          <w:tcPr>
            <w:tcW w:w="851" w:type="dxa"/>
            <w:vAlign w:val="center"/>
          </w:tcPr>
          <w:p w14:paraId="75551FA6"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24</w:t>
            </w:r>
          </w:p>
        </w:tc>
        <w:tc>
          <w:tcPr>
            <w:tcW w:w="992" w:type="dxa"/>
            <w:vAlign w:val="center"/>
          </w:tcPr>
          <w:p w14:paraId="5DAC2A06" w14:textId="77777777"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25</w:t>
            </w:r>
          </w:p>
        </w:tc>
        <w:tc>
          <w:tcPr>
            <w:tcW w:w="850" w:type="dxa"/>
          </w:tcPr>
          <w:p w14:paraId="5F8009D5" w14:textId="103D486C" w:rsidR="00B208BE" w:rsidRPr="00E95A85" w:rsidRDefault="00B208BE" w:rsidP="00323520">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28</w:t>
            </w:r>
          </w:p>
        </w:tc>
      </w:tr>
      <w:tr w:rsidR="00B208BE" w:rsidRPr="00E95A85" w14:paraId="13136304" w14:textId="4E0611B6" w:rsidTr="00323520">
        <w:trPr>
          <w:cantSplit/>
          <w:jc w:val="center"/>
        </w:trPr>
        <w:tc>
          <w:tcPr>
            <w:tcW w:w="4088" w:type="dxa"/>
            <w:shd w:val="clear" w:color="auto" w:fill="auto"/>
          </w:tcPr>
          <w:p w14:paraId="7A25242C" w14:textId="77777777" w:rsidR="00B208BE" w:rsidRPr="00E95A85" w:rsidRDefault="00B208BE" w:rsidP="005606C4">
            <w:pPr>
              <w:spacing w:after="0" w:line="240" w:lineRule="auto"/>
              <w:jc w:val="right"/>
              <w:rPr>
                <w:rFonts w:ascii="Calibri" w:hAnsi="Calibri" w:cs="Calibri"/>
                <w:color w:val="auto"/>
                <w:sz w:val="22"/>
                <w:szCs w:val="22"/>
                <w:lang w:val="lv-LV"/>
              </w:rPr>
            </w:pPr>
            <w:r w:rsidRPr="00E95A85">
              <w:rPr>
                <w:rFonts w:ascii="Calibri" w:hAnsi="Calibri" w:cs="Calibri"/>
                <w:color w:val="auto"/>
                <w:sz w:val="22"/>
                <w:szCs w:val="22"/>
                <w:lang w:val="lv-LV"/>
              </w:rPr>
              <w:t>dzelzceļa specializācijā</w:t>
            </w:r>
          </w:p>
        </w:tc>
        <w:tc>
          <w:tcPr>
            <w:tcW w:w="992" w:type="dxa"/>
            <w:vAlign w:val="center"/>
          </w:tcPr>
          <w:p w14:paraId="7DE9928F" w14:textId="77777777"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16</w:t>
            </w:r>
          </w:p>
        </w:tc>
        <w:tc>
          <w:tcPr>
            <w:tcW w:w="993" w:type="dxa"/>
            <w:vAlign w:val="center"/>
          </w:tcPr>
          <w:p w14:paraId="04A86B6B" w14:textId="77777777"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16</w:t>
            </w:r>
          </w:p>
        </w:tc>
        <w:tc>
          <w:tcPr>
            <w:tcW w:w="850" w:type="dxa"/>
            <w:vAlign w:val="center"/>
          </w:tcPr>
          <w:p w14:paraId="4C2D97E6" w14:textId="77777777"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17</w:t>
            </w:r>
          </w:p>
        </w:tc>
        <w:tc>
          <w:tcPr>
            <w:tcW w:w="851" w:type="dxa"/>
            <w:vAlign w:val="center"/>
          </w:tcPr>
          <w:p w14:paraId="0C293CF5" w14:textId="77777777"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19</w:t>
            </w:r>
          </w:p>
        </w:tc>
        <w:tc>
          <w:tcPr>
            <w:tcW w:w="992" w:type="dxa"/>
            <w:vAlign w:val="center"/>
          </w:tcPr>
          <w:p w14:paraId="251433C9" w14:textId="77777777"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20</w:t>
            </w:r>
          </w:p>
        </w:tc>
        <w:tc>
          <w:tcPr>
            <w:tcW w:w="850" w:type="dxa"/>
          </w:tcPr>
          <w:p w14:paraId="59E24B15" w14:textId="056C85B2" w:rsidR="00B208BE" w:rsidRPr="00E95A85" w:rsidRDefault="00B208BE" w:rsidP="00323520">
            <w:pPr>
              <w:spacing w:after="0" w:line="240" w:lineRule="auto"/>
              <w:jc w:val="center"/>
              <w:rPr>
                <w:rFonts w:ascii="Calibri" w:hAnsi="Calibri" w:cs="Calibri"/>
                <w:color w:val="auto"/>
                <w:sz w:val="22"/>
                <w:szCs w:val="22"/>
                <w:lang w:val="lv-LV"/>
              </w:rPr>
            </w:pPr>
            <w:r w:rsidRPr="00E95A85">
              <w:rPr>
                <w:rFonts w:ascii="Calibri" w:hAnsi="Calibri" w:cs="Calibri"/>
                <w:color w:val="auto"/>
                <w:sz w:val="22"/>
                <w:szCs w:val="22"/>
                <w:lang w:val="lv-LV"/>
              </w:rPr>
              <w:t>21</w:t>
            </w:r>
          </w:p>
        </w:tc>
      </w:tr>
    </w:tbl>
    <w:p w14:paraId="69CA3E62" w14:textId="0BC06863" w:rsidR="00D32590" w:rsidRPr="00E95A85" w:rsidRDefault="00DC0BEC" w:rsidP="00B232C8">
      <w:pPr>
        <w:spacing w:before="120" w:after="120" w:line="240" w:lineRule="auto"/>
        <w:jc w:val="both"/>
        <w:rPr>
          <w:rFonts w:ascii="Calibri" w:eastAsiaTheme="majorEastAsia" w:hAnsi="Calibri" w:cs="Calibri"/>
          <w:color w:val="auto"/>
          <w:sz w:val="24"/>
          <w:szCs w:val="24"/>
          <w:lang w:val="lv-LV"/>
        </w:rPr>
      </w:pPr>
      <w:r w:rsidRPr="00E95A85">
        <w:rPr>
          <w:rFonts w:ascii="Calibri" w:eastAsiaTheme="majorEastAsia" w:hAnsi="Calibri" w:cs="Calibri"/>
          <w:color w:val="auto"/>
          <w:sz w:val="24"/>
          <w:szCs w:val="24"/>
          <w:lang w:val="lv-LV"/>
        </w:rPr>
        <w:t xml:space="preserve">2022. gadā </w:t>
      </w:r>
      <w:proofErr w:type="spellStart"/>
      <w:r w:rsidRPr="00E95A85">
        <w:rPr>
          <w:rFonts w:ascii="Calibri" w:eastAsiaTheme="majorEastAsia" w:hAnsi="Calibri" w:cs="Calibri"/>
          <w:color w:val="auto"/>
          <w:sz w:val="24"/>
          <w:szCs w:val="24"/>
          <w:lang w:val="lv-LV"/>
        </w:rPr>
        <w:t>VDzTI</w:t>
      </w:r>
      <w:proofErr w:type="spellEnd"/>
      <w:r w:rsidRPr="00E95A85">
        <w:rPr>
          <w:rFonts w:ascii="Calibri" w:eastAsiaTheme="majorEastAsia" w:hAnsi="Calibri" w:cs="Calibri"/>
          <w:color w:val="auto"/>
          <w:sz w:val="24"/>
          <w:szCs w:val="24"/>
          <w:lang w:val="lv-LV"/>
        </w:rPr>
        <w:t xml:space="preserve"> ir izstrādājusi kompetenču pārvaldības sistēmu. Tā ir piemērojama nodarbinātajiem, kas nodrošina dzelzceļa drošības uzraudzību un dzelzceļa sistēmas novērtēšanu:  struktūrvienību vadītājiem, vecākajiem inspektoriem un vecākajiem ekspertiem</w:t>
      </w:r>
      <w:r w:rsidR="00FF575E" w:rsidRPr="00E95A85">
        <w:rPr>
          <w:rFonts w:ascii="Calibri" w:eastAsiaTheme="majorEastAsia" w:hAnsi="Calibri" w:cs="Calibri"/>
          <w:color w:val="auto"/>
          <w:sz w:val="24"/>
          <w:szCs w:val="24"/>
          <w:lang w:val="lv-LV"/>
        </w:rPr>
        <w:t xml:space="preserve">, veicot </w:t>
      </w:r>
      <w:r w:rsidR="006F3F04" w:rsidRPr="00E95A85">
        <w:rPr>
          <w:rFonts w:ascii="Calibri" w:eastAsiaTheme="majorEastAsia" w:hAnsi="Calibri" w:cs="Calibri"/>
          <w:color w:val="auto"/>
          <w:sz w:val="24"/>
          <w:szCs w:val="24"/>
          <w:lang w:val="lv-LV"/>
        </w:rPr>
        <w:t>definēt</w:t>
      </w:r>
      <w:r w:rsidR="00FF575E" w:rsidRPr="00E95A85">
        <w:rPr>
          <w:rFonts w:ascii="Calibri" w:eastAsiaTheme="majorEastAsia" w:hAnsi="Calibri" w:cs="Calibri"/>
          <w:color w:val="auto"/>
          <w:sz w:val="24"/>
          <w:szCs w:val="24"/>
          <w:lang w:val="lv-LV"/>
        </w:rPr>
        <w:t>o</w:t>
      </w:r>
      <w:r w:rsidR="006F3F04" w:rsidRPr="00E95A85">
        <w:rPr>
          <w:rFonts w:ascii="Calibri" w:eastAsiaTheme="majorEastAsia" w:hAnsi="Calibri" w:cs="Calibri"/>
          <w:color w:val="auto"/>
          <w:sz w:val="24"/>
          <w:szCs w:val="24"/>
          <w:lang w:val="lv-LV"/>
        </w:rPr>
        <w:t xml:space="preserve"> prasm</w:t>
      </w:r>
      <w:r w:rsidR="00FF575E" w:rsidRPr="00E95A85">
        <w:rPr>
          <w:rFonts w:ascii="Calibri" w:eastAsiaTheme="majorEastAsia" w:hAnsi="Calibri" w:cs="Calibri"/>
          <w:color w:val="auto"/>
          <w:sz w:val="24"/>
          <w:szCs w:val="24"/>
          <w:lang w:val="lv-LV"/>
        </w:rPr>
        <w:t>ju</w:t>
      </w:r>
      <w:r w:rsidR="006F3F04" w:rsidRPr="00E95A85">
        <w:rPr>
          <w:rFonts w:ascii="Calibri" w:eastAsiaTheme="majorEastAsia" w:hAnsi="Calibri" w:cs="Calibri"/>
          <w:color w:val="auto"/>
          <w:sz w:val="24"/>
          <w:szCs w:val="24"/>
          <w:lang w:val="lv-LV"/>
        </w:rPr>
        <w:t xml:space="preserve"> novērtē</w:t>
      </w:r>
      <w:r w:rsidR="00FF575E" w:rsidRPr="00E95A85">
        <w:rPr>
          <w:rFonts w:ascii="Calibri" w:eastAsiaTheme="majorEastAsia" w:hAnsi="Calibri" w:cs="Calibri"/>
          <w:color w:val="auto"/>
          <w:sz w:val="24"/>
          <w:szCs w:val="24"/>
          <w:lang w:val="lv-LV"/>
        </w:rPr>
        <w:t>šanu</w:t>
      </w:r>
      <w:r w:rsidR="006F3F04" w:rsidRPr="00E95A85">
        <w:rPr>
          <w:rFonts w:ascii="Calibri" w:eastAsiaTheme="majorEastAsia" w:hAnsi="Calibri" w:cs="Calibri"/>
          <w:color w:val="auto"/>
          <w:sz w:val="24"/>
          <w:szCs w:val="24"/>
          <w:lang w:val="lv-LV"/>
        </w:rPr>
        <w:t xml:space="preserve"> reizi gadā</w:t>
      </w:r>
      <w:r w:rsidRPr="00E95A85">
        <w:rPr>
          <w:rFonts w:ascii="Calibri" w:eastAsiaTheme="majorEastAsia" w:hAnsi="Calibri" w:cs="Calibri"/>
          <w:color w:val="auto"/>
          <w:sz w:val="24"/>
          <w:szCs w:val="24"/>
          <w:lang w:val="lv-LV"/>
        </w:rPr>
        <w:t xml:space="preserve">. </w:t>
      </w:r>
      <w:proofErr w:type="spellStart"/>
      <w:r w:rsidR="00D32590" w:rsidRPr="00E95A85">
        <w:rPr>
          <w:rFonts w:ascii="Calibri" w:eastAsiaTheme="majorEastAsia" w:hAnsi="Calibri" w:cs="Calibri"/>
          <w:color w:val="auto"/>
          <w:sz w:val="24"/>
          <w:szCs w:val="24"/>
          <w:lang w:val="lv-LV"/>
        </w:rPr>
        <w:t>VDzTI</w:t>
      </w:r>
      <w:proofErr w:type="spellEnd"/>
      <w:r w:rsidR="00D32590" w:rsidRPr="00E95A85">
        <w:rPr>
          <w:rFonts w:ascii="Calibri" w:eastAsiaTheme="majorEastAsia" w:hAnsi="Calibri" w:cs="Calibri"/>
          <w:color w:val="auto"/>
          <w:sz w:val="24"/>
          <w:szCs w:val="24"/>
          <w:lang w:val="lv-LV"/>
        </w:rPr>
        <w:t xml:space="preserve"> </w:t>
      </w:r>
      <w:r w:rsidRPr="00E95A85">
        <w:rPr>
          <w:rFonts w:ascii="Calibri" w:eastAsiaTheme="majorEastAsia" w:hAnsi="Calibri" w:cs="Calibri"/>
          <w:color w:val="auto"/>
          <w:sz w:val="24"/>
          <w:szCs w:val="24"/>
          <w:lang w:val="lv-LV"/>
        </w:rPr>
        <w:t>veidojot</w:t>
      </w:r>
      <w:r w:rsidR="00D32590" w:rsidRPr="00E95A85">
        <w:rPr>
          <w:rFonts w:ascii="Calibri" w:eastAsiaTheme="majorEastAsia" w:hAnsi="Calibri" w:cs="Calibri"/>
          <w:color w:val="auto"/>
          <w:sz w:val="24"/>
          <w:szCs w:val="24"/>
          <w:lang w:val="lv-LV"/>
        </w:rPr>
        <w:t xml:space="preserve"> savu kompetenču pārvaldības sistēmu, </w:t>
      </w:r>
      <w:r w:rsidRPr="00E95A85">
        <w:rPr>
          <w:rFonts w:ascii="Calibri" w:eastAsiaTheme="majorEastAsia" w:hAnsi="Calibri" w:cs="Calibri"/>
          <w:color w:val="auto"/>
          <w:sz w:val="24"/>
          <w:szCs w:val="24"/>
          <w:lang w:val="lv-LV"/>
        </w:rPr>
        <w:t xml:space="preserve">ir </w:t>
      </w:r>
      <w:r w:rsidR="00D32590" w:rsidRPr="00E95A85">
        <w:rPr>
          <w:rFonts w:ascii="Calibri" w:eastAsiaTheme="majorEastAsia" w:hAnsi="Calibri" w:cs="Calibri"/>
          <w:color w:val="auto"/>
          <w:sz w:val="24"/>
          <w:szCs w:val="24"/>
          <w:lang w:val="lv-LV"/>
        </w:rPr>
        <w:t>definē</w:t>
      </w:r>
      <w:r w:rsidRPr="00E95A85">
        <w:rPr>
          <w:rFonts w:ascii="Calibri" w:eastAsiaTheme="majorEastAsia" w:hAnsi="Calibri" w:cs="Calibri"/>
          <w:color w:val="auto"/>
          <w:sz w:val="24"/>
          <w:szCs w:val="24"/>
          <w:lang w:val="lv-LV"/>
        </w:rPr>
        <w:t>jusi</w:t>
      </w:r>
      <w:r w:rsidR="00D32590" w:rsidRPr="00E95A85">
        <w:rPr>
          <w:rFonts w:ascii="Calibri" w:eastAsiaTheme="majorEastAsia" w:hAnsi="Calibri" w:cs="Calibri"/>
          <w:color w:val="auto"/>
          <w:sz w:val="24"/>
          <w:szCs w:val="24"/>
          <w:lang w:val="lv-LV"/>
        </w:rPr>
        <w:t xml:space="preserve"> specifiskās funkcijas, lai gūtu pārliecību, ka nodarbinātais ir spējīgs veikt pienākumus, kas ir saistīti ar drošību vai novērtēšanu. </w:t>
      </w:r>
    </w:p>
    <w:p w14:paraId="53C7F633" w14:textId="5C920A52" w:rsidR="003B64C6" w:rsidRPr="00E95A85" w:rsidRDefault="00D32590" w:rsidP="00035B91">
      <w:pPr>
        <w:spacing w:before="120" w:after="120" w:line="240" w:lineRule="auto"/>
        <w:jc w:val="both"/>
        <w:rPr>
          <w:rFonts w:ascii="Calibri" w:eastAsiaTheme="majorEastAsia" w:hAnsi="Calibri" w:cs="Calibri"/>
          <w:color w:val="auto"/>
          <w:sz w:val="24"/>
          <w:szCs w:val="24"/>
          <w:lang w:val="lv-LV"/>
        </w:rPr>
      </w:pPr>
      <w:proofErr w:type="spellStart"/>
      <w:r w:rsidRPr="00E95A85">
        <w:rPr>
          <w:rFonts w:ascii="Calibri" w:eastAsiaTheme="majorEastAsia" w:hAnsi="Calibri" w:cs="Calibri"/>
          <w:color w:val="auto"/>
          <w:sz w:val="24"/>
          <w:szCs w:val="24"/>
          <w:lang w:val="lv-LV"/>
        </w:rPr>
        <w:t>VDzTI</w:t>
      </w:r>
      <w:proofErr w:type="spellEnd"/>
      <w:r w:rsidRPr="00E95A85">
        <w:rPr>
          <w:rFonts w:ascii="Calibri" w:eastAsiaTheme="majorEastAsia" w:hAnsi="Calibri" w:cs="Calibri"/>
          <w:color w:val="auto"/>
          <w:sz w:val="24"/>
          <w:szCs w:val="24"/>
          <w:lang w:val="lv-LV"/>
        </w:rPr>
        <w:t xml:space="preserve"> ir uz šo brīdi izveidojusi </w:t>
      </w:r>
      <w:r w:rsidR="00D733DD">
        <w:rPr>
          <w:rFonts w:ascii="Calibri" w:eastAsiaTheme="majorEastAsia" w:hAnsi="Calibri" w:cs="Calibri"/>
          <w:color w:val="auto"/>
          <w:sz w:val="24"/>
          <w:szCs w:val="24"/>
          <w:lang w:val="lv-LV"/>
        </w:rPr>
        <w:t>četrus</w:t>
      </w:r>
      <w:r w:rsidRPr="00E95A85">
        <w:rPr>
          <w:rFonts w:ascii="Calibri" w:eastAsiaTheme="majorEastAsia" w:hAnsi="Calibri" w:cs="Calibri"/>
          <w:color w:val="auto"/>
          <w:sz w:val="24"/>
          <w:szCs w:val="24"/>
          <w:lang w:val="lv-LV"/>
        </w:rPr>
        <w:t xml:space="preserve"> kompetenču profilus – uzraudzībai, novērtēšanai</w:t>
      </w:r>
      <w:r w:rsidR="00D733DD">
        <w:rPr>
          <w:rFonts w:ascii="Calibri" w:eastAsiaTheme="majorEastAsia" w:hAnsi="Calibri" w:cs="Calibri"/>
          <w:color w:val="auto"/>
          <w:sz w:val="24"/>
          <w:szCs w:val="24"/>
          <w:lang w:val="lv-LV"/>
        </w:rPr>
        <w:t>,</w:t>
      </w:r>
      <w:r w:rsidRPr="00E95A85">
        <w:rPr>
          <w:rFonts w:ascii="Calibri" w:eastAsiaTheme="majorEastAsia" w:hAnsi="Calibri" w:cs="Calibri"/>
          <w:color w:val="auto"/>
          <w:sz w:val="24"/>
          <w:szCs w:val="24"/>
          <w:lang w:val="lv-LV"/>
        </w:rPr>
        <w:t xml:space="preserve"> </w:t>
      </w:r>
      <w:r w:rsidR="00B76856" w:rsidRPr="00E95A85">
        <w:rPr>
          <w:rFonts w:ascii="Calibri" w:eastAsiaTheme="majorEastAsia" w:hAnsi="Calibri" w:cs="Calibri"/>
          <w:color w:val="auto"/>
          <w:sz w:val="24"/>
          <w:szCs w:val="24"/>
          <w:lang w:val="lv-LV"/>
        </w:rPr>
        <w:t>par tehnisko apkopi atbildīgās struktūrvienības</w:t>
      </w:r>
      <w:r w:rsidRPr="00E95A85">
        <w:rPr>
          <w:rFonts w:ascii="Calibri" w:eastAsiaTheme="majorEastAsia" w:hAnsi="Calibri" w:cs="Calibri"/>
          <w:color w:val="auto"/>
          <w:sz w:val="24"/>
          <w:szCs w:val="24"/>
          <w:lang w:val="lv-LV"/>
        </w:rPr>
        <w:t xml:space="preserve"> sertifikācijai</w:t>
      </w:r>
      <w:r w:rsidR="00D733DD">
        <w:rPr>
          <w:rFonts w:ascii="Calibri" w:eastAsiaTheme="majorEastAsia" w:hAnsi="Calibri" w:cs="Calibri"/>
          <w:color w:val="auto"/>
          <w:sz w:val="24"/>
          <w:szCs w:val="24"/>
          <w:lang w:val="lv-LV"/>
        </w:rPr>
        <w:t>, būvniecībai</w:t>
      </w:r>
      <w:r w:rsidRPr="00E95A85">
        <w:rPr>
          <w:rFonts w:ascii="Calibri" w:eastAsiaTheme="majorEastAsia" w:hAnsi="Calibri" w:cs="Calibri"/>
          <w:color w:val="auto"/>
          <w:sz w:val="24"/>
          <w:szCs w:val="24"/>
          <w:lang w:val="lv-LV"/>
        </w:rPr>
        <w:t xml:space="preserve">. Kompetenču profilā ir noteikti trīs līmeņi – minimālais līmenis (1.līmenis) izsludinot amatu konkursus, pamata līmenis (2.līmenis) </w:t>
      </w:r>
      <w:r w:rsidR="00B76856" w:rsidRPr="00E95A85">
        <w:rPr>
          <w:rFonts w:ascii="Calibri" w:eastAsiaTheme="majorEastAsia" w:hAnsi="Calibri" w:cs="Calibri"/>
          <w:color w:val="auto"/>
          <w:sz w:val="24"/>
          <w:szCs w:val="24"/>
          <w:lang w:val="lv-LV"/>
        </w:rPr>
        <w:t xml:space="preserve">darbiniekiem </w:t>
      </w:r>
      <w:r w:rsidRPr="00E95A85">
        <w:rPr>
          <w:rFonts w:ascii="Calibri" w:eastAsiaTheme="majorEastAsia" w:hAnsi="Calibri" w:cs="Calibri"/>
          <w:color w:val="auto"/>
          <w:sz w:val="24"/>
          <w:szCs w:val="24"/>
          <w:lang w:val="lv-LV"/>
        </w:rPr>
        <w:t xml:space="preserve">un augstākais līmenis (3.līmenis) ekspertiem, kuri nodrošina grupu darbu vai veic īpašas ekspertīzes. </w:t>
      </w:r>
    </w:p>
    <w:p w14:paraId="6064634F" w14:textId="72FD80C0" w:rsidR="00B76856" w:rsidRPr="00B829B8" w:rsidRDefault="00D726D1" w:rsidP="000F439E">
      <w:pPr>
        <w:pStyle w:val="Sarakstarindkopa"/>
        <w:spacing w:before="240" w:line="360" w:lineRule="auto"/>
        <w:ind w:left="0" w:firstLine="142"/>
        <w:jc w:val="right"/>
        <w:rPr>
          <w:rFonts w:ascii="Calibri" w:eastAsiaTheme="majorEastAsia" w:hAnsi="Calibri" w:cs="Calibri"/>
          <w:b/>
          <w:bCs/>
          <w:sz w:val="22"/>
          <w:szCs w:val="22"/>
        </w:rPr>
      </w:pPr>
      <w:r w:rsidRPr="00B829B8">
        <w:rPr>
          <w:rFonts w:ascii="Calibri" w:eastAsiaTheme="majorEastAsia" w:hAnsi="Calibri" w:cs="Calibri"/>
          <w:sz w:val="22"/>
          <w:szCs w:val="22"/>
        </w:rPr>
        <w:t>4</w:t>
      </w:r>
      <w:r w:rsidR="00A304A7" w:rsidRPr="00B829B8">
        <w:rPr>
          <w:rFonts w:ascii="Calibri" w:eastAsiaTheme="majorEastAsia" w:hAnsi="Calibri" w:cs="Calibri"/>
          <w:sz w:val="22"/>
          <w:szCs w:val="22"/>
        </w:rPr>
        <w:t>.tabula</w:t>
      </w:r>
      <w:r w:rsidR="00AE424B" w:rsidRPr="00B829B8">
        <w:rPr>
          <w:rFonts w:ascii="Calibri" w:eastAsiaTheme="majorEastAsia" w:hAnsi="Calibri" w:cs="Calibri"/>
          <w:sz w:val="22"/>
          <w:szCs w:val="22"/>
        </w:rPr>
        <w:t>.</w:t>
      </w:r>
      <w:r w:rsidR="00A304A7" w:rsidRPr="00B829B8">
        <w:rPr>
          <w:rFonts w:ascii="Calibri" w:eastAsiaTheme="majorEastAsia" w:hAnsi="Calibri" w:cs="Calibri"/>
          <w:b/>
          <w:bCs/>
          <w:sz w:val="22"/>
          <w:szCs w:val="22"/>
        </w:rPr>
        <w:t xml:space="preserve"> </w:t>
      </w:r>
      <w:r w:rsidR="00B76856" w:rsidRPr="00B829B8">
        <w:rPr>
          <w:rFonts w:ascii="Calibri" w:eastAsiaTheme="majorEastAsia" w:hAnsi="Calibri" w:cs="Calibri"/>
          <w:b/>
          <w:bCs/>
          <w:sz w:val="22"/>
          <w:szCs w:val="22"/>
        </w:rPr>
        <w:t>Kompetenču pārvaldības sistēm</w:t>
      </w:r>
      <w:r w:rsidR="006F3F04" w:rsidRPr="00B829B8">
        <w:rPr>
          <w:rFonts w:ascii="Calibri" w:eastAsiaTheme="majorEastAsia" w:hAnsi="Calibri" w:cs="Calibri"/>
          <w:b/>
          <w:bCs/>
          <w:sz w:val="22"/>
          <w:szCs w:val="22"/>
        </w:rPr>
        <w:t xml:space="preserve">as </w:t>
      </w:r>
      <w:r w:rsidR="0050116B" w:rsidRPr="00B829B8">
        <w:rPr>
          <w:rFonts w:ascii="Calibri" w:eastAsiaTheme="majorEastAsia" w:hAnsi="Calibri" w:cs="Calibri"/>
          <w:b/>
          <w:bCs/>
          <w:sz w:val="22"/>
          <w:szCs w:val="22"/>
        </w:rPr>
        <w:t>ieviešanas un uzturēšanas</w:t>
      </w:r>
      <w:r w:rsidR="00222D74" w:rsidRPr="00B829B8">
        <w:rPr>
          <w:rFonts w:ascii="Calibri" w:eastAsiaTheme="majorEastAsia" w:hAnsi="Calibri" w:cs="Calibri"/>
          <w:b/>
          <w:bCs/>
          <w:sz w:val="22"/>
          <w:szCs w:val="22"/>
        </w:rPr>
        <w:t xml:space="preserve"> pasākumi</w:t>
      </w:r>
      <w:r w:rsidR="00A304A7" w:rsidRPr="00B829B8">
        <w:rPr>
          <w:rFonts w:ascii="Calibri" w:eastAsiaTheme="majorEastAsia" w:hAnsi="Calibri" w:cs="Calibri"/>
          <w:b/>
          <w:bCs/>
          <w:sz w:val="22"/>
          <w:szCs w:val="22"/>
        </w:rPr>
        <w:t xml:space="preserve"> 2022.gadā</w:t>
      </w:r>
    </w:p>
    <w:tbl>
      <w:tblPr>
        <w:tblStyle w:val="Reatabula"/>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9"/>
        <w:gridCol w:w="6379"/>
      </w:tblGrid>
      <w:tr w:rsidR="00D101ED" w:rsidRPr="00E95A85" w14:paraId="28AE14DB" w14:textId="77777777" w:rsidTr="00444C28">
        <w:tc>
          <w:tcPr>
            <w:tcW w:w="3119" w:type="dxa"/>
            <w:shd w:val="clear" w:color="auto" w:fill="F2F2F2" w:themeFill="background1" w:themeFillShade="F2"/>
          </w:tcPr>
          <w:p w14:paraId="029DD0CC" w14:textId="0998B46F" w:rsidR="00D101ED" w:rsidRPr="00E95A85" w:rsidRDefault="00D101ED" w:rsidP="000F439E">
            <w:pPr>
              <w:pStyle w:val="Sarakstarindkopa"/>
              <w:ind w:left="0"/>
              <w:jc w:val="center"/>
              <w:rPr>
                <w:rFonts w:ascii="Calibri" w:eastAsiaTheme="majorEastAsia" w:hAnsi="Calibri" w:cs="Calibri"/>
                <w:b/>
                <w:bCs/>
                <w:sz w:val="22"/>
                <w:szCs w:val="22"/>
              </w:rPr>
            </w:pPr>
            <w:r w:rsidRPr="00E95A85">
              <w:rPr>
                <w:rFonts w:ascii="Calibri" w:eastAsiaTheme="majorEastAsia" w:hAnsi="Calibri" w:cs="Calibri"/>
                <w:b/>
                <w:bCs/>
                <w:sz w:val="22"/>
                <w:szCs w:val="22"/>
              </w:rPr>
              <w:t>Procesa daļa</w:t>
            </w:r>
          </w:p>
        </w:tc>
        <w:tc>
          <w:tcPr>
            <w:tcW w:w="6379" w:type="dxa"/>
            <w:shd w:val="clear" w:color="auto" w:fill="F2F2F2" w:themeFill="background1" w:themeFillShade="F2"/>
          </w:tcPr>
          <w:p w14:paraId="7B5FE3AB" w14:textId="700CA773" w:rsidR="00D101ED" w:rsidRPr="00E95A85" w:rsidRDefault="00D101ED" w:rsidP="000F439E">
            <w:pPr>
              <w:pStyle w:val="Sarakstarindkopa"/>
              <w:ind w:left="0"/>
              <w:jc w:val="center"/>
              <w:rPr>
                <w:rFonts w:ascii="Calibri" w:eastAsiaTheme="majorEastAsia" w:hAnsi="Calibri" w:cs="Calibri"/>
                <w:b/>
                <w:bCs/>
                <w:sz w:val="22"/>
                <w:szCs w:val="22"/>
              </w:rPr>
            </w:pPr>
            <w:r w:rsidRPr="00E95A85">
              <w:rPr>
                <w:rFonts w:ascii="Calibri" w:eastAsiaTheme="majorEastAsia" w:hAnsi="Calibri" w:cs="Calibri"/>
                <w:b/>
                <w:bCs/>
                <w:sz w:val="22"/>
                <w:szCs w:val="22"/>
              </w:rPr>
              <w:t>Pasākums</w:t>
            </w:r>
          </w:p>
        </w:tc>
      </w:tr>
      <w:tr w:rsidR="00D101ED" w:rsidRPr="00E95A85" w14:paraId="5ACC79BC" w14:textId="77777777" w:rsidTr="00444C28">
        <w:tc>
          <w:tcPr>
            <w:tcW w:w="3119" w:type="dxa"/>
            <w:vAlign w:val="center"/>
          </w:tcPr>
          <w:p w14:paraId="200BD5D2" w14:textId="64461CF6" w:rsidR="00D101ED" w:rsidRPr="00E95A85" w:rsidRDefault="00D101ED" w:rsidP="00D733DD">
            <w:pPr>
              <w:pStyle w:val="Sarakstarindkopa"/>
              <w:ind w:left="0"/>
              <w:rPr>
                <w:rFonts w:ascii="Calibri" w:eastAsiaTheme="majorEastAsia" w:hAnsi="Calibri" w:cs="Calibri"/>
                <w:sz w:val="22"/>
                <w:szCs w:val="22"/>
              </w:rPr>
            </w:pPr>
            <w:r w:rsidRPr="00E95A85">
              <w:rPr>
                <w:rFonts w:ascii="Calibri" w:eastAsiaTheme="majorEastAsia" w:hAnsi="Calibri" w:cs="Calibri"/>
                <w:sz w:val="22"/>
                <w:szCs w:val="22"/>
              </w:rPr>
              <w:t>Kompetences, prasmju noteikšana</w:t>
            </w:r>
          </w:p>
        </w:tc>
        <w:tc>
          <w:tcPr>
            <w:tcW w:w="6379" w:type="dxa"/>
          </w:tcPr>
          <w:p w14:paraId="011697DC" w14:textId="5AAE3158" w:rsidR="00D101ED" w:rsidRPr="00E95A85" w:rsidRDefault="00D101ED" w:rsidP="00A304A7">
            <w:pPr>
              <w:pStyle w:val="Sarakstarindkopa"/>
              <w:ind w:left="0"/>
              <w:jc w:val="both"/>
              <w:rPr>
                <w:rFonts w:ascii="Calibri" w:eastAsiaTheme="majorEastAsia" w:hAnsi="Calibri" w:cs="Calibri"/>
                <w:sz w:val="22"/>
                <w:szCs w:val="22"/>
              </w:rPr>
            </w:pPr>
            <w:r w:rsidRPr="00E95A85">
              <w:rPr>
                <w:rFonts w:ascii="Calibri" w:eastAsiaTheme="majorEastAsia" w:hAnsi="Calibri" w:cs="Calibri"/>
                <w:sz w:val="22"/>
                <w:szCs w:val="22"/>
              </w:rPr>
              <w:t>kopumā noteiktas 33 kompetences, katrai kompetencei ir aprakstītas nepieciešamās prasmes</w:t>
            </w:r>
          </w:p>
        </w:tc>
      </w:tr>
      <w:tr w:rsidR="00D101ED" w:rsidRPr="005606C4" w14:paraId="230B0DC1" w14:textId="77777777" w:rsidTr="00444C28">
        <w:tc>
          <w:tcPr>
            <w:tcW w:w="3119" w:type="dxa"/>
            <w:vAlign w:val="center"/>
          </w:tcPr>
          <w:p w14:paraId="174184E8" w14:textId="3F9E9312" w:rsidR="00D101ED" w:rsidRPr="00E95A85" w:rsidRDefault="00D101ED" w:rsidP="00D733DD">
            <w:pPr>
              <w:pStyle w:val="Sarakstarindkopa"/>
              <w:ind w:left="0"/>
              <w:rPr>
                <w:rFonts w:ascii="Calibri" w:eastAsiaTheme="majorEastAsia" w:hAnsi="Calibri" w:cs="Calibri"/>
                <w:sz w:val="22"/>
                <w:szCs w:val="22"/>
              </w:rPr>
            </w:pPr>
            <w:r w:rsidRPr="00E95A85">
              <w:rPr>
                <w:rFonts w:ascii="Calibri" w:eastAsiaTheme="majorEastAsia" w:hAnsi="Calibri" w:cs="Calibri"/>
                <w:sz w:val="22"/>
                <w:szCs w:val="22"/>
              </w:rPr>
              <w:t>Kompetenču novērtēšana</w:t>
            </w:r>
          </w:p>
        </w:tc>
        <w:tc>
          <w:tcPr>
            <w:tcW w:w="6379" w:type="dxa"/>
          </w:tcPr>
          <w:p w14:paraId="4794659D" w14:textId="611F1B18" w:rsidR="00D101ED" w:rsidRPr="00E95A85" w:rsidRDefault="00D101ED" w:rsidP="00A304A7">
            <w:pPr>
              <w:pStyle w:val="Sarakstarindkopa"/>
              <w:ind w:left="0"/>
              <w:jc w:val="both"/>
              <w:rPr>
                <w:rFonts w:ascii="Calibri" w:eastAsiaTheme="majorEastAsia" w:hAnsi="Calibri" w:cs="Calibri"/>
                <w:sz w:val="22"/>
                <w:szCs w:val="22"/>
              </w:rPr>
            </w:pPr>
            <w:r w:rsidRPr="00E95A85">
              <w:rPr>
                <w:rFonts w:ascii="Calibri" w:eastAsiaTheme="majorEastAsia" w:hAnsi="Calibri" w:cs="Calibri"/>
                <w:sz w:val="22"/>
                <w:szCs w:val="22"/>
              </w:rPr>
              <w:t xml:space="preserve">kompetenču novērtēšana piemērota un veikta 14 nodarbinātajiem ar vidējo prasmju vērtējumu 4,4 (5 </w:t>
            </w:r>
            <w:proofErr w:type="spellStart"/>
            <w:r w:rsidRPr="00E95A85">
              <w:rPr>
                <w:rFonts w:ascii="Calibri" w:eastAsiaTheme="majorEastAsia" w:hAnsi="Calibri" w:cs="Calibri"/>
                <w:sz w:val="22"/>
                <w:szCs w:val="22"/>
              </w:rPr>
              <w:t>ballu</w:t>
            </w:r>
            <w:proofErr w:type="spellEnd"/>
            <w:r w:rsidRPr="00E95A85">
              <w:rPr>
                <w:rFonts w:ascii="Calibri" w:eastAsiaTheme="majorEastAsia" w:hAnsi="Calibri" w:cs="Calibri"/>
                <w:sz w:val="22"/>
                <w:szCs w:val="22"/>
              </w:rPr>
              <w:t xml:space="preserve"> skalā)</w:t>
            </w:r>
          </w:p>
        </w:tc>
      </w:tr>
      <w:tr w:rsidR="00D101ED" w:rsidRPr="005606C4" w14:paraId="70068104" w14:textId="77777777" w:rsidTr="00444C28">
        <w:tc>
          <w:tcPr>
            <w:tcW w:w="3119" w:type="dxa"/>
            <w:vAlign w:val="center"/>
          </w:tcPr>
          <w:p w14:paraId="0AB735C4" w14:textId="73468E40" w:rsidR="00D101ED" w:rsidRPr="00E95A85" w:rsidRDefault="00D101ED" w:rsidP="00D733DD">
            <w:pPr>
              <w:pStyle w:val="Sarakstarindkopa"/>
              <w:ind w:left="0"/>
              <w:rPr>
                <w:rFonts w:ascii="Calibri" w:eastAsiaTheme="majorEastAsia" w:hAnsi="Calibri" w:cs="Calibri"/>
                <w:sz w:val="22"/>
                <w:szCs w:val="22"/>
              </w:rPr>
            </w:pPr>
            <w:r w:rsidRPr="00E95A85">
              <w:rPr>
                <w:rFonts w:ascii="Calibri" w:eastAsiaTheme="majorEastAsia" w:hAnsi="Calibri" w:cs="Calibri"/>
                <w:sz w:val="22"/>
                <w:szCs w:val="22"/>
              </w:rPr>
              <w:t>Kompetenču apmācība</w:t>
            </w:r>
          </w:p>
        </w:tc>
        <w:tc>
          <w:tcPr>
            <w:tcW w:w="6379" w:type="dxa"/>
          </w:tcPr>
          <w:p w14:paraId="319659F9" w14:textId="475FF881" w:rsidR="00D101ED" w:rsidRPr="00E95A85" w:rsidRDefault="00D101ED" w:rsidP="00A304A7">
            <w:pPr>
              <w:pStyle w:val="Sarakstarindkopa"/>
              <w:ind w:left="0"/>
              <w:jc w:val="both"/>
              <w:rPr>
                <w:rFonts w:ascii="Calibri" w:eastAsiaTheme="majorEastAsia" w:hAnsi="Calibri" w:cs="Calibri"/>
                <w:sz w:val="22"/>
                <w:szCs w:val="22"/>
              </w:rPr>
            </w:pPr>
            <w:r w:rsidRPr="00E95A85">
              <w:rPr>
                <w:rFonts w:ascii="Calibri" w:eastAsiaTheme="majorEastAsia" w:hAnsi="Calibri" w:cs="Calibri"/>
                <w:sz w:val="22"/>
                <w:szCs w:val="22"/>
              </w:rPr>
              <w:t>sagatavoti un apstiprināti apmācību plāni, veikta apmācība</w:t>
            </w:r>
          </w:p>
        </w:tc>
      </w:tr>
      <w:tr w:rsidR="00D101ED" w:rsidRPr="005606C4" w14:paraId="6913931F" w14:textId="77777777" w:rsidTr="00444C28">
        <w:tc>
          <w:tcPr>
            <w:tcW w:w="3119" w:type="dxa"/>
            <w:vAlign w:val="center"/>
          </w:tcPr>
          <w:p w14:paraId="74F11F1A" w14:textId="56046364" w:rsidR="00D101ED" w:rsidRPr="00E95A85" w:rsidRDefault="00D101ED" w:rsidP="00D733DD">
            <w:pPr>
              <w:pStyle w:val="Sarakstarindkopa"/>
              <w:ind w:left="0"/>
              <w:rPr>
                <w:rFonts w:ascii="Calibri" w:eastAsiaTheme="majorEastAsia" w:hAnsi="Calibri" w:cs="Calibri"/>
                <w:sz w:val="22"/>
                <w:szCs w:val="22"/>
              </w:rPr>
            </w:pPr>
            <w:r w:rsidRPr="00E95A85">
              <w:rPr>
                <w:rFonts w:ascii="Calibri" w:eastAsiaTheme="majorEastAsia" w:hAnsi="Calibri" w:cs="Calibri"/>
                <w:sz w:val="22"/>
                <w:szCs w:val="22"/>
              </w:rPr>
              <w:t>Motivācijas sistēmas uzturēšana</w:t>
            </w:r>
          </w:p>
        </w:tc>
        <w:tc>
          <w:tcPr>
            <w:tcW w:w="6379" w:type="dxa"/>
          </w:tcPr>
          <w:p w14:paraId="61432C9E" w14:textId="01EB4F6E" w:rsidR="00D101ED" w:rsidRPr="00E95A85" w:rsidRDefault="00D101ED" w:rsidP="00A304A7">
            <w:pPr>
              <w:pStyle w:val="Sarakstarindkopa"/>
              <w:ind w:left="0"/>
              <w:jc w:val="both"/>
              <w:rPr>
                <w:rFonts w:ascii="Calibri" w:eastAsiaTheme="majorEastAsia" w:hAnsi="Calibri" w:cs="Calibri"/>
                <w:sz w:val="22"/>
                <w:szCs w:val="22"/>
              </w:rPr>
            </w:pPr>
            <w:r w:rsidRPr="00E95A85">
              <w:rPr>
                <w:rFonts w:ascii="Calibri" w:eastAsiaTheme="majorEastAsia" w:hAnsi="Calibri" w:cs="Calibri"/>
                <w:sz w:val="22"/>
                <w:szCs w:val="22"/>
              </w:rPr>
              <w:t xml:space="preserve">apmācību nodrošināšana un </w:t>
            </w:r>
            <w:r w:rsidR="00133B17" w:rsidRPr="00E95A85">
              <w:rPr>
                <w:rFonts w:ascii="Calibri" w:eastAsiaTheme="majorEastAsia" w:hAnsi="Calibri" w:cs="Calibri"/>
                <w:sz w:val="22"/>
                <w:szCs w:val="22"/>
              </w:rPr>
              <w:t>atalgojuma kritēriju izstrāde</w:t>
            </w:r>
          </w:p>
        </w:tc>
      </w:tr>
      <w:tr w:rsidR="00D101ED" w:rsidRPr="00E95A85" w14:paraId="7E6258B9" w14:textId="77777777" w:rsidTr="00444C28">
        <w:tc>
          <w:tcPr>
            <w:tcW w:w="3119" w:type="dxa"/>
            <w:vAlign w:val="center"/>
          </w:tcPr>
          <w:p w14:paraId="2BDD5197" w14:textId="6E766187" w:rsidR="00D101ED" w:rsidRPr="00E95A85" w:rsidRDefault="00D101ED" w:rsidP="00D733DD">
            <w:pPr>
              <w:pStyle w:val="Sarakstarindkopa"/>
              <w:ind w:left="0"/>
              <w:rPr>
                <w:rFonts w:ascii="Calibri" w:eastAsiaTheme="majorEastAsia" w:hAnsi="Calibri" w:cs="Calibri"/>
                <w:sz w:val="22"/>
                <w:szCs w:val="22"/>
              </w:rPr>
            </w:pPr>
            <w:r w:rsidRPr="00E95A85">
              <w:rPr>
                <w:rFonts w:ascii="Calibri" w:eastAsiaTheme="majorEastAsia" w:hAnsi="Calibri" w:cs="Calibri"/>
                <w:sz w:val="22"/>
                <w:szCs w:val="22"/>
              </w:rPr>
              <w:t>Sistēmas pārskatīšana</w:t>
            </w:r>
          </w:p>
        </w:tc>
        <w:tc>
          <w:tcPr>
            <w:tcW w:w="6379" w:type="dxa"/>
          </w:tcPr>
          <w:p w14:paraId="648FDEC7" w14:textId="65E18D37" w:rsidR="00D101ED" w:rsidRPr="00E95A85" w:rsidRDefault="00D101ED" w:rsidP="00A304A7">
            <w:pPr>
              <w:pStyle w:val="Sarakstarindkopa"/>
              <w:ind w:left="0"/>
              <w:jc w:val="both"/>
              <w:rPr>
                <w:rFonts w:ascii="Calibri" w:eastAsiaTheme="majorEastAsia" w:hAnsi="Calibri" w:cs="Calibri"/>
                <w:sz w:val="22"/>
                <w:szCs w:val="22"/>
              </w:rPr>
            </w:pPr>
            <w:r w:rsidRPr="00E95A85">
              <w:rPr>
                <w:rFonts w:ascii="Calibri" w:eastAsiaTheme="majorEastAsia" w:hAnsi="Calibri" w:cs="Calibri"/>
                <w:sz w:val="22"/>
                <w:szCs w:val="22"/>
              </w:rPr>
              <w:t>regulāra kompetenču pārvaldības procesu pārskatīšana</w:t>
            </w:r>
          </w:p>
        </w:tc>
      </w:tr>
    </w:tbl>
    <w:p w14:paraId="3F69F2BB" w14:textId="2F941A8B" w:rsidR="00D32590" w:rsidRPr="00E95A85" w:rsidRDefault="006A4663" w:rsidP="008C33B3">
      <w:pPr>
        <w:pStyle w:val="Virsraksts1"/>
        <w:numPr>
          <w:ilvl w:val="0"/>
          <w:numId w:val="6"/>
        </w:numPr>
        <w:pBdr>
          <w:bottom w:val="single" w:sz="12" w:space="0" w:color="auto"/>
        </w:pBdr>
        <w:spacing w:before="240" w:after="120"/>
        <w:ind w:left="714" w:hanging="357"/>
        <w:rPr>
          <w:rFonts w:asciiTheme="minorHAnsi" w:hAnsiTheme="minorHAnsi" w:cstheme="minorHAnsi"/>
          <w:b/>
          <w:color w:val="auto"/>
          <w:sz w:val="28"/>
          <w:szCs w:val="40"/>
          <w:lang w:val="lv-LV"/>
        </w:rPr>
      </w:pPr>
      <w:bookmarkStart w:id="40" w:name="_Toc145595158"/>
      <w:bookmarkEnd w:id="28"/>
      <w:r w:rsidRPr="00E95A85">
        <w:rPr>
          <w:rFonts w:asciiTheme="minorHAnsi" w:hAnsiTheme="minorHAnsi" w:cstheme="minorHAnsi"/>
          <w:b/>
          <w:color w:val="auto"/>
          <w:sz w:val="28"/>
          <w:szCs w:val="40"/>
          <w:lang w:val="lv-LV"/>
        </w:rPr>
        <w:t>Drošības</w:t>
      </w:r>
      <w:r w:rsidR="00D32590" w:rsidRPr="00E95A85">
        <w:rPr>
          <w:rFonts w:asciiTheme="minorHAnsi" w:hAnsiTheme="minorHAnsi" w:cstheme="minorHAnsi"/>
          <w:b/>
          <w:color w:val="auto"/>
          <w:sz w:val="28"/>
          <w:szCs w:val="40"/>
          <w:lang w:val="lv-LV"/>
        </w:rPr>
        <w:t xml:space="preserve"> </w:t>
      </w:r>
      <w:r w:rsidR="00222D74" w:rsidRPr="00E95A85">
        <w:rPr>
          <w:rFonts w:asciiTheme="minorHAnsi" w:hAnsiTheme="minorHAnsi" w:cstheme="minorHAnsi"/>
          <w:b/>
          <w:color w:val="auto"/>
          <w:sz w:val="28"/>
          <w:szCs w:val="40"/>
          <w:lang w:val="lv-LV"/>
        </w:rPr>
        <w:t>rādītāji</w:t>
      </w:r>
      <w:bookmarkEnd w:id="40"/>
    </w:p>
    <w:p w14:paraId="378E798D" w14:textId="390303C6" w:rsidR="009B7063" w:rsidRPr="00E95A85" w:rsidRDefault="00D32590" w:rsidP="0095660A">
      <w:pPr>
        <w:spacing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Analīze par kustības drošības stāvokli ir balstīta uz dzelzceļa satiksmes negadījumu klasifikāciju un </w:t>
      </w:r>
      <w:r w:rsidR="00342107" w:rsidRPr="00E95A85">
        <w:rPr>
          <w:rFonts w:ascii="Calibri" w:hAnsi="Calibri" w:cs="Calibri"/>
          <w:color w:val="auto"/>
          <w:sz w:val="24"/>
          <w:szCs w:val="24"/>
          <w:lang w:val="lv-LV"/>
        </w:rPr>
        <w:t xml:space="preserve">reģistrēto negadījumu </w:t>
      </w:r>
      <w:r w:rsidRPr="00E95A85">
        <w:rPr>
          <w:rFonts w:ascii="Calibri" w:hAnsi="Calibri" w:cs="Calibri"/>
          <w:color w:val="auto"/>
          <w:sz w:val="24"/>
          <w:szCs w:val="24"/>
          <w:lang w:val="lv-LV"/>
        </w:rPr>
        <w:t xml:space="preserve">skaitu. </w:t>
      </w:r>
      <w:r w:rsidR="00222D74" w:rsidRPr="00E95A85">
        <w:rPr>
          <w:rFonts w:ascii="Calibri" w:hAnsi="Calibri" w:cs="Calibri"/>
          <w:color w:val="auto"/>
          <w:sz w:val="24"/>
          <w:szCs w:val="24"/>
          <w:lang w:val="lv-LV"/>
        </w:rPr>
        <w:t xml:space="preserve">Datu kvalitāti un pilnīgumu nodrošina </w:t>
      </w:r>
      <w:proofErr w:type="spellStart"/>
      <w:r w:rsidR="00222D74" w:rsidRPr="00E95A85">
        <w:rPr>
          <w:rFonts w:ascii="Calibri" w:hAnsi="Calibri" w:cs="Calibri"/>
          <w:color w:val="auto"/>
          <w:sz w:val="24"/>
          <w:szCs w:val="24"/>
          <w:lang w:val="lv-LV"/>
        </w:rPr>
        <w:t>VDzTI</w:t>
      </w:r>
      <w:proofErr w:type="spellEnd"/>
      <w:r w:rsidR="00222D74" w:rsidRPr="00E95A85">
        <w:rPr>
          <w:rFonts w:ascii="Calibri" w:hAnsi="Calibri" w:cs="Calibri"/>
          <w:color w:val="auto"/>
          <w:sz w:val="24"/>
          <w:szCs w:val="24"/>
          <w:lang w:val="lv-LV"/>
        </w:rPr>
        <w:t xml:space="preserve">, kas ik mēnesi </w:t>
      </w:r>
      <w:r w:rsidR="009B7063" w:rsidRPr="00E95A85">
        <w:rPr>
          <w:rFonts w:ascii="Calibri" w:hAnsi="Calibri" w:cs="Calibri"/>
          <w:color w:val="auto"/>
          <w:sz w:val="24"/>
          <w:szCs w:val="24"/>
          <w:lang w:val="lv-LV"/>
        </w:rPr>
        <w:t xml:space="preserve">apkopo un </w:t>
      </w:r>
      <w:r w:rsidR="00222D74" w:rsidRPr="00E95A85">
        <w:rPr>
          <w:rFonts w:ascii="Calibri" w:hAnsi="Calibri" w:cs="Calibri"/>
          <w:color w:val="auto"/>
          <w:sz w:val="24"/>
          <w:szCs w:val="24"/>
          <w:lang w:val="lv-LV"/>
        </w:rPr>
        <w:t>publicē negadījumu datus sav</w:t>
      </w:r>
      <w:r w:rsidR="009B7063" w:rsidRPr="00E95A85">
        <w:rPr>
          <w:rFonts w:ascii="Calibri" w:hAnsi="Calibri" w:cs="Calibri"/>
          <w:color w:val="auto"/>
          <w:sz w:val="24"/>
          <w:szCs w:val="24"/>
          <w:lang w:val="lv-LV"/>
        </w:rPr>
        <w:t>as</w:t>
      </w:r>
      <w:r w:rsidR="00222D74" w:rsidRPr="00E95A85">
        <w:rPr>
          <w:rFonts w:ascii="Calibri" w:hAnsi="Calibri" w:cs="Calibri"/>
          <w:color w:val="auto"/>
          <w:sz w:val="24"/>
          <w:szCs w:val="24"/>
          <w:lang w:val="lv-LV"/>
        </w:rPr>
        <w:t xml:space="preserve"> tīmekļvietn</w:t>
      </w:r>
      <w:r w:rsidR="009B7063" w:rsidRPr="00E95A85">
        <w:rPr>
          <w:rFonts w:ascii="Calibri" w:hAnsi="Calibri" w:cs="Calibri"/>
          <w:color w:val="auto"/>
          <w:sz w:val="24"/>
          <w:szCs w:val="24"/>
          <w:lang w:val="lv-LV"/>
        </w:rPr>
        <w:t>es</w:t>
      </w:r>
      <w:r w:rsidR="00222D74" w:rsidRPr="00E95A85">
        <w:rPr>
          <w:rFonts w:ascii="Calibri" w:hAnsi="Calibri" w:cs="Calibri"/>
          <w:color w:val="auto"/>
          <w:sz w:val="24"/>
          <w:szCs w:val="24"/>
          <w:lang w:val="lv-LV"/>
        </w:rPr>
        <w:t xml:space="preserve"> sadaļā Statistika</w:t>
      </w:r>
      <w:r w:rsidR="009B7063" w:rsidRPr="00E95A85">
        <w:rPr>
          <w:rStyle w:val="Vresatsauce"/>
          <w:rFonts w:ascii="Calibri" w:hAnsi="Calibri" w:cs="Calibri"/>
          <w:color w:val="auto"/>
          <w:sz w:val="24"/>
          <w:szCs w:val="24"/>
          <w:lang w:val="lv-LV"/>
        </w:rPr>
        <w:footnoteReference w:id="11"/>
      </w:r>
      <w:r w:rsidR="009B7063" w:rsidRPr="00E95A85">
        <w:rPr>
          <w:rFonts w:ascii="Calibri" w:hAnsi="Calibri" w:cs="Calibri"/>
          <w:color w:val="auto"/>
          <w:sz w:val="24"/>
          <w:szCs w:val="24"/>
          <w:lang w:val="lv-LV"/>
        </w:rPr>
        <w:t xml:space="preserve"> (latviešu un angļu valodā).</w:t>
      </w:r>
    </w:p>
    <w:p w14:paraId="56AA8C65" w14:textId="15D96486" w:rsidR="00342107" w:rsidRPr="00E95A85" w:rsidRDefault="006837D6" w:rsidP="006837D6">
      <w:pPr>
        <w:pStyle w:val="Pamatteksts"/>
        <w:tabs>
          <w:tab w:val="left" w:pos="709"/>
        </w:tabs>
        <w:spacing w:before="240"/>
        <w:jc w:val="both"/>
        <w:rPr>
          <w:rFonts w:ascii="Calibri" w:hAnsi="Calibri" w:cs="Calibri"/>
        </w:rPr>
      </w:pPr>
      <w:r w:rsidRPr="00E95A85">
        <w:rPr>
          <w:rFonts w:ascii="Calibri" w:hAnsi="Calibri" w:cs="Calibri"/>
          <w:bCs/>
        </w:rPr>
        <w:t xml:space="preserve">2022.gadā </w:t>
      </w:r>
      <w:r w:rsidR="00342107" w:rsidRPr="00E95A85">
        <w:rPr>
          <w:rFonts w:ascii="Calibri" w:hAnsi="Calibri" w:cs="Calibri"/>
          <w:bCs/>
        </w:rPr>
        <w:t xml:space="preserve">Latvijā </w:t>
      </w:r>
      <w:r w:rsidRPr="00E95A85">
        <w:rPr>
          <w:rFonts w:ascii="Calibri" w:hAnsi="Calibri" w:cs="Calibri"/>
          <w:bCs/>
        </w:rPr>
        <w:t>reģistrēti 16 nopietni negadījumi</w:t>
      </w:r>
      <w:r w:rsidR="002619B7" w:rsidRPr="00E95A85">
        <w:rPr>
          <w:rFonts w:ascii="Calibri" w:hAnsi="Calibri" w:cs="Calibri"/>
          <w:bCs/>
        </w:rPr>
        <w:t xml:space="preserve"> ar 15 cietuš</w:t>
      </w:r>
      <w:r w:rsidR="00A46FE1" w:rsidRPr="00E95A85">
        <w:rPr>
          <w:rFonts w:ascii="Calibri" w:hAnsi="Calibri" w:cs="Calibri"/>
          <w:bCs/>
        </w:rPr>
        <w:t>aj</w:t>
      </w:r>
      <w:r w:rsidR="002619B7" w:rsidRPr="00E95A85">
        <w:rPr>
          <w:rFonts w:ascii="Calibri" w:hAnsi="Calibri" w:cs="Calibri"/>
          <w:bCs/>
        </w:rPr>
        <w:t>iem</w:t>
      </w:r>
      <w:r w:rsidRPr="00E95A85">
        <w:rPr>
          <w:rFonts w:ascii="Calibri" w:hAnsi="Calibri" w:cs="Calibri"/>
        </w:rPr>
        <w:t xml:space="preserve">, </w:t>
      </w:r>
      <w:r w:rsidR="00FF22AE" w:rsidRPr="00E95A85">
        <w:rPr>
          <w:rFonts w:ascii="Calibri" w:hAnsi="Calibri" w:cs="Calibri"/>
        </w:rPr>
        <w:t xml:space="preserve">no kuriem </w:t>
      </w:r>
      <w:r w:rsidRPr="00E95A85">
        <w:rPr>
          <w:rFonts w:ascii="Calibri" w:hAnsi="Calibri" w:cs="Calibri"/>
        </w:rPr>
        <w:t xml:space="preserve">11 negadījumi </w:t>
      </w:r>
      <w:r w:rsidR="002619B7" w:rsidRPr="00E95A85">
        <w:rPr>
          <w:rFonts w:ascii="Calibri" w:hAnsi="Calibri" w:cs="Calibri"/>
        </w:rPr>
        <w:t xml:space="preserve">ir </w:t>
      </w:r>
      <w:r w:rsidRPr="00E95A85">
        <w:rPr>
          <w:rFonts w:ascii="Calibri" w:hAnsi="Calibri" w:cs="Calibri"/>
        </w:rPr>
        <w:t>ar cilvēkiem ritošā sastāva kustības laikā un 4 negadījumi uz dzelzceļa pārbrauktuvēm. 99% negadījumos bija cietušie</w:t>
      </w:r>
      <w:r w:rsidR="00342107" w:rsidRPr="00E95A85">
        <w:rPr>
          <w:rFonts w:ascii="Calibri" w:hAnsi="Calibri" w:cs="Calibri"/>
        </w:rPr>
        <w:t>.</w:t>
      </w:r>
      <w:r w:rsidRPr="00E95A85">
        <w:rPr>
          <w:rFonts w:ascii="Calibri" w:hAnsi="Calibri" w:cs="Calibri"/>
        </w:rPr>
        <w:t xml:space="preserve"> 2022.gadā nav reģistrēts neviens negadījums, kur cietušie būtu bijuši </w:t>
      </w:r>
      <w:r w:rsidRPr="00E95A85">
        <w:rPr>
          <w:rFonts w:ascii="Calibri" w:hAnsi="Calibri" w:cs="Calibri"/>
        </w:rPr>
        <w:lastRenderedPageBreak/>
        <w:t>pasažieri vai nodarbinātie.</w:t>
      </w:r>
      <w:r w:rsidR="00342107" w:rsidRPr="00E95A85">
        <w:rPr>
          <w:rFonts w:ascii="Calibri" w:hAnsi="Calibri" w:cs="Calibri"/>
        </w:rPr>
        <w:t xml:space="preserve"> Nopietnu negadījumu un cietušo skaita s</w:t>
      </w:r>
      <w:r w:rsidR="00D810FC" w:rsidRPr="00E95A85">
        <w:rPr>
          <w:rFonts w:ascii="Calibri" w:hAnsi="Calibri" w:cs="Calibri"/>
        </w:rPr>
        <w:t>a</w:t>
      </w:r>
      <w:r w:rsidR="00342107" w:rsidRPr="00E95A85">
        <w:rPr>
          <w:rFonts w:ascii="Calibri" w:hAnsi="Calibri" w:cs="Calibri"/>
        </w:rPr>
        <w:t xml:space="preserve">līdzinājums </w:t>
      </w:r>
      <w:r w:rsidR="00D810FC" w:rsidRPr="00E95A85">
        <w:rPr>
          <w:rFonts w:ascii="Calibri" w:hAnsi="Calibri" w:cs="Calibri"/>
        </w:rPr>
        <w:t xml:space="preserve">attiecībā pret </w:t>
      </w:r>
      <w:r w:rsidR="002619B7" w:rsidRPr="00E95A85">
        <w:rPr>
          <w:rFonts w:ascii="Calibri" w:hAnsi="Calibri" w:cs="Calibri"/>
        </w:rPr>
        <w:t>pārvadājumu</w:t>
      </w:r>
      <w:r w:rsidR="00FF22AE" w:rsidRPr="00E95A85">
        <w:rPr>
          <w:rFonts w:ascii="Calibri" w:hAnsi="Calibri" w:cs="Calibri"/>
        </w:rPr>
        <w:t xml:space="preserve"> </w:t>
      </w:r>
      <w:r w:rsidR="00D810FC" w:rsidRPr="00E95A85">
        <w:rPr>
          <w:rFonts w:ascii="Calibri" w:hAnsi="Calibri" w:cs="Calibri"/>
        </w:rPr>
        <w:t xml:space="preserve">apjomu (milj. </w:t>
      </w:r>
      <w:proofErr w:type="spellStart"/>
      <w:r w:rsidR="00D810FC" w:rsidRPr="00E95A85">
        <w:rPr>
          <w:rFonts w:ascii="Calibri" w:hAnsi="Calibri" w:cs="Calibri"/>
        </w:rPr>
        <w:t>vilcienk</w:t>
      </w:r>
      <w:r w:rsidR="004F51B4">
        <w:rPr>
          <w:rFonts w:ascii="Calibri" w:hAnsi="Calibri" w:cs="Calibri"/>
        </w:rPr>
        <w:t>ilometri</w:t>
      </w:r>
      <w:proofErr w:type="spellEnd"/>
      <w:r w:rsidR="00D810FC" w:rsidRPr="00E95A85">
        <w:rPr>
          <w:rFonts w:ascii="Calibri" w:hAnsi="Calibri" w:cs="Calibri"/>
        </w:rPr>
        <w:t xml:space="preserve">) ir parādīts </w:t>
      </w:r>
      <w:r w:rsidR="004F51B4">
        <w:rPr>
          <w:rFonts w:ascii="Calibri" w:hAnsi="Calibri" w:cs="Calibri"/>
        </w:rPr>
        <w:t>3</w:t>
      </w:r>
      <w:r w:rsidR="00B829B8">
        <w:rPr>
          <w:rFonts w:ascii="Calibri" w:hAnsi="Calibri" w:cs="Calibri"/>
        </w:rPr>
        <w:t>.</w:t>
      </w:r>
      <w:r w:rsidR="00D810FC" w:rsidRPr="00E95A85">
        <w:rPr>
          <w:rFonts w:ascii="Calibri" w:hAnsi="Calibri" w:cs="Calibri"/>
        </w:rPr>
        <w:t xml:space="preserve"> attēlā.</w:t>
      </w:r>
    </w:p>
    <w:p w14:paraId="1E0F31FD" w14:textId="5CFFD057" w:rsidR="006837D6" w:rsidRPr="00E95A85" w:rsidRDefault="00184AB3" w:rsidP="006837D6">
      <w:pPr>
        <w:pStyle w:val="Pamatteksts"/>
        <w:tabs>
          <w:tab w:val="left" w:pos="709"/>
        </w:tabs>
        <w:spacing w:before="240"/>
        <w:jc w:val="both"/>
        <w:rPr>
          <w:rFonts w:ascii="Calibri" w:hAnsi="Calibri" w:cs="Calibri"/>
        </w:rPr>
      </w:pPr>
      <w:r>
        <w:rPr>
          <w:rFonts w:ascii="Calibri" w:hAnsi="Calibri" w:cs="Calibri"/>
          <w:noProof/>
        </w:rPr>
        <w:drawing>
          <wp:inline distT="0" distB="0" distL="0" distR="0" wp14:anchorId="648A6611" wp14:editId="108F1AB2">
            <wp:extent cx="6132830" cy="2639695"/>
            <wp:effectExtent l="0" t="0" r="1270" b="8255"/>
            <wp:docPr id="1390164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2830" cy="2639695"/>
                    </a:xfrm>
                    <a:prstGeom prst="rect">
                      <a:avLst/>
                    </a:prstGeom>
                    <a:noFill/>
                  </pic:spPr>
                </pic:pic>
              </a:graphicData>
            </a:graphic>
          </wp:inline>
        </w:drawing>
      </w:r>
    </w:p>
    <w:p w14:paraId="2238927D" w14:textId="02DCC8F7" w:rsidR="008C2991" w:rsidRPr="007A6155" w:rsidRDefault="004F51B4" w:rsidP="00184AB3">
      <w:pPr>
        <w:pStyle w:val="Sarakstarindkopa"/>
        <w:jc w:val="right"/>
        <w:rPr>
          <w:rFonts w:ascii="Calibri" w:hAnsi="Calibri" w:cs="Calibri"/>
          <w:b/>
          <w:bCs/>
          <w:sz w:val="22"/>
          <w:szCs w:val="22"/>
        </w:rPr>
      </w:pPr>
      <w:r>
        <w:rPr>
          <w:rFonts w:ascii="Calibri" w:hAnsi="Calibri" w:cs="Calibri"/>
          <w:sz w:val="22"/>
          <w:szCs w:val="22"/>
        </w:rPr>
        <w:t>3</w:t>
      </w:r>
      <w:r w:rsidR="00184AB3" w:rsidRPr="007A6155">
        <w:rPr>
          <w:rFonts w:ascii="Calibri" w:hAnsi="Calibri" w:cs="Calibri"/>
          <w:sz w:val="22"/>
          <w:szCs w:val="22"/>
        </w:rPr>
        <w:t>.attēls.</w:t>
      </w:r>
      <w:r w:rsidR="00184AB3" w:rsidRPr="007A6155">
        <w:rPr>
          <w:rFonts w:ascii="Calibri" w:hAnsi="Calibri" w:cs="Calibri"/>
          <w:b/>
          <w:bCs/>
          <w:sz w:val="22"/>
          <w:szCs w:val="22"/>
        </w:rPr>
        <w:t xml:space="preserve"> Nopietnu negadījumu un cietušo skait</w:t>
      </w:r>
      <w:r w:rsidR="002F39B6" w:rsidRPr="007A6155">
        <w:rPr>
          <w:rFonts w:ascii="Calibri" w:hAnsi="Calibri" w:cs="Calibri"/>
          <w:b/>
          <w:bCs/>
          <w:sz w:val="22"/>
          <w:szCs w:val="22"/>
        </w:rPr>
        <w:t xml:space="preserve">a attiecība pret pārvadājumu apjomu (milj. </w:t>
      </w:r>
      <w:proofErr w:type="spellStart"/>
      <w:r w:rsidR="002F39B6" w:rsidRPr="007A6155">
        <w:rPr>
          <w:rFonts w:ascii="Calibri" w:hAnsi="Calibri" w:cs="Calibri"/>
          <w:b/>
          <w:bCs/>
          <w:sz w:val="22"/>
          <w:szCs w:val="22"/>
        </w:rPr>
        <w:t>vilcienkilometri</w:t>
      </w:r>
      <w:proofErr w:type="spellEnd"/>
      <w:r w:rsidR="002F39B6" w:rsidRPr="007A6155">
        <w:rPr>
          <w:rFonts w:ascii="Calibri" w:hAnsi="Calibri" w:cs="Calibri"/>
          <w:b/>
          <w:bCs/>
          <w:sz w:val="22"/>
          <w:szCs w:val="22"/>
        </w:rPr>
        <w:t>)</w:t>
      </w:r>
      <w:r w:rsidR="00184AB3" w:rsidRPr="007A6155">
        <w:rPr>
          <w:rFonts w:ascii="Calibri" w:hAnsi="Calibri" w:cs="Calibri"/>
          <w:b/>
          <w:bCs/>
          <w:sz w:val="22"/>
          <w:szCs w:val="22"/>
        </w:rPr>
        <w:t xml:space="preserve"> 2004.- 2022.</w:t>
      </w:r>
    </w:p>
    <w:p w14:paraId="6F6B1059" w14:textId="77777777" w:rsidR="00184AB3" w:rsidRPr="00184AB3" w:rsidRDefault="00184AB3" w:rsidP="00184AB3">
      <w:pPr>
        <w:pStyle w:val="Sarakstarindkopa"/>
        <w:jc w:val="both"/>
        <w:rPr>
          <w:rFonts w:ascii="Calibri" w:hAnsi="Calibri" w:cs="Calibri"/>
        </w:rPr>
      </w:pPr>
    </w:p>
    <w:p w14:paraId="472ABDDB" w14:textId="6D796163" w:rsidR="006837D6" w:rsidRPr="00E95A85" w:rsidRDefault="00D810FC" w:rsidP="0095660A">
      <w:pPr>
        <w:spacing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Nopietnu negadījumu un cietušo personu skaita v</w:t>
      </w:r>
      <w:r w:rsidR="006837D6" w:rsidRPr="00E95A85">
        <w:rPr>
          <w:rFonts w:ascii="Calibri" w:hAnsi="Calibri" w:cs="Calibri"/>
          <w:color w:val="auto"/>
          <w:sz w:val="24"/>
          <w:szCs w:val="24"/>
          <w:lang w:val="lv-LV"/>
        </w:rPr>
        <w:t>idēj</w:t>
      </w:r>
      <w:r w:rsidRPr="00E95A85">
        <w:rPr>
          <w:rFonts w:ascii="Calibri" w:hAnsi="Calibri" w:cs="Calibri"/>
          <w:color w:val="auto"/>
          <w:sz w:val="24"/>
          <w:szCs w:val="24"/>
          <w:lang w:val="lv-LV"/>
        </w:rPr>
        <w:t>ie</w:t>
      </w:r>
      <w:r w:rsidR="006837D6" w:rsidRPr="00E95A85">
        <w:rPr>
          <w:rFonts w:ascii="Calibri" w:hAnsi="Calibri" w:cs="Calibri"/>
          <w:color w:val="auto"/>
          <w:sz w:val="24"/>
          <w:szCs w:val="24"/>
          <w:lang w:val="lv-LV"/>
        </w:rPr>
        <w:t xml:space="preserve"> rādītāj</w:t>
      </w:r>
      <w:r w:rsidRPr="00E95A85">
        <w:rPr>
          <w:rFonts w:ascii="Calibri" w:hAnsi="Calibri" w:cs="Calibri"/>
          <w:color w:val="auto"/>
          <w:sz w:val="24"/>
          <w:szCs w:val="24"/>
          <w:lang w:val="lv-LV"/>
        </w:rPr>
        <w:t>i</w:t>
      </w:r>
      <w:r w:rsidR="006837D6" w:rsidRPr="00E95A85">
        <w:rPr>
          <w:rFonts w:ascii="Calibri" w:hAnsi="Calibri" w:cs="Calibri"/>
          <w:color w:val="auto"/>
          <w:sz w:val="24"/>
          <w:szCs w:val="24"/>
          <w:lang w:val="lv-LV"/>
        </w:rPr>
        <w:t xml:space="preserve"> visās kategorijās pakāpeniski samazinās, tai skaitā </w:t>
      </w:r>
      <w:r w:rsidR="00342107" w:rsidRPr="00E95A85">
        <w:rPr>
          <w:rFonts w:ascii="Calibri" w:hAnsi="Calibri" w:cs="Calibri"/>
          <w:color w:val="auto"/>
          <w:sz w:val="24"/>
          <w:szCs w:val="24"/>
          <w:lang w:val="lv-LV"/>
        </w:rPr>
        <w:t xml:space="preserve">ar </w:t>
      </w:r>
      <w:r w:rsidR="006837D6" w:rsidRPr="00E95A85">
        <w:rPr>
          <w:rFonts w:ascii="Calibri" w:hAnsi="Calibri" w:cs="Calibri"/>
          <w:color w:val="auto"/>
          <w:sz w:val="24"/>
          <w:szCs w:val="24"/>
          <w:lang w:val="lv-LV"/>
        </w:rPr>
        <w:t>cietušajiem</w:t>
      </w:r>
      <w:r w:rsidR="00342107" w:rsidRPr="00E95A85">
        <w:rPr>
          <w:rFonts w:ascii="Calibri" w:hAnsi="Calibri" w:cs="Calibri"/>
          <w:color w:val="auto"/>
          <w:sz w:val="24"/>
          <w:szCs w:val="24"/>
          <w:lang w:val="lv-LV"/>
        </w:rPr>
        <w:t xml:space="preserve"> un </w:t>
      </w:r>
      <w:r w:rsidR="006837D6" w:rsidRPr="00E95A85">
        <w:rPr>
          <w:rFonts w:ascii="Calibri" w:hAnsi="Calibri" w:cs="Calibri"/>
          <w:color w:val="auto"/>
          <w:sz w:val="24"/>
          <w:szCs w:val="24"/>
          <w:lang w:val="lv-LV"/>
        </w:rPr>
        <w:t>bojā gājuš</w:t>
      </w:r>
      <w:r w:rsidRPr="00E95A85">
        <w:rPr>
          <w:rFonts w:ascii="Calibri" w:hAnsi="Calibri" w:cs="Calibri"/>
          <w:color w:val="auto"/>
          <w:sz w:val="24"/>
          <w:szCs w:val="24"/>
          <w:lang w:val="lv-LV"/>
        </w:rPr>
        <w:t xml:space="preserve">iem (skat. </w:t>
      </w:r>
      <w:r w:rsidR="00D726D1" w:rsidRPr="00E95A85">
        <w:rPr>
          <w:rFonts w:ascii="Calibri" w:hAnsi="Calibri" w:cs="Calibri"/>
          <w:color w:val="auto"/>
          <w:sz w:val="24"/>
          <w:szCs w:val="24"/>
          <w:lang w:val="lv-LV"/>
        </w:rPr>
        <w:t>5</w:t>
      </w:r>
      <w:r w:rsidRPr="00E95A85">
        <w:rPr>
          <w:rFonts w:ascii="Calibri" w:hAnsi="Calibri" w:cs="Calibri"/>
          <w:color w:val="auto"/>
          <w:sz w:val="24"/>
          <w:szCs w:val="24"/>
          <w:lang w:val="lv-LV"/>
        </w:rPr>
        <w:t>. tabulu)</w:t>
      </w:r>
      <w:r w:rsidR="006837D6" w:rsidRPr="00E95A85">
        <w:rPr>
          <w:rFonts w:ascii="Calibri" w:hAnsi="Calibri" w:cs="Calibri"/>
          <w:color w:val="auto"/>
          <w:sz w:val="24"/>
          <w:szCs w:val="24"/>
          <w:lang w:val="lv-LV"/>
        </w:rPr>
        <w:t>.</w:t>
      </w:r>
    </w:p>
    <w:p w14:paraId="51A34185" w14:textId="77777777" w:rsidR="00342107" w:rsidRPr="00E95A85" w:rsidRDefault="00342107" w:rsidP="006837D6">
      <w:pPr>
        <w:spacing w:after="0" w:line="240" w:lineRule="auto"/>
        <w:ind w:firstLine="720"/>
        <w:jc w:val="both"/>
        <w:rPr>
          <w:rFonts w:ascii="Calibri" w:hAnsi="Calibri" w:cs="Calibri"/>
          <w:color w:val="auto"/>
          <w:sz w:val="24"/>
          <w:szCs w:val="24"/>
          <w:lang w:val="lv-LV"/>
        </w:rPr>
      </w:pPr>
    </w:p>
    <w:p w14:paraId="4DC251D9" w14:textId="7765D458" w:rsidR="006837D6" w:rsidRPr="00B829B8" w:rsidRDefault="00D726D1" w:rsidP="00525CA9">
      <w:pPr>
        <w:spacing w:after="0" w:line="240" w:lineRule="auto"/>
        <w:jc w:val="right"/>
        <w:rPr>
          <w:rFonts w:ascii="Calibri" w:hAnsi="Calibri" w:cs="Calibri"/>
          <w:b/>
          <w:color w:val="auto"/>
          <w:sz w:val="22"/>
          <w:szCs w:val="22"/>
          <w:lang w:val="lv-LV"/>
        </w:rPr>
      </w:pPr>
      <w:r w:rsidRPr="00B829B8">
        <w:rPr>
          <w:rFonts w:ascii="Calibri" w:hAnsi="Calibri" w:cs="Calibri"/>
          <w:bCs/>
          <w:color w:val="auto"/>
          <w:sz w:val="22"/>
          <w:szCs w:val="22"/>
          <w:lang w:val="lv-LV"/>
        </w:rPr>
        <w:t>5</w:t>
      </w:r>
      <w:r w:rsidR="006837D6" w:rsidRPr="00B829B8">
        <w:rPr>
          <w:rFonts w:ascii="Calibri" w:hAnsi="Calibri" w:cs="Calibri"/>
          <w:bCs/>
          <w:color w:val="auto"/>
          <w:sz w:val="22"/>
          <w:szCs w:val="22"/>
          <w:lang w:val="lv-LV"/>
        </w:rPr>
        <w:t>.tabula</w:t>
      </w:r>
      <w:r w:rsidR="006837D6" w:rsidRPr="00B829B8">
        <w:rPr>
          <w:rFonts w:ascii="Calibri" w:hAnsi="Calibri" w:cs="Calibri"/>
          <w:b/>
          <w:color w:val="auto"/>
          <w:sz w:val="22"/>
          <w:szCs w:val="22"/>
          <w:lang w:val="lv-LV"/>
        </w:rPr>
        <w:t>. Datu salīdzinājums nopietniem negadījumiem un cietušajiem</w:t>
      </w:r>
    </w:p>
    <w:p w14:paraId="7E4C3391" w14:textId="77777777" w:rsidR="008C2991" w:rsidRPr="00E95A85" w:rsidRDefault="008C2991" w:rsidP="00525CA9">
      <w:pPr>
        <w:spacing w:after="0" w:line="240" w:lineRule="auto"/>
        <w:jc w:val="right"/>
        <w:rPr>
          <w:rFonts w:ascii="Calibri" w:hAnsi="Calibri" w:cs="Calibri"/>
          <w:b/>
          <w:color w:val="auto"/>
          <w:sz w:val="16"/>
          <w:szCs w:val="16"/>
          <w:lang w:val="lv-LV"/>
        </w:rPr>
      </w:pPr>
    </w:p>
    <w:tbl>
      <w:tblPr>
        <w:tblStyle w:val="Reatabula"/>
        <w:tblW w:w="10207" w:type="dxa"/>
        <w:tblInd w:w="-284" w:type="dxa"/>
        <w:tblBorders>
          <w:top w:val="none" w:sz="0" w:space="0" w:color="auto"/>
          <w:left w:val="none" w:sz="0" w:space="0" w:color="auto"/>
          <w:bottom w:val="none" w:sz="0" w:space="0" w:color="auto"/>
          <w:right w:val="none" w:sz="0" w:space="0" w:color="auto"/>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tblGrid>
      <w:tr w:rsidR="006837D6" w:rsidRPr="00B829B8" w14:paraId="35FE1C9E" w14:textId="77777777" w:rsidTr="004F51B4">
        <w:tc>
          <w:tcPr>
            <w:tcW w:w="1702" w:type="dxa"/>
            <w:shd w:val="clear" w:color="auto" w:fill="F2F2F2" w:themeFill="background1" w:themeFillShade="F2"/>
          </w:tcPr>
          <w:p w14:paraId="32CAE320"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ascii="Calibri" w:hAnsi="Calibri" w:cs="Calibri"/>
                <w:b/>
                <w:color w:val="auto"/>
                <w:sz w:val="22"/>
                <w:szCs w:val="22"/>
                <w:lang w:val="lv-LV"/>
              </w:rPr>
            </w:pPr>
          </w:p>
        </w:tc>
        <w:tc>
          <w:tcPr>
            <w:tcW w:w="2835" w:type="dxa"/>
            <w:gridSpan w:val="4"/>
            <w:shd w:val="clear" w:color="auto" w:fill="F2F2F2" w:themeFill="background1" w:themeFillShade="F2"/>
            <w:vAlign w:val="center"/>
          </w:tcPr>
          <w:p w14:paraId="2C780EA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B829B8">
              <w:rPr>
                <w:rFonts w:ascii="Calibri" w:hAnsi="Calibri" w:cs="Calibri"/>
                <w:b/>
                <w:color w:val="auto"/>
                <w:sz w:val="22"/>
                <w:szCs w:val="22"/>
                <w:lang w:val="lv-LV"/>
              </w:rPr>
              <w:t>Negadījumi</w:t>
            </w:r>
          </w:p>
        </w:tc>
        <w:tc>
          <w:tcPr>
            <w:tcW w:w="2835" w:type="dxa"/>
            <w:gridSpan w:val="4"/>
            <w:tcBorders>
              <w:right w:val="single" w:sz="4" w:space="0" w:color="auto"/>
            </w:tcBorders>
            <w:shd w:val="clear" w:color="auto" w:fill="F2F2F2" w:themeFill="background1" w:themeFillShade="F2"/>
            <w:vAlign w:val="center"/>
          </w:tcPr>
          <w:p w14:paraId="14D7EAB4"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B829B8">
              <w:rPr>
                <w:rFonts w:ascii="Calibri" w:hAnsi="Calibri" w:cs="Calibri"/>
                <w:b/>
                <w:color w:val="auto"/>
                <w:sz w:val="22"/>
                <w:szCs w:val="22"/>
                <w:lang w:val="lv-LV"/>
              </w:rPr>
              <w:t>Gājuši bojā</w:t>
            </w:r>
          </w:p>
        </w:tc>
        <w:tc>
          <w:tcPr>
            <w:tcW w:w="2835" w:type="dxa"/>
            <w:gridSpan w:val="4"/>
            <w:shd w:val="clear" w:color="auto" w:fill="F2F2F2" w:themeFill="background1" w:themeFillShade="F2"/>
            <w:vAlign w:val="center"/>
          </w:tcPr>
          <w:p w14:paraId="3A53A56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ascii="Calibri" w:hAnsi="Calibri" w:cs="Calibri"/>
                <w:b/>
                <w:color w:val="auto"/>
                <w:sz w:val="22"/>
                <w:szCs w:val="22"/>
                <w:lang w:val="lv-LV"/>
              </w:rPr>
            </w:pPr>
            <w:r w:rsidRPr="00B829B8">
              <w:rPr>
                <w:rFonts w:ascii="Calibri" w:hAnsi="Calibri" w:cs="Calibri"/>
                <w:b/>
                <w:color w:val="auto"/>
                <w:sz w:val="22"/>
                <w:szCs w:val="22"/>
                <w:lang w:val="lv-LV"/>
              </w:rPr>
              <w:t>Miesas bojājumus guvušie</w:t>
            </w:r>
          </w:p>
        </w:tc>
      </w:tr>
      <w:tr w:rsidR="006837D6" w:rsidRPr="00B829B8" w14:paraId="747A27EF" w14:textId="77777777" w:rsidTr="004F51B4">
        <w:tc>
          <w:tcPr>
            <w:tcW w:w="1702" w:type="dxa"/>
            <w:shd w:val="clear" w:color="auto" w:fill="F2F2F2" w:themeFill="background1" w:themeFillShade="F2"/>
          </w:tcPr>
          <w:p w14:paraId="709CA0F4"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B829B8">
              <w:rPr>
                <w:rFonts w:cstheme="minorHAnsi"/>
                <w:b/>
                <w:color w:val="auto"/>
                <w:lang w:val="lv-LV"/>
              </w:rPr>
              <w:t>Periodi</w:t>
            </w:r>
          </w:p>
        </w:tc>
        <w:tc>
          <w:tcPr>
            <w:tcW w:w="708" w:type="dxa"/>
            <w:tcBorders>
              <w:right w:val="single" w:sz="4" w:space="0" w:color="auto"/>
            </w:tcBorders>
            <w:shd w:val="clear" w:color="auto" w:fill="F2F2F2" w:themeFill="background1" w:themeFillShade="F2"/>
            <w:vAlign w:val="center"/>
          </w:tcPr>
          <w:p w14:paraId="43D79C6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2004-2019</w:t>
            </w:r>
          </w:p>
        </w:tc>
        <w:tc>
          <w:tcPr>
            <w:tcW w:w="709" w:type="dxa"/>
            <w:tcBorders>
              <w:left w:val="single" w:sz="4" w:space="0" w:color="auto"/>
            </w:tcBorders>
            <w:shd w:val="clear" w:color="auto" w:fill="F2F2F2" w:themeFill="background1" w:themeFillShade="F2"/>
            <w:vAlign w:val="center"/>
          </w:tcPr>
          <w:p w14:paraId="41976399"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2004-2020</w:t>
            </w:r>
          </w:p>
        </w:tc>
        <w:tc>
          <w:tcPr>
            <w:tcW w:w="709" w:type="dxa"/>
            <w:tcBorders>
              <w:right w:val="single" w:sz="4" w:space="0" w:color="auto"/>
            </w:tcBorders>
            <w:shd w:val="clear" w:color="auto" w:fill="F2F2F2" w:themeFill="background1" w:themeFillShade="F2"/>
            <w:vAlign w:val="center"/>
          </w:tcPr>
          <w:p w14:paraId="67D4B20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65BFBC3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2004-2022</w:t>
            </w:r>
          </w:p>
        </w:tc>
        <w:tc>
          <w:tcPr>
            <w:tcW w:w="708" w:type="dxa"/>
            <w:tcBorders>
              <w:right w:val="single" w:sz="4" w:space="0" w:color="auto"/>
            </w:tcBorders>
            <w:shd w:val="clear" w:color="auto" w:fill="F2F2F2" w:themeFill="background1" w:themeFillShade="F2"/>
            <w:vAlign w:val="center"/>
          </w:tcPr>
          <w:p w14:paraId="07A58BB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2004-2019</w:t>
            </w:r>
          </w:p>
        </w:tc>
        <w:tc>
          <w:tcPr>
            <w:tcW w:w="709" w:type="dxa"/>
            <w:tcBorders>
              <w:right w:val="single" w:sz="4" w:space="0" w:color="auto"/>
            </w:tcBorders>
            <w:shd w:val="clear" w:color="auto" w:fill="F2F2F2" w:themeFill="background1" w:themeFillShade="F2"/>
            <w:vAlign w:val="center"/>
          </w:tcPr>
          <w:p w14:paraId="74EDA240"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2004-2020</w:t>
            </w:r>
          </w:p>
        </w:tc>
        <w:tc>
          <w:tcPr>
            <w:tcW w:w="709" w:type="dxa"/>
            <w:tcBorders>
              <w:right w:val="single" w:sz="4" w:space="0" w:color="auto"/>
            </w:tcBorders>
            <w:shd w:val="clear" w:color="auto" w:fill="F2F2F2" w:themeFill="background1" w:themeFillShade="F2"/>
            <w:vAlign w:val="center"/>
          </w:tcPr>
          <w:p w14:paraId="5B7668F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2004-2021</w:t>
            </w:r>
          </w:p>
        </w:tc>
        <w:tc>
          <w:tcPr>
            <w:tcW w:w="709" w:type="dxa"/>
            <w:tcBorders>
              <w:right w:val="single" w:sz="4" w:space="0" w:color="auto"/>
            </w:tcBorders>
            <w:shd w:val="clear" w:color="auto" w:fill="F2F2F2" w:themeFill="background1" w:themeFillShade="F2"/>
            <w:vAlign w:val="center"/>
          </w:tcPr>
          <w:p w14:paraId="68A66F9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2004-2022</w:t>
            </w:r>
          </w:p>
        </w:tc>
        <w:tc>
          <w:tcPr>
            <w:tcW w:w="708" w:type="dxa"/>
            <w:tcBorders>
              <w:left w:val="single" w:sz="4" w:space="0" w:color="auto"/>
            </w:tcBorders>
            <w:shd w:val="clear" w:color="auto" w:fill="F2F2F2" w:themeFill="background1" w:themeFillShade="F2"/>
            <w:vAlign w:val="center"/>
          </w:tcPr>
          <w:p w14:paraId="5413470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2004-2019</w:t>
            </w:r>
          </w:p>
        </w:tc>
        <w:tc>
          <w:tcPr>
            <w:tcW w:w="709" w:type="dxa"/>
            <w:tcBorders>
              <w:left w:val="single" w:sz="4" w:space="0" w:color="auto"/>
            </w:tcBorders>
            <w:shd w:val="clear" w:color="auto" w:fill="F2F2F2" w:themeFill="background1" w:themeFillShade="F2"/>
            <w:vAlign w:val="center"/>
          </w:tcPr>
          <w:p w14:paraId="02997FB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2004-2020</w:t>
            </w:r>
          </w:p>
        </w:tc>
        <w:tc>
          <w:tcPr>
            <w:tcW w:w="709" w:type="dxa"/>
            <w:tcBorders>
              <w:left w:val="single" w:sz="4" w:space="0" w:color="auto"/>
            </w:tcBorders>
            <w:shd w:val="clear" w:color="auto" w:fill="F2F2F2" w:themeFill="background1" w:themeFillShade="F2"/>
            <w:vAlign w:val="center"/>
          </w:tcPr>
          <w:p w14:paraId="55C62A1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2004-2021</w:t>
            </w:r>
          </w:p>
        </w:tc>
        <w:tc>
          <w:tcPr>
            <w:tcW w:w="709" w:type="dxa"/>
            <w:tcBorders>
              <w:left w:val="single" w:sz="4" w:space="0" w:color="auto"/>
            </w:tcBorders>
            <w:shd w:val="clear" w:color="auto" w:fill="F2F2F2" w:themeFill="background1" w:themeFillShade="F2"/>
            <w:vAlign w:val="center"/>
          </w:tcPr>
          <w:p w14:paraId="2E4A53B6"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000000" w:themeColor="text1"/>
                <w:lang w:val="lv-LV"/>
              </w:rPr>
            </w:pPr>
            <w:r w:rsidRPr="00B829B8">
              <w:rPr>
                <w:rFonts w:ascii="Calibri" w:hAnsi="Calibri" w:cs="Calibri"/>
                <w:b/>
                <w:bCs/>
                <w:color w:val="000000" w:themeColor="text1"/>
                <w:lang w:val="lv-LV"/>
              </w:rPr>
              <w:t>2004-2022</w:t>
            </w:r>
          </w:p>
        </w:tc>
      </w:tr>
      <w:tr w:rsidR="006837D6" w:rsidRPr="00B829B8" w14:paraId="65A44020" w14:textId="77777777" w:rsidTr="004F51B4">
        <w:tc>
          <w:tcPr>
            <w:tcW w:w="1702" w:type="dxa"/>
          </w:tcPr>
          <w:p w14:paraId="0D5AEC38"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B829B8">
              <w:rPr>
                <w:rFonts w:cstheme="minorHAnsi"/>
                <w:color w:val="auto"/>
                <w:lang w:val="lv-LV"/>
              </w:rPr>
              <w:t>Vidējais radītājs</w:t>
            </w:r>
          </w:p>
        </w:tc>
        <w:tc>
          <w:tcPr>
            <w:tcW w:w="708" w:type="dxa"/>
            <w:tcBorders>
              <w:right w:val="single" w:sz="4" w:space="0" w:color="auto"/>
            </w:tcBorders>
            <w:shd w:val="clear" w:color="auto" w:fill="A6A6A6" w:themeFill="background1" w:themeFillShade="A6"/>
            <w:vAlign w:val="center"/>
          </w:tcPr>
          <w:p w14:paraId="7424E580"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36,75</w:t>
            </w:r>
          </w:p>
        </w:tc>
        <w:tc>
          <w:tcPr>
            <w:tcW w:w="709" w:type="dxa"/>
            <w:tcBorders>
              <w:left w:val="single" w:sz="4" w:space="0" w:color="auto"/>
            </w:tcBorders>
            <w:shd w:val="clear" w:color="auto" w:fill="BFBFBF" w:themeFill="background1" w:themeFillShade="BF"/>
            <w:vAlign w:val="center"/>
          </w:tcPr>
          <w:p w14:paraId="4685527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35,11</w:t>
            </w:r>
          </w:p>
        </w:tc>
        <w:tc>
          <w:tcPr>
            <w:tcW w:w="709" w:type="dxa"/>
            <w:tcBorders>
              <w:right w:val="single" w:sz="4" w:space="0" w:color="auto"/>
            </w:tcBorders>
            <w:shd w:val="clear" w:color="auto" w:fill="D9D9D9" w:themeFill="background1" w:themeFillShade="D9"/>
            <w:vAlign w:val="center"/>
          </w:tcPr>
          <w:p w14:paraId="03B8851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33,78</w:t>
            </w:r>
          </w:p>
        </w:tc>
        <w:tc>
          <w:tcPr>
            <w:tcW w:w="709" w:type="dxa"/>
            <w:tcBorders>
              <w:left w:val="single" w:sz="4" w:space="0" w:color="auto"/>
            </w:tcBorders>
            <w:shd w:val="clear" w:color="auto" w:fill="F2F2F2" w:themeFill="background1" w:themeFillShade="F2"/>
            <w:vAlign w:val="center"/>
          </w:tcPr>
          <w:p w14:paraId="58D71E4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32,84</w:t>
            </w:r>
          </w:p>
        </w:tc>
        <w:tc>
          <w:tcPr>
            <w:tcW w:w="708" w:type="dxa"/>
            <w:tcBorders>
              <w:right w:val="single" w:sz="4" w:space="0" w:color="auto"/>
            </w:tcBorders>
            <w:shd w:val="clear" w:color="auto" w:fill="A6A6A6" w:themeFill="background1" w:themeFillShade="A6"/>
            <w:vAlign w:val="center"/>
          </w:tcPr>
          <w:p w14:paraId="4FB21A0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19,81</w:t>
            </w:r>
          </w:p>
        </w:tc>
        <w:tc>
          <w:tcPr>
            <w:tcW w:w="709" w:type="dxa"/>
            <w:tcBorders>
              <w:right w:val="single" w:sz="4" w:space="0" w:color="auto"/>
            </w:tcBorders>
            <w:shd w:val="clear" w:color="auto" w:fill="BFBFBF" w:themeFill="background1" w:themeFillShade="BF"/>
            <w:vAlign w:val="center"/>
          </w:tcPr>
          <w:p w14:paraId="7E9C94B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19</w:t>
            </w:r>
          </w:p>
        </w:tc>
        <w:tc>
          <w:tcPr>
            <w:tcW w:w="709" w:type="dxa"/>
            <w:tcBorders>
              <w:right w:val="single" w:sz="4" w:space="0" w:color="auto"/>
            </w:tcBorders>
            <w:shd w:val="clear" w:color="auto" w:fill="D9D9D9" w:themeFill="background1" w:themeFillShade="D9"/>
            <w:vAlign w:val="center"/>
          </w:tcPr>
          <w:p w14:paraId="58032AF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18,22</w:t>
            </w:r>
          </w:p>
        </w:tc>
        <w:tc>
          <w:tcPr>
            <w:tcW w:w="709" w:type="dxa"/>
            <w:tcBorders>
              <w:right w:val="single" w:sz="4" w:space="0" w:color="auto"/>
            </w:tcBorders>
            <w:shd w:val="clear" w:color="auto" w:fill="F2F2F2" w:themeFill="background1" w:themeFillShade="F2"/>
            <w:vAlign w:val="center"/>
          </w:tcPr>
          <w:p w14:paraId="0C934B60"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17,95</w:t>
            </w:r>
          </w:p>
        </w:tc>
        <w:tc>
          <w:tcPr>
            <w:tcW w:w="708" w:type="dxa"/>
            <w:tcBorders>
              <w:left w:val="single" w:sz="4" w:space="0" w:color="auto"/>
            </w:tcBorders>
            <w:shd w:val="clear" w:color="auto" w:fill="A6A6A6" w:themeFill="background1" w:themeFillShade="A6"/>
            <w:vAlign w:val="center"/>
          </w:tcPr>
          <w:p w14:paraId="09BF63F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16,94</w:t>
            </w:r>
          </w:p>
        </w:tc>
        <w:tc>
          <w:tcPr>
            <w:tcW w:w="709" w:type="dxa"/>
            <w:tcBorders>
              <w:left w:val="single" w:sz="4" w:space="0" w:color="auto"/>
            </w:tcBorders>
            <w:shd w:val="clear" w:color="auto" w:fill="BFBFBF" w:themeFill="background1" w:themeFillShade="BF"/>
            <w:vAlign w:val="center"/>
          </w:tcPr>
          <w:p w14:paraId="0E6AB62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16,11</w:t>
            </w:r>
          </w:p>
        </w:tc>
        <w:tc>
          <w:tcPr>
            <w:tcW w:w="709" w:type="dxa"/>
            <w:tcBorders>
              <w:left w:val="single" w:sz="4" w:space="0" w:color="auto"/>
            </w:tcBorders>
            <w:shd w:val="clear" w:color="auto" w:fill="D9D9D9" w:themeFill="background1" w:themeFillShade="D9"/>
            <w:vAlign w:val="center"/>
          </w:tcPr>
          <w:p w14:paraId="2EDAAB38"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15,68</w:t>
            </w:r>
          </w:p>
        </w:tc>
        <w:tc>
          <w:tcPr>
            <w:tcW w:w="709" w:type="dxa"/>
            <w:tcBorders>
              <w:left w:val="single" w:sz="4" w:space="0" w:color="auto"/>
            </w:tcBorders>
            <w:shd w:val="clear" w:color="auto" w:fill="F2F2F2" w:themeFill="background1" w:themeFillShade="F2"/>
            <w:vAlign w:val="center"/>
          </w:tcPr>
          <w:p w14:paraId="15E74DE6"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auto"/>
                <w:lang w:val="lv-LV"/>
              </w:rPr>
            </w:pPr>
            <w:r w:rsidRPr="00B829B8">
              <w:rPr>
                <w:rFonts w:ascii="Calibri" w:hAnsi="Calibri" w:cs="Calibri"/>
                <w:color w:val="000000"/>
                <w:lang w:val="lv-LV"/>
              </w:rPr>
              <w:t>14,95</w:t>
            </w:r>
          </w:p>
        </w:tc>
      </w:tr>
      <w:tr w:rsidR="006837D6" w:rsidRPr="00B829B8" w14:paraId="1403327B" w14:textId="77777777" w:rsidTr="004F51B4">
        <w:tc>
          <w:tcPr>
            <w:tcW w:w="1702" w:type="dxa"/>
          </w:tcPr>
          <w:p w14:paraId="693D0814"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B829B8">
              <w:rPr>
                <w:rFonts w:cstheme="minorHAnsi"/>
                <w:color w:val="auto"/>
                <w:lang w:val="lv-LV"/>
              </w:rPr>
              <w:t>Tendence</w:t>
            </w:r>
          </w:p>
        </w:tc>
        <w:tc>
          <w:tcPr>
            <w:tcW w:w="2835" w:type="dxa"/>
            <w:gridSpan w:val="4"/>
          </w:tcPr>
          <w:p w14:paraId="656BDC2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B829B8">
              <w:rPr>
                <w:rFonts w:cstheme="minorHAnsi"/>
                <w:b/>
                <w:bCs/>
                <w:color w:val="auto"/>
                <w:lang w:val="lv-LV"/>
              </w:rPr>
              <w:t>Kritums</w:t>
            </w:r>
          </w:p>
        </w:tc>
        <w:tc>
          <w:tcPr>
            <w:tcW w:w="2835" w:type="dxa"/>
            <w:gridSpan w:val="4"/>
            <w:tcBorders>
              <w:right w:val="single" w:sz="4" w:space="0" w:color="auto"/>
            </w:tcBorders>
          </w:tcPr>
          <w:p w14:paraId="75E9ABC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B829B8">
              <w:rPr>
                <w:rFonts w:cstheme="minorHAnsi"/>
                <w:b/>
                <w:bCs/>
                <w:color w:val="auto"/>
                <w:lang w:val="lv-LV"/>
              </w:rPr>
              <w:t>Kritums</w:t>
            </w:r>
          </w:p>
        </w:tc>
        <w:tc>
          <w:tcPr>
            <w:tcW w:w="2835" w:type="dxa"/>
            <w:gridSpan w:val="4"/>
            <w:tcBorders>
              <w:left w:val="single" w:sz="4" w:space="0" w:color="auto"/>
            </w:tcBorders>
          </w:tcPr>
          <w:p w14:paraId="20706C9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b/>
                <w:bCs/>
                <w:color w:val="auto"/>
                <w:lang w:val="lv-LV"/>
              </w:rPr>
            </w:pPr>
            <w:r w:rsidRPr="00B829B8">
              <w:rPr>
                <w:rFonts w:cstheme="minorHAnsi"/>
                <w:b/>
                <w:bCs/>
                <w:color w:val="auto"/>
                <w:lang w:val="lv-LV"/>
              </w:rPr>
              <w:t>Kritums</w:t>
            </w:r>
          </w:p>
        </w:tc>
      </w:tr>
      <w:tr w:rsidR="006837D6" w:rsidRPr="00B829B8" w14:paraId="193D5FA2" w14:textId="77777777" w:rsidTr="004F51B4">
        <w:tc>
          <w:tcPr>
            <w:tcW w:w="1702" w:type="dxa"/>
          </w:tcPr>
          <w:p w14:paraId="59B446B0"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B829B8">
              <w:rPr>
                <w:rFonts w:cstheme="minorHAnsi"/>
                <w:color w:val="auto"/>
                <w:lang w:val="lv-LV"/>
              </w:rPr>
              <w:t>Centrālā vērtība</w:t>
            </w:r>
          </w:p>
        </w:tc>
        <w:tc>
          <w:tcPr>
            <w:tcW w:w="708" w:type="dxa"/>
            <w:tcBorders>
              <w:right w:val="single" w:sz="4" w:space="0" w:color="auto"/>
            </w:tcBorders>
            <w:vAlign w:val="center"/>
          </w:tcPr>
          <w:p w14:paraId="7408BC0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29</w:t>
            </w:r>
          </w:p>
        </w:tc>
        <w:tc>
          <w:tcPr>
            <w:tcW w:w="709" w:type="dxa"/>
            <w:tcBorders>
              <w:left w:val="single" w:sz="4" w:space="0" w:color="auto"/>
            </w:tcBorders>
            <w:vAlign w:val="center"/>
          </w:tcPr>
          <w:p w14:paraId="0E216C0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26</w:t>
            </w:r>
          </w:p>
        </w:tc>
        <w:tc>
          <w:tcPr>
            <w:tcW w:w="709" w:type="dxa"/>
            <w:tcBorders>
              <w:right w:val="single" w:sz="4" w:space="0" w:color="auto"/>
            </w:tcBorders>
            <w:vAlign w:val="center"/>
          </w:tcPr>
          <w:p w14:paraId="333AE19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9" w:type="dxa"/>
            <w:tcBorders>
              <w:left w:val="single" w:sz="4" w:space="0" w:color="auto"/>
            </w:tcBorders>
            <w:vAlign w:val="center"/>
          </w:tcPr>
          <w:p w14:paraId="74ED913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8" w:type="dxa"/>
            <w:tcBorders>
              <w:right w:val="single" w:sz="4" w:space="0" w:color="auto"/>
            </w:tcBorders>
            <w:vAlign w:val="center"/>
          </w:tcPr>
          <w:p w14:paraId="58E97EC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17</w:t>
            </w:r>
          </w:p>
        </w:tc>
        <w:tc>
          <w:tcPr>
            <w:tcW w:w="709" w:type="dxa"/>
            <w:tcBorders>
              <w:right w:val="single" w:sz="4" w:space="0" w:color="auto"/>
            </w:tcBorders>
            <w:vAlign w:val="center"/>
          </w:tcPr>
          <w:p w14:paraId="10B1FD0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16</w:t>
            </w:r>
          </w:p>
        </w:tc>
        <w:tc>
          <w:tcPr>
            <w:tcW w:w="709" w:type="dxa"/>
            <w:tcBorders>
              <w:right w:val="single" w:sz="4" w:space="0" w:color="auto"/>
            </w:tcBorders>
            <w:vAlign w:val="center"/>
          </w:tcPr>
          <w:p w14:paraId="1745A44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15</w:t>
            </w:r>
          </w:p>
        </w:tc>
        <w:tc>
          <w:tcPr>
            <w:tcW w:w="709" w:type="dxa"/>
            <w:tcBorders>
              <w:right w:val="single" w:sz="4" w:space="0" w:color="auto"/>
            </w:tcBorders>
            <w:vAlign w:val="center"/>
          </w:tcPr>
          <w:p w14:paraId="65BB24D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15</w:t>
            </w:r>
          </w:p>
        </w:tc>
        <w:tc>
          <w:tcPr>
            <w:tcW w:w="708" w:type="dxa"/>
            <w:tcBorders>
              <w:left w:val="single" w:sz="4" w:space="0" w:color="auto"/>
            </w:tcBorders>
            <w:vAlign w:val="center"/>
          </w:tcPr>
          <w:p w14:paraId="5781DE3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14</w:t>
            </w:r>
          </w:p>
        </w:tc>
        <w:tc>
          <w:tcPr>
            <w:tcW w:w="709" w:type="dxa"/>
            <w:tcBorders>
              <w:left w:val="single" w:sz="4" w:space="0" w:color="auto"/>
            </w:tcBorders>
            <w:vAlign w:val="center"/>
          </w:tcPr>
          <w:p w14:paraId="2C35E89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12</w:t>
            </w:r>
          </w:p>
        </w:tc>
        <w:tc>
          <w:tcPr>
            <w:tcW w:w="709" w:type="dxa"/>
            <w:tcBorders>
              <w:left w:val="single" w:sz="4" w:space="0" w:color="auto"/>
            </w:tcBorders>
            <w:vAlign w:val="center"/>
          </w:tcPr>
          <w:p w14:paraId="2B282306"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11</w:t>
            </w:r>
          </w:p>
        </w:tc>
        <w:tc>
          <w:tcPr>
            <w:tcW w:w="709" w:type="dxa"/>
            <w:tcBorders>
              <w:left w:val="single" w:sz="4" w:space="0" w:color="auto"/>
            </w:tcBorders>
            <w:vAlign w:val="center"/>
          </w:tcPr>
          <w:p w14:paraId="3DD46BE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11</w:t>
            </w:r>
          </w:p>
        </w:tc>
      </w:tr>
      <w:tr w:rsidR="006837D6" w:rsidRPr="00B829B8" w14:paraId="547504FC" w14:textId="77777777" w:rsidTr="004F51B4">
        <w:tc>
          <w:tcPr>
            <w:tcW w:w="1702" w:type="dxa"/>
          </w:tcPr>
          <w:p w14:paraId="628A78F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B829B8">
              <w:rPr>
                <w:rFonts w:cstheme="minorHAnsi"/>
                <w:color w:val="auto"/>
                <w:lang w:val="lv-LV"/>
              </w:rPr>
              <w:t>Visbiežāk sastopamā vērtība</w:t>
            </w:r>
          </w:p>
        </w:tc>
        <w:tc>
          <w:tcPr>
            <w:tcW w:w="708" w:type="dxa"/>
            <w:tcBorders>
              <w:right w:val="single" w:sz="4" w:space="0" w:color="auto"/>
            </w:tcBorders>
            <w:vAlign w:val="center"/>
          </w:tcPr>
          <w:p w14:paraId="755018AF"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9" w:type="dxa"/>
            <w:tcBorders>
              <w:left w:val="single" w:sz="4" w:space="0" w:color="auto"/>
            </w:tcBorders>
            <w:vAlign w:val="center"/>
          </w:tcPr>
          <w:p w14:paraId="1CCFFA2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9" w:type="dxa"/>
            <w:tcBorders>
              <w:right w:val="single" w:sz="4" w:space="0" w:color="auto"/>
            </w:tcBorders>
            <w:vAlign w:val="center"/>
          </w:tcPr>
          <w:p w14:paraId="71BD228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9" w:type="dxa"/>
            <w:tcBorders>
              <w:left w:val="single" w:sz="4" w:space="0" w:color="auto"/>
            </w:tcBorders>
            <w:vAlign w:val="center"/>
          </w:tcPr>
          <w:p w14:paraId="7FE380B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25</w:t>
            </w:r>
          </w:p>
        </w:tc>
        <w:tc>
          <w:tcPr>
            <w:tcW w:w="708" w:type="dxa"/>
            <w:tcBorders>
              <w:right w:val="single" w:sz="4" w:space="0" w:color="auto"/>
            </w:tcBorders>
            <w:vAlign w:val="center"/>
          </w:tcPr>
          <w:p w14:paraId="55CEED3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18</w:t>
            </w:r>
          </w:p>
        </w:tc>
        <w:tc>
          <w:tcPr>
            <w:tcW w:w="709" w:type="dxa"/>
            <w:tcBorders>
              <w:right w:val="single" w:sz="4" w:space="0" w:color="auto"/>
            </w:tcBorders>
            <w:vAlign w:val="center"/>
          </w:tcPr>
          <w:p w14:paraId="7E700C8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18</w:t>
            </w:r>
          </w:p>
        </w:tc>
        <w:tc>
          <w:tcPr>
            <w:tcW w:w="709" w:type="dxa"/>
            <w:tcBorders>
              <w:right w:val="single" w:sz="4" w:space="0" w:color="auto"/>
            </w:tcBorders>
            <w:vAlign w:val="center"/>
          </w:tcPr>
          <w:p w14:paraId="2B9CBEC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15</w:t>
            </w:r>
          </w:p>
        </w:tc>
        <w:tc>
          <w:tcPr>
            <w:tcW w:w="709" w:type="dxa"/>
            <w:tcBorders>
              <w:right w:val="single" w:sz="4" w:space="0" w:color="auto"/>
            </w:tcBorders>
            <w:vAlign w:val="center"/>
          </w:tcPr>
          <w:p w14:paraId="374FB355"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13</w:t>
            </w:r>
          </w:p>
        </w:tc>
        <w:tc>
          <w:tcPr>
            <w:tcW w:w="708" w:type="dxa"/>
            <w:tcBorders>
              <w:left w:val="single" w:sz="4" w:space="0" w:color="auto"/>
            </w:tcBorders>
            <w:vAlign w:val="center"/>
          </w:tcPr>
          <w:p w14:paraId="079F91F5"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8</w:t>
            </w:r>
          </w:p>
        </w:tc>
        <w:tc>
          <w:tcPr>
            <w:tcW w:w="709" w:type="dxa"/>
            <w:tcBorders>
              <w:left w:val="single" w:sz="4" w:space="0" w:color="auto"/>
            </w:tcBorders>
            <w:vAlign w:val="center"/>
          </w:tcPr>
          <w:p w14:paraId="0FAF21D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8</w:t>
            </w:r>
          </w:p>
        </w:tc>
        <w:tc>
          <w:tcPr>
            <w:tcW w:w="709" w:type="dxa"/>
            <w:tcBorders>
              <w:left w:val="single" w:sz="4" w:space="0" w:color="auto"/>
            </w:tcBorders>
            <w:vAlign w:val="center"/>
          </w:tcPr>
          <w:p w14:paraId="4CB1498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8</w:t>
            </w:r>
          </w:p>
        </w:tc>
        <w:tc>
          <w:tcPr>
            <w:tcW w:w="709" w:type="dxa"/>
            <w:tcBorders>
              <w:left w:val="single" w:sz="4" w:space="0" w:color="auto"/>
            </w:tcBorders>
            <w:vAlign w:val="center"/>
          </w:tcPr>
          <w:p w14:paraId="485DE05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8</w:t>
            </w:r>
          </w:p>
        </w:tc>
      </w:tr>
      <w:tr w:rsidR="006837D6" w:rsidRPr="00B829B8" w14:paraId="1E538078" w14:textId="77777777" w:rsidTr="004F51B4">
        <w:tc>
          <w:tcPr>
            <w:tcW w:w="1702" w:type="dxa"/>
          </w:tcPr>
          <w:p w14:paraId="284D100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B829B8">
              <w:rPr>
                <w:rFonts w:cstheme="minorHAnsi"/>
                <w:color w:val="auto"/>
                <w:lang w:val="lv-LV"/>
              </w:rPr>
              <w:t>Zemākais rādītājs</w:t>
            </w:r>
          </w:p>
        </w:tc>
        <w:tc>
          <w:tcPr>
            <w:tcW w:w="708" w:type="dxa"/>
            <w:tcBorders>
              <w:right w:val="single" w:sz="4" w:space="0" w:color="auto"/>
            </w:tcBorders>
            <w:vAlign w:val="center"/>
          </w:tcPr>
          <w:p w14:paraId="2F6D16F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18</w:t>
            </w:r>
          </w:p>
        </w:tc>
        <w:tc>
          <w:tcPr>
            <w:tcW w:w="709" w:type="dxa"/>
            <w:tcBorders>
              <w:left w:val="single" w:sz="4" w:space="0" w:color="auto"/>
            </w:tcBorders>
            <w:vAlign w:val="center"/>
          </w:tcPr>
          <w:p w14:paraId="0716D89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9</w:t>
            </w:r>
          </w:p>
        </w:tc>
        <w:tc>
          <w:tcPr>
            <w:tcW w:w="709" w:type="dxa"/>
            <w:tcBorders>
              <w:right w:val="single" w:sz="4" w:space="0" w:color="auto"/>
            </w:tcBorders>
            <w:vAlign w:val="center"/>
          </w:tcPr>
          <w:p w14:paraId="127F46E3"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9</w:t>
            </w:r>
          </w:p>
        </w:tc>
        <w:tc>
          <w:tcPr>
            <w:tcW w:w="709" w:type="dxa"/>
            <w:tcBorders>
              <w:left w:val="single" w:sz="4" w:space="0" w:color="auto"/>
            </w:tcBorders>
            <w:vAlign w:val="center"/>
          </w:tcPr>
          <w:p w14:paraId="37CF30E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9</w:t>
            </w:r>
          </w:p>
        </w:tc>
        <w:tc>
          <w:tcPr>
            <w:tcW w:w="708" w:type="dxa"/>
            <w:tcBorders>
              <w:right w:val="single" w:sz="4" w:space="0" w:color="auto"/>
            </w:tcBorders>
            <w:vAlign w:val="center"/>
          </w:tcPr>
          <w:p w14:paraId="22930D58"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8</w:t>
            </w:r>
          </w:p>
        </w:tc>
        <w:tc>
          <w:tcPr>
            <w:tcW w:w="709" w:type="dxa"/>
            <w:tcBorders>
              <w:right w:val="single" w:sz="4" w:space="0" w:color="auto"/>
            </w:tcBorders>
            <w:vAlign w:val="center"/>
          </w:tcPr>
          <w:p w14:paraId="7E73A821"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6</w:t>
            </w:r>
          </w:p>
        </w:tc>
        <w:tc>
          <w:tcPr>
            <w:tcW w:w="709" w:type="dxa"/>
            <w:tcBorders>
              <w:right w:val="single" w:sz="4" w:space="0" w:color="auto"/>
            </w:tcBorders>
            <w:vAlign w:val="center"/>
          </w:tcPr>
          <w:p w14:paraId="3605FEE9"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6</w:t>
            </w:r>
          </w:p>
        </w:tc>
        <w:tc>
          <w:tcPr>
            <w:tcW w:w="709" w:type="dxa"/>
            <w:tcBorders>
              <w:right w:val="single" w:sz="4" w:space="0" w:color="auto"/>
            </w:tcBorders>
            <w:vAlign w:val="center"/>
          </w:tcPr>
          <w:p w14:paraId="1F11137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6</w:t>
            </w:r>
          </w:p>
        </w:tc>
        <w:tc>
          <w:tcPr>
            <w:tcW w:w="708" w:type="dxa"/>
            <w:tcBorders>
              <w:left w:val="single" w:sz="4" w:space="0" w:color="auto"/>
            </w:tcBorders>
            <w:vAlign w:val="center"/>
          </w:tcPr>
          <w:p w14:paraId="6D24F93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w:t>
            </w:r>
          </w:p>
        </w:tc>
        <w:tc>
          <w:tcPr>
            <w:tcW w:w="709" w:type="dxa"/>
            <w:tcBorders>
              <w:left w:val="single" w:sz="4" w:space="0" w:color="auto"/>
            </w:tcBorders>
            <w:vAlign w:val="center"/>
          </w:tcPr>
          <w:p w14:paraId="3E78F71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w:t>
            </w:r>
          </w:p>
        </w:tc>
        <w:tc>
          <w:tcPr>
            <w:tcW w:w="709" w:type="dxa"/>
            <w:tcBorders>
              <w:left w:val="single" w:sz="4" w:space="0" w:color="auto"/>
            </w:tcBorders>
            <w:vAlign w:val="center"/>
          </w:tcPr>
          <w:p w14:paraId="41ACE86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w:t>
            </w:r>
          </w:p>
        </w:tc>
        <w:tc>
          <w:tcPr>
            <w:tcW w:w="709" w:type="dxa"/>
            <w:tcBorders>
              <w:left w:val="single" w:sz="4" w:space="0" w:color="auto"/>
            </w:tcBorders>
            <w:vAlign w:val="center"/>
          </w:tcPr>
          <w:p w14:paraId="215D9616"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w:t>
            </w:r>
          </w:p>
        </w:tc>
      </w:tr>
      <w:tr w:rsidR="006837D6" w:rsidRPr="00B829B8" w14:paraId="794A4A16" w14:textId="77777777" w:rsidTr="004F51B4">
        <w:tc>
          <w:tcPr>
            <w:tcW w:w="1702" w:type="dxa"/>
          </w:tcPr>
          <w:p w14:paraId="04743119"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b/>
                <w:color w:val="auto"/>
                <w:lang w:val="lv-LV"/>
              </w:rPr>
            </w:pPr>
            <w:r w:rsidRPr="00B829B8">
              <w:rPr>
                <w:rFonts w:cstheme="minorHAnsi"/>
                <w:color w:val="auto"/>
                <w:lang w:val="lv-LV"/>
              </w:rPr>
              <w:t>Augstākais rādītājs</w:t>
            </w:r>
          </w:p>
        </w:tc>
        <w:tc>
          <w:tcPr>
            <w:tcW w:w="708" w:type="dxa"/>
            <w:tcBorders>
              <w:right w:val="single" w:sz="4" w:space="0" w:color="auto"/>
            </w:tcBorders>
            <w:vAlign w:val="center"/>
          </w:tcPr>
          <w:p w14:paraId="788C33B7"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70</w:t>
            </w:r>
          </w:p>
        </w:tc>
        <w:tc>
          <w:tcPr>
            <w:tcW w:w="709" w:type="dxa"/>
            <w:tcBorders>
              <w:left w:val="single" w:sz="4" w:space="0" w:color="auto"/>
            </w:tcBorders>
            <w:vAlign w:val="center"/>
          </w:tcPr>
          <w:p w14:paraId="35A8F70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70</w:t>
            </w:r>
          </w:p>
        </w:tc>
        <w:tc>
          <w:tcPr>
            <w:tcW w:w="709" w:type="dxa"/>
            <w:tcBorders>
              <w:right w:val="single" w:sz="4" w:space="0" w:color="auto"/>
            </w:tcBorders>
            <w:vAlign w:val="center"/>
          </w:tcPr>
          <w:p w14:paraId="2E1AAC6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70</w:t>
            </w:r>
          </w:p>
        </w:tc>
        <w:tc>
          <w:tcPr>
            <w:tcW w:w="709" w:type="dxa"/>
            <w:tcBorders>
              <w:left w:val="single" w:sz="4" w:space="0" w:color="auto"/>
            </w:tcBorders>
            <w:vAlign w:val="center"/>
          </w:tcPr>
          <w:p w14:paraId="5055B15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70</w:t>
            </w:r>
          </w:p>
        </w:tc>
        <w:tc>
          <w:tcPr>
            <w:tcW w:w="708" w:type="dxa"/>
            <w:tcBorders>
              <w:right w:val="single" w:sz="4" w:space="0" w:color="auto"/>
            </w:tcBorders>
            <w:vAlign w:val="center"/>
          </w:tcPr>
          <w:p w14:paraId="0281CF26"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34</w:t>
            </w:r>
          </w:p>
        </w:tc>
        <w:tc>
          <w:tcPr>
            <w:tcW w:w="709" w:type="dxa"/>
            <w:tcBorders>
              <w:right w:val="single" w:sz="4" w:space="0" w:color="auto"/>
            </w:tcBorders>
            <w:vAlign w:val="center"/>
          </w:tcPr>
          <w:p w14:paraId="48F4852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34</w:t>
            </w:r>
          </w:p>
        </w:tc>
        <w:tc>
          <w:tcPr>
            <w:tcW w:w="709" w:type="dxa"/>
            <w:tcBorders>
              <w:right w:val="single" w:sz="4" w:space="0" w:color="auto"/>
            </w:tcBorders>
            <w:vAlign w:val="center"/>
          </w:tcPr>
          <w:p w14:paraId="67A5D4C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34</w:t>
            </w:r>
          </w:p>
        </w:tc>
        <w:tc>
          <w:tcPr>
            <w:tcW w:w="709" w:type="dxa"/>
            <w:tcBorders>
              <w:right w:val="single" w:sz="4" w:space="0" w:color="auto"/>
            </w:tcBorders>
            <w:vAlign w:val="center"/>
          </w:tcPr>
          <w:p w14:paraId="5FE1E24A"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34</w:t>
            </w:r>
          </w:p>
        </w:tc>
        <w:tc>
          <w:tcPr>
            <w:tcW w:w="708" w:type="dxa"/>
            <w:tcBorders>
              <w:left w:val="single" w:sz="4" w:space="0" w:color="auto"/>
            </w:tcBorders>
            <w:vAlign w:val="center"/>
          </w:tcPr>
          <w:p w14:paraId="77B30998"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42</w:t>
            </w:r>
          </w:p>
        </w:tc>
        <w:tc>
          <w:tcPr>
            <w:tcW w:w="709" w:type="dxa"/>
            <w:tcBorders>
              <w:left w:val="single" w:sz="4" w:space="0" w:color="auto"/>
            </w:tcBorders>
            <w:vAlign w:val="center"/>
          </w:tcPr>
          <w:p w14:paraId="2A840ED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42</w:t>
            </w:r>
          </w:p>
        </w:tc>
        <w:tc>
          <w:tcPr>
            <w:tcW w:w="709" w:type="dxa"/>
            <w:tcBorders>
              <w:left w:val="single" w:sz="4" w:space="0" w:color="auto"/>
            </w:tcBorders>
            <w:vAlign w:val="center"/>
          </w:tcPr>
          <w:p w14:paraId="273958D8"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42</w:t>
            </w:r>
          </w:p>
        </w:tc>
        <w:tc>
          <w:tcPr>
            <w:tcW w:w="709" w:type="dxa"/>
            <w:tcBorders>
              <w:left w:val="single" w:sz="4" w:space="0" w:color="auto"/>
            </w:tcBorders>
            <w:vAlign w:val="center"/>
          </w:tcPr>
          <w:p w14:paraId="5E12260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42</w:t>
            </w:r>
          </w:p>
        </w:tc>
      </w:tr>
      <w:tr w:rsidR="006837D6" w:rsidRPr="00B829B8" w14:paraId="52ED7D6C" w14:textId="77777777" w:rsidTr="004F51B4">
        <w:tc>
          <w:tcPr>
            <w:tcW w:w="1702" w:type="dxa"/>
          </w:tcPr>
          <w:p w14:paraId="320922E2"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both"/>
              <w:rPr>
                <w:rFonts w:cstheme="minorHAnsi"/>
                <w:color w:val="auto"/>
                <w:lang w:val="lv-LV"/>
              </w:rPr>
            </w:pPr>
            <w:r w:rsidRPr="00B829B8">
              <w:rPr>
                <w:rFonts w:cstheme="minorHAnsi"/>
                <w:color w:val="auto"/>
                <w:lang w:val="lv-LV"/>
              </w:rPr>
              <w:t>Kopā</w:t>
            </w:r>
          </w:p>
        </w:tc>
        <w:tc>
          <w:tcPr>
            <w:tcW w:w="708" w:type="dxa"/>
            <w:tcBorders>
              <w:right w:val="single" w:sz="4" w:space="0" w:color="auto"/>
            </w:tcBorders>
            <w:vAlign w:val="center"/>
          </w:tcPr>
          <w:p w14:paraId="238BF95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588</w:t>
            </w:r>
          </w:p>
        </w:tc>
        <w:tc>
          <w:tcPr>
            <w:tcW w:w="709" w:type="dxa"/>
            <w:tcBorders>
              <w:left w:val="single" w:sz="4" w:space="0" w:color="auto"/>
            </w:tcBorders>
            <w:vAlign w:val="center"/>
          </w:tcPr>
          <w:p w14:paraId="4BEA46A4"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597</w:t>
            </w:r>
          </w:p>
        </w:tc>
        <w:tc>
          <w:tcPr>
            <w:tcW w:w="709" w:type="dxa"/>
            <w:tcBorders>
              <w:right w:val="single" w:sz="4" w:space="0" w:color="auto"/>
            </w:tcBorders>
            <w:vAlign w:val="center"/>
          </w:tcPr>
          <w:p w14:paraId="75A4E3F5"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608</w:t>
            </w:r>
          </w:p>
        </w:tc>
        <w:tc>
          <w:tcPr>
            <w:tcW w:w="709" w:type="dxa"/>
            <w:tcBorders>
              <w:left w:val="single" w:sz="4" w:space="0" w:color="auto"/>
            </w:tcBorders>
            <w:vAlign w:val="center"/>
          </w:tcPr>
          <w:p w14:paraId="51CA1ACD"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624</w:t>
            </w:r>
          </w:p>
        </w:tc>
        <w:tc>
          <w:tcPr>
            <w:tcW w:w="708" w:type="dxa"/>
            <w:tcBorders>
              <w:right w:val="single" w:sz="4" w:space="0" w:color="auto"/>
            </w:tcBorders>
            <w:vAlign w:val="center"/>
          </w:tcPr>
          <w:p w14:paraId="5172FA6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317</w:t>
            </w:r>
          </w:p>
        </w:tc>
        <w:tc>
          <w:tcPr>
            <w:tcW w:w="709" w:type="dxa"/>
            <w:tcBorders>
              <w:right w:val="single" w:sz="4" w:space="0" w:color="auto"/>
            </w:tcBorders>
            <w:vAlign w:val="center"/>
          </w:tcPr>
          <w:p w14:paraId="42FDD3C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323</w:t>
            </w:r>
          </w:p>
        </w:tc>
        <w:tc>
          <w:tcPr>
            <w:tcW w:w="709" w:type="dxa"/>
            <w:tcBorders>
              <w:right w:val="single" w:sz="4" w:space="0" w:color="auto"/>
            </w:tcBorders>
            <w:vAlign w:val="center"/>
          </w:tcPr>
          <w:p w14:paraId="1EB3661F"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328</w:t>
            </w:r>
          </w:p>
        </w:tc>
        <w:tc>
          <w:tcPr>
            <w:tcW w:w="709" w:type="dxa"/>
            <w:tcBorders>
              <w:right w:val="single" w:sz="4" w:space="0" w:color="auto"/>
            </w:tcBorders>
            <w:vAlign w:val="center"/>
          </w:tcPr>
          <w:p w14:paraId="63617665"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341</w:t>
            </w:r>
          </w:p>
        </w:tc>
        <w:tc>
          <w:tcPr>
            <w:tcW w:w="708" w:type="dxa"/>
            <w:tcBorders>
              <w:left w:val="single" w:sz="4" w:space="0" w:color="auto"/>
            </w:tcBorders>
            <w:vAlign w:val="center"/>
          </w:tcPr>
          <w:p w14:paraId="2D07F74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271</w:t>
            </w:r>
          </w:p>
        </w:tc>
        <w:tc>
          <w:tcPr>
            <w:tcW w:w="709" w:type="dxa"/>
            <w:tcBorders>
              <w:left w:val="single" w:sz="4" w:space="0" w:color="auto"/>
            </w:tcBorders>
            <w:vAlign w:val="center"/>
          </w:tcPr>
          <w:p w14:paraId="25A7336B"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274</w:t>
            </w:r>
          </w:p>
        </w:tc>
        <w:tc>
          <w:tcPr>
            <w:tcW w:w="709" w:type="dxa"/>
            <w:tcBorders>
              <w:left w:val="single" w:sz="4" w:space="0" w:color="auto"/>
            </w:tcBorders>
            <w:vAlign w:val="center"/>
          </w:tcPr>
          <w:p w14:paraId="1A6C5FAC"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282</w:t>
            </w:r>
          </w:p>
        </w:tc>
        <w:tc>
          <w:tcPr>
            <w:tcW w:w="709" w:type="dxa"/>
            <w:tcBorders>
              <w:left w:val="single" w:sz="4" w:space="0" w:color="auto"/>
            </w:tcBorders>
            <w:vAlign w:val="center"/>
          </w:tcPr>
          <w:p w14:paraId="4A9F0E1E" w14:textId="77777777" w:rsidR="006837D6" w:rsidRPr="00B829B8" w:rsidRDefault="006837D6" w:rsidP="005606C4">
            <w:pPr>
              <w:tabs>
                <w:tab w:val="left" w:pos="-720"/>
                <w:tab w:val="left" w:pos="142"/>
                <w:tab w:val="left" w:pos="567"/>
                <w:tab w:val="left" w:pos="1276"/>
                <w:tab w:val="left" w:pos="1560"/>
                <w:tab w:val="left" w:pos="2880"/>
                <w:tab w:val="left" w:pos="3600"/>
                <w:tab w:val="left" w:pos="4320"/>
              </w:tabs>
              <w:autoSpaceDE w:val="0"/>
              <w:autoSpaceDN w:val="0"/>
              <w:adjustRightInd w:val="0"/>
              <w:spacing w:after="0" w:line="240" w:lineRule="auto"/>
              <w:jc w:val="center"/>
              <w:rPr>
                <w:rFonts w:cstheme="minorHAnsi"/>
                <w:color w:val="000000" w:themeColor="text1"/>
                <w:lang w:val="lv-LV"/>
              </w:rPr>
            </w:pPr>
            <w:r w:rsidRPr="00B829B8">
              <w:rPr>
                <w:rFonts w:ascii="Calibri" w:hAnsi="Calibri" w:cs="Calibri"/>
                <w:color w:val="000000" w:themeColor="text1"/>
                <w:lang w:val="lv-LV"/>
              </w:rPr>
              <w:t>284</w:t>
            </w:r>
          </w:p>
        </w:tc>
      </w:tr>
    </w:tbl>
    <w:p w14:paraId="157DB2B9" w14:textId="5BA6E596" w:rsidR="009B7063" w:rsidRPr="00E95A85" w:rsidRDefault="009B7063" w:rsidP="00D32590">
      <w:pPr>
        <w:spacing w:after="120" w:line="240" w:lineRule="auto"/>
        <w:ind w:firstLine="720"/>
        <w:jc w:val="both"/>
        <w:rPr>
          <w:rFonts w:ascii="Calibri" w:hAnsi="Calibri" w:cs="Calibri"/>
          <w:color w:val="auto"/>
          <w:sz w:val="24"/>
          <w:szCs w:val="24"/>
          <w:lang w:val="lv-LV"/>
        </w:rPr>
      </w:pP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620397" w:rsidRPr="005606C4" w14:paraId="54879E11" w14:textId="77777777" w:rsidTr="005606C4">
        <w:trPr>
          <w:trHeight w:val="403"/>
        </w:trPr>
        <w:tc>
          <w:tcPr>
            <w:tcW w:w="421" w:type="dxa"/>
            <w:shd w:val="clear" w:color="auto" w:fill="F2F2F2" w:themeFill="background1" w:themeFillShade="F2"/>
          </w:tcPr>
          <w:p w14:paraId="2F042234" w14:textId="77777777" w:rsidR="00620397" w:rsidRPr="00E95A85" w:rsidRDefault="00620397" w:rsidP="005606C4">
            <w:pPr>
              <w:spacing w:after="120" w:line="240" w:lineRule="auto"/>
              <w:jc w:val="both"/>
              <w:rPr>
                <w:rFonts w:cstheme="minorHAnsi"/>
                <w:b/>
                <w:bCs/>
                <w:color w:val="auto"/>
                <w:sz w:val="40"/>
                <w:szCs w:val="40"/>
                <w:lang w:val="lv-LV"/>
              </w:rPr>
            </w:pPr>
            <w:r w:rsidRPr="00E95A85">
              <w:rPr>
                <w:rFonts w:cstheme="minorHAnsi"/>
                <w:b/>
                <w:bCs/>
                <w:color w:val="FF0000"/>
                <w:sz w:val="40"/>
                <w:szCs w:val="40"/>
                <w:lang w:val="lv-LV"/>
              </w:rPr>
              <w:t>!</w:t>
            </w:r>
          </w:p>
        </w:tc>
        <w:tc>
          <w:tcPr>
            <w:tcW w:w="9218" w:type="dxa"/>
            <w:shd w:val="clear" w:color="auto" w:fill="F2F2F2" w:themeFill="background1" w:themeFillShade="F2"/>
            <w:vAlign w:val="center"/>
          </w:tcPr>
          <w:p w14:paraId="4CA0EBEC" w14:textId="77777777" w:rsidR="00620397" w:rsidRPr="00E95A85" w:rsidRDefault="00620397" w:rsidP="005606C4">
            <w:pPr>
              <w:spacing w:after="120" w:line="240" w:lineRule="auto"/>
              <w:jc w:val="both"/>
              <w:rPr>
                <w:rFonts w:cstheme="minorHAnsi"/>
                <w:b/>
                <w:bCs/>
                <w:sz w:val="24"/>
                <w:szCs w:val="24"/>
                <w:lang w:val="lv-LV"/>
              </w:rPr>
            </w:pPr>
            <w:r w:rsidRPr="00E95A85">
              <w:rPr>
                <w:rFonts w:ascii="Calibri" w:hAnsi="Calibri" w:cs="Calibri"/>
                <w:b/>
                <w:bCs/>
                <w:color w:val="auto"/>
                <w:sz w:val="24"/>
                <w:szCs w:val="24"/>
                <w:lang w:val="lv-LV"/>
              </w:rPr>
              <w:t>Visās cietušo kategorijās ir vērojams cietušo skaita pakāpenisks samazinājums.</w:t>
            </w:r>
          </w:p>
        </w:tc>
      </w:tr>
    </w:tbl>
    <w:p w14:paraId="1005763E" w14:textId="2890B7B6" w:rsidR="00D32590" w:rsidRPr="00E95A85" w:rsidRDefault="00D32590" w:rsidP="00D32590">
      <w:pPr>
        <w:pStyle w:val="Pamatteksts"/>
        <w:tabs>
          <w:tab w:val="left" w:pos="709"/>
        </w:tabs>
        <w:spacing w:before="240"/>
        <w:jc w:val="both"/>
        <w:rPr>
          <w:rFonts w:ascii="Calibri" w:hAnsi="Calibri" w:cs="Calibri"/>
        </w:rPr>
      </w:pPr>
      <w:r w:rsidRPr="00E95A85">
        <w:rPr>
          <w:rFonts w:ascii="Calibri" w:hAnsi="Calibri" w:cs="Calibri"/>
        </w:rPr>
        <w:t xml:space="preserve">No nopietnu negadījumu kopskaita vēl joprojām lielāko negadījumu īpatsvaru (vidēji </w:t>
      </w:r>
      <w:r w:rsidR="00113929" w:rsidRPr="00E95A85">
        <w:rPr>
          <w:rFonts w:ascii="Calibri" w:hAnsi="Calibri" w:cs="Calibri"/>
        </w:rPr>
        <w:t>69,09</w:t>
      </w:r>
      <w:r w:rsidRPr="00E95A85">
        <w:rPr>
          <w:rFonts w:ascii="Calibri" w:hAnsi="Calibri" w:cs="Calibri"/>
        </w:rPr>
        <w:t>%) veido negadījumi ar cilvēkiem vilciena kustības laikā. Otrs lielākais īpatsvars ir negadījumiem kategorijā “</w:t>
      </w:r>
      <w:r w:rsidR="008C2991" w:rsidRPr="00E95A85">
        <w:rPr>
          <w:rFonts w:ascii="Calibri" w:hAnsi="Calibri" w:cs="Calibri"/>
        </w:rPr>
        <w:t>n</w:t>
      </w:r>
      <w:r w:rsidRPr="00E95A85">
        <w:rPr>
          <w:rFonts w:ascii="Calibri" w:hAnsi="Calibri" w:cs="Calibri"/>
        </w:rPr>
        <w:t>egadījumi uz dzelzceļa pārbrauktuvēm”. Š</w:t>
      </w:r>
      <w:r w:rsidR="008C2991" w:rsidRPr="00E95A85">
        <w:rPr>
          <w:rFonts w:ascii="Calibri" w:hAnsi="Calibri" w:cs="Calibri"/>
        </w:rPr>
        <w:t>o</w:t>
      </w:r>
      <w:r w:rsidRPr="00E95A85">
        <w:rPr>
          <w:rFonts w:ascii="Calibri" w:hAnsi="Calibri" w:cs="Calibri"/>
        </w:rPr>
        <w:t xml:space="preserve"> negadījum</w:t>
      </w:r>
      <w:r w:rsidR="00013F70">
        <w:rPr>
          <w:rFonts w:ascii="Calibri" w:hAnsi="Calibri" w:cs="Calibri"/>
        </w:rPr>
        <w:t>u</w:t>
      </w:r>
      <w:r w:rsidRPr="00E95A85">
        <w:rPr>
          <w:rFonts w:ascii="Calibri" w:hAnsi="Calibri" w:cs="Calibri"/>
        </w:rPr>
        <w:t xml:space="preserve"> lielāko īpatsvaru (</w:t>
      </w:r>
      <w:r w:rsidR="00060151" w:rsidRPr="00E95A85">
        <w:rPr>
          <w:rFonts w:ascii="Calibri" w:hAnsi="Calibri" w:cs="Calibri"/>
        </w:rPr>
        <w:t>63,06</w:t>
      </w:r>
      <w:r w:rsidRPr="00E95A85">
        <w:rPr>
          <w:rFonts w:ascii="Calibri" w:hAnsi="Calibri" w:cs="Calibri"/>
        </w:rPr>
        <w:t>%) veido nevis sadursmes ar autotransportu, bet gan gadījumi ar personu, kad tā ir šķērsojusi dzelzceļa pārbrauktuvi neievērojot drošības prasības. Sadursm</w:t>
      </w:r>
      <w:r w:rsidR="008C2991" w:rsidRPr="00E95A85">
        <w:rPr>
          <w:rFonts w:ascii="Calibri" w:hAnsi="Calibri" w:cs="Calibri"/>
        </w:rPr>
        <w:t>es</w:t>
      </w:r>
      <w:r w:rsidRPr="00E95A85">
        <w:rPr>
          <w:rFonts w:ascii="Calibri" w:hAnsi="Calibri" w:cs="Calibri"/>
        </w:rPr>
        <w:t xml:space="preserve"> ar transportlīdzekļiem gadījumu skaits no 20</w:t>
      </w:r>
      <w:r w:rsidR="00060151" w:rsidRPr="00E95A85">
        <w:rPr>
          <w:rFonts w:ascii="Calibri" w:hAnsi="Calibri" w:cs="Calibri"/>
        </w:rPr>
        <w:t>13</w:t>
      </w:r>
      <w:r w:rsidRPr="00E95A85">
        <w:rPr>
          <w:rFonts w:ascii="Calibri" w:hAnsi="Calibri" w:cs="Calibri"/>
        </w:rPr>
        <w:t xml:space="preserve">.gada </w:t>
      </w:r>
      <w:r w:rsidR="008C2991" w:rsidRPr="00E95A85">
        <w:rPr>
          <w:rFonts w:ascii="Calibri" w:hAnsi="Calibri" w:cs="Calibri"/>
        </w:rPr>
        <w:t xml:space="preserve">ir </w:t>
      </w:r>
      <w:r w:rsidRPr="00E95A85">
        <w:rPr>
          <w:rFonts w:ascii="Calibri" w:hAnsi="Calibri" w:cs="Calibri"/>
        </w:rPr>
        <w:t xml:space="preserve">būtiski samazinājies, vidēji sasniedzot trīs līdz vienu sadursmi gadā, kas ir tikai </w:t>
      </w:r>
      <w:r w:rsidR="00C249D3" w:rsidRPr="00E95A85">
        <w:rPr>
          <w:rFonts w:ascii="Calibri" w:hAnsi="Calibri" w:cs="Calibri"/>
        </w:rPr>
        <w:t>8,95</w:t>
      </w:r>
      <w:r w:rsidRPr="00E95A85">
        <w:rPr>
          <w:rFonts w:ascii="Calibri" w:hAnsi="Calibri" w:cs="Calibri"/>
        </w:rPr>
        <w:t xml:space="preserve"> % no kopējā negadījumu </w:t>
      </w:r>
      <w:r w:rsidR="00D810FC" w:rsidRPr="00E95A85">
        <w:rPr>
          <w:rFonts w:ascii="Calibri" w:hAnsi="Calibri" w:cs="Calibri"/>
        </w:rPr>
        <w:t xml:space="preserve">skaita </w:t>
      </w:r>
      <w:r w:rsidRPr="00E95A85">
        <w:rPr>
          <w:rFonts w:ascii="Calibri" w:hAnsi="Calibri" w:cs="Calibri"/>
        </w:rPr>
        <w:t>uz dzelzceļa pārbrauktuvēm. Personas, kuras</w:t>
      </w:r>
      <w:r w:rsidR="00D810FC" w:rsidRPr="00E95A85">
        <w:rPr>
          <w:rFonts w:ascii="Calibri" w:hAnsi="Calibri" w:cs="Calibri"/>
        </w:rPr>
        <w:t>,</w:t>
      </w:r>
      <w:r w:rsidRPr="00E95A85">
        <w:rPr>
          <w:rFonts w:ascii="Calibri" w:hAnsi="Calibri" w:cs="Calibri"/>
        </w:rPr>
        <w:t xml:space="preserve"> šķērsojot sliežu ceļus</w:t>
      </w:r>
      <w:r w:rsidR="00D810FC" w:rsidRPr="00E95A85">
        <w:rPr>
          <w:rFonts w:ascii="Calibri" w:hAnsi="Calibri" w:cs="Calibri"/>
        </w:rPr>
        <w:t>,</w:t>
      </w:r>
      <w:r w:rsidRPr="00E95A85">
        <w:rPr>
          <w:rFonts w:ascii="Calibri" w:hAnsi="Calibri" w:cs="Calibri"/>
        </w:rPr>
        <w:t xml:space="preserve"> nav ievērojušas drošības prasības (gājēji, velosipēdisti), veido </w:t>
      </w:r>
      <w:r w:rsidR="00C249D3" w:rsidRPr="00E95A85">
        <w:rPr>
          <w:rFonts w:ascii="Calibri" w:hAnsi="Calibri" w:cs="Calibri"/>
        </w:rPr>
        <w:t>12</w:t>
      </w:r>
      <w:r w:rsidRPr="00E95A85">
        <w:rPr>
          <w:rFonts w:ascii="Calibri" w:hAnsi="Calibri" w:cs="Calibri"/>
        </w:rPr>
        <w:t xml:space="preserve">% no kopējā negadījumu skaita uz </w:t>
      </w:r>
      <w:r w:rsidRPr="00E95A85">
        <w:rPr>
          <w:rFonts w:ascii="Calibri" w:hAnsi="Calibri" w:cs="Calibri"/>
        </w:rPr>
        <w:lastRenderedPageBreak/>
        <w:t>dzelzceļa pārbrauktuvēm. 202</w:t>
      </w:r>
      <w:r w:rsidR="00C249D3" w:rsidRPr="00E95A85">
        <w:rPr>
          <w:rFonts w:ascii="Calibri" w:hAnsi="Calibri" w:cs="Calibri"/>
        </w:rPr>
        <w:t>2</w:t>
      </w:r>
      <w:r w:rsidRPr="00E95A85">
        <w:rPr>
          <w:rFonts w:ascii="Calibri" w:hAnsi="Calibri" w:cs="Calibri"/>
        </w:rPr>
        <w:t>.gadā uz dzelzceļa pārbrauktuves ir reģistrēta viena sadursme ar autotransporta līdzekli, kurā cieta viena persona.</w:t>
      </w:r>
      <w:r w:rsidR="00D810FC" w:rsidRPr="00E95A85">
        <w:rPr>
          <w:rFonts w:ascii="Calibri" w:hAnsi="Calibri" w:cs="Calibri"/>
        </w:rPr>
        <w:t xml:space="preserve"> Skat. </w:t>
      </w:r>
      <w:r w:rsidR="004F51B4">
        <w:rPr>
          <w:rFonts w:ascii="Calibri" w:hAnsi="Calibri" w:cs="Calibri"/>
        </w:rPr>
        <w:t>4</w:t>
      </w:r>
      <w:r w:rsidR="00D810FC" w:rsidRPr="00E95A85">
        <w:rPr>
          <w:rFonts w:ascii="Calibri" w:hAnsi="Calibri" w:cs="Calibri"/>
        </w:rPr>
        <w:t>. attēlu.</w:t>
      </w:r>
    </w:p>
    <w:p w14:paraId="4EEE584F" w14:textId="044FD426" w:rsidR="002F39B6" w:rsidRDefault="002F39B6" w:rsidP="004F51B4">
      <w:pPr>
        <w:spacing w:before="120" w:after="120" w:line="240" w:lineRule="auto"/>
        <w:jc w:val="center"/>
        <w:rPr>
          <w:rFonts w:ascii="Calibri" w:hAnsi="Calibri" w:cs="Calibri"/>
          <w:color w:val="auto"/>
          <w:sz w:val="22"/>
          <w:szCs w:val="22"/>
          <w:lang w:val="lv-LV"/>
        </w:rPr>
      </w:pPr>
      <w:r>
        <w:rPr>
          <w:rFonts w:ascii="Calibri" w:hAnsi="Calibri" w:cs="Calibri"/>
          <w:noProof/>
          <w:color w:val="auto"/>
          <w:sz w:val="22"/>
          <w:szCs w:val="22"/>
          <w:lang w:val="lv-LV" w:eastAsia="lv-LV"/>
        </w:rPr>
        <w:drawing>
          <wp:inline distT="0" distB="0" distL="0" distR="0" wp14:anchorId="34437417" wp14:editId="53ABE3D2">
            <wp:extent cx="6005195" cy="2834640"/>
            <wp:effectExtent l="0" t="0" r="0" b="3810"/>
            <wp:docPr id="833569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5195" cy="2834640"/>
                    </a:xfrm>
                    <a:prstGeom prst="rect">
                      <a:avLst/>
                    </a:prstGeom>
                    <a:noFill/>
                  </pic:spPr>
                </pic:pic>
              </a:graphicData>
            </a:graphic>
          </wp:inline>
        </w:drawing>
      </w:r>
    </w:p>
    <w:p w14:paraId="02361146" w14:textId="0D25D97C" w:rsidR="00530506" w:rsidRPr="00530506" w:rsidRDefault="004F51B4" w:rsidP="00530506">
      <w:pPr>
        <w:spacing w:before="120" w:after="120" w:line="240" w:lineRule="auto"/>
        <w:jc w:val="right"/>
        <w:rPr>
          <w:rFonts w:ascii="Calibri" w:hAnsi="Calibri" w:cs="Calibri"/>
          <w:b/>
          <w:bCs/>
          <w:color w:val="auto"/>
          <w:sz w:val="22"/>
          <w:szCs w:val="22"/>
          <w:lang w:val="lv-LV"/>
        </w:rPr>
      </w:pPr>
      <w:r>
        <w:rPr>
          <w:rFonts w:ascii="Calibri" w:hAnsi="Calibri" w:cs="Calibri"/>
          <w:color w:val="auto"/>
          <w:sz w:val="22"/>
          <w:szCs w:val="22"/>
          <w:lang w:val="lv-LV"/>
        </w:rPr>
        <w:t>4</w:t>
      </w:r>
      <w:r w:rsidR="00530506" w:rsidRPr="00530506">
        <w:rPr>
          <w:rFonts w:ascii="Calibri" w:hAnsi="Calibri" w:cs="Calibri"/>
          <w:color w:val="auto"/>
          <w:sz w:val="22"/>
          <w:szCs w:val="22"/>
          <w:lang w:val="lv-LV"/>
        </w:rPr>
        <w:t>.attēls.</w:t>
      </w:r>
      <w:r w:rsidR="00530506" w:rsidRPr="00530506">
        <w:rPr>
          <w:rFonts w:ascii="Calibri" w:hAnsi="Calibri" w:cs="Calibri"/>
          <w:b/>
          <w:bCs/>
          <w:color w:val="auto"/>
          <w:sz w:val="22"/>
          <w:szCs w:val="22"/>
          <w:lang w:val="lv-LV"/>
        </w:rPr>
        <w:t xml:space="preserve"> N</w:t>
      </w:r>
      <w:r w:rsidR="002F39B6">
        <w:rPr>
          <w:rFonts w:ascii="Calibri" w:hAnsi="Calibri" w:cs="Calibri"/>
          <w:b/>
          <w:bCs/>
          <w:color w:val="auto"/>
          <w:sz w:val="22"/>
          <w:szCs w:val="22"/>
          <w:lang w:val="lv-LV"/>
        </w:rPr>
        <w:t>opietnu n</w:t>
      </w:r>
      <w:r w:rsidR="00530506" w:rsidRPr="00530506">
        <w:rPr>
          <w:rFonts w:ascii="Calibri" w:hAnsi="Calibri" w:cs="Calibri"/>
          <w:b/>
          <w:bCs/>
          <w:color w:val="auto"/>
          <w:sz w:val="22"/>
          <w:szCs w:val="22"/>
          <w:lang w:val="lv-LV"/>
        </w:rPr>
        <w:t>egadījumu īpatsvars (2004.-2022.)</w:t>
      </w:r>
    </w:p>
    <w:p w14:paraId="68D36FD5" w14:textId="77777777" w:rsidR="00B309F7" w:rsidRPr="00E95A85" w:rsidRDefault="00D32590" w:rsidP="002F39B6">
      <w:pPr>
        <w:spacing w:before="24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Visvairāk negadījumi- 6</w:t>
      </w:r>
      <w:r w:rsidR="00C3566E" w:rsidRPr="00E95A85">
        <w:rPr>
          <w:rFonts w:ascii="Calibri" w:hAnsi="Calibri" w:cs="Calibri"/>
          <w:color w:val="auto"/>
          <w:sz w:val="24"/>
          <w:szCs w:val="24"/>
          <w:lang w:val="lv-LV"/>
        </w:rPr>
        <w:t>3</w:t>
      </w:r>
      <w:r w:rsidRPr="00E95A85">
        <w:rPr>
          <w:rFonts w:ascii="Calibri" w:hAnsi="Calibri" w:cs="Calibri"/>
          <w:color w:val="auto"/>
          <w:sz w:val="24"/>
          <w:szCs w:val="24"/>
          <w:lang w:val="lv-LV"/>
        </w:rPr>
        <w:t xml:space="preserve">% tiek reģistrēti ar pasažieru vilcieniem. </w:t>
      </w:r>
    </w:p>
    <w:p w14:paraId="3C95DC26" w14:textId="73E573CE" w:rsidR="00D32590" w:rsidRPr="00E95A85" w:rsidRDefault="007E469D" w:rsidP="0095660A">
      <w:pPr>
        <w:spacing w:before="120" w:after="120" w:line="240" w:lineRule="auto"/>
        <w:jc w:val="both"/>
        <w:rPr>
          <w:rFonts w:ascii="Calibri" w:hAnsi="Calibri" w:cs="Calibri"/>
          <w:color w:val="auto"/>
          <w:sz w:val="24"/>
          <w:szCs w:val="24"/>
          <w:lang w:val="lv-LV"/>
        </w:rPr>
      </w:pPr>
      <w:r w:rsidRPr="00E95A85">
        <w:rPr>
          <w:rFonts w:ascii="Calibri" w:hAnsi="Calibri" w:cs="Calibri"/>
          <w:noProof/>
          <w:color w:val="auto"/>
          <w:sz w:val="22"/>
          <w:szCs w:val="22"/>
          <w:lang w:val="lv-LV" w:eastAsia="lv-LV"/>
        </w:rPr>
        <w:drawing>
          <wp:anchor distT="0" distB="0" distL="114300" distR="114300" simplePos="0" relativeHeight="251694080" behindDoc="1" locked="0" layoutInCell="1" allowOverlap="1" wp14:anchorId="5EB99DA3" wp14:editId="2E2246EC">
            <wp:simplePos x="0" y="0"/>
            <wp:positionH relativeFrom="margin">
              <wp:align>right</wp:align>
            </wp:positionH>
            <wp:positionV relativeFrom="paragraph">
              <wp:posOffset>886460</wp:posOffset>
            </wp:positionV>
            <wp:extent cx="6094730" cy="3162300"/>
            <wp:effectExtent l="0" t="0" r="1270" b="0"/>
            <wp:wrapTight wrapText="bothSides">
              <wp:wrapPolygon edited="0">
                <wp:start x="0" y="0"/>
                <wp:lineTo x="0" y="21470"/>
                <wp:lineTo x="21537" y="21470"/>
                <wp:lineTo x="21537" y="0"/>
                <wp:lineTo x="0" y="0"/>
              </wp:wrapPolygon>
            </wp:wrapTight>
            <wp:docPr id="1374691807" name="Picture 1374691807" descr="A map with red dot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66366" name="Picture 1" descr="A map with red dots&#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6094730" cy="3162300"/>
                    </a:xfrm>
                    <a:prstGeom prst="rect">
                      <a:avLst/>
                    </a:prstGeom>
                  </pic:spPr>
                </pic:pic>
              </a:graphicData>
            </a:graphic>
            <wp14:sizeRelH relativeFrom="margin">
              <wp14:pctWidth>0</wp14:pctWidth>
            </wp14:sizeRelH>
            <wp14:sizeRelV relativeFrom="margin">
              <wp14:pctHeight>0</wp14:pctHeight>
            </wp14:sizeRelV>
          </wp:anchor>
        </w:drawing>
      </w:r>
      <w:r w:rsidR="00D810FC" w:rsidRPr="00E95A85">
        <w:rPr>
          <w:rFonts w:ascii="Calibri" w:hAnsi="Calibri" w:cs="Calibri"/>
          <w:color w:val="auto"/>
          <w:sz w:val="24"/>
          <w:szCs w:val="24"/>
          <w:lang w:val="lv-LV"/>
        </w:rPr>
        <w:t>Negadījumu s</w:t>
      </w:r>
      <w:r w:rsidR="00D32590" w:rsidRPr="00E95A85">
        <w:rPr>
          <w:rFonts w:ascii="Calibri" w:hAnsi="Calibri" w:cs="Calibri"/>
          <w:color w:val="auto"/>
          <w:sz w:val="24"/>
          <w:szCs w:val="24"/>
          <w:lang w:val="lv-LV"/>
        </w:rPr>
        <w:t xml:space="preserve">adalījums </w:t>
      </w:r>
      <w:r w:rsidR="00D810FC" w:rsidRPr="00E95A85">
        <w:rPr>
          <w:rFonts w:ascii="Calibri" w:hAnsi="Calibri" w:cs="Calibri"/>
          <w:color w:val="auto"/>
          <w:sz w:val="24"/>
          <w:szCs w:val="24"/>
          <w:lang w:val="lv-LV"/>
        </w:rPr>
        <w:t xml:space="preserve">pēc </w:t>
      </w:r>
      <w:r w:rsidR="00D32590" w:rsidRPr="00E95A85">
        <w:rPr>
          <w:rFonts w:ascii="Calibri" w:hAnsi="Calibri" w:cs="Calibri"/>
          <w:color w:val="auto"/>
          <w:sz w:val="24"/>
          <w:szCs w:val="24"/>
          <w:lang w:val="lv-LV"/>
        </w:rPr>
        <w:t xml:space="preserve">notikuma vietām </w:t>
      </w:r>
      <w:r w:rsidR="00B0385F" w:rsidRPr="00E95A85">
        <w:rPr>
          <w:rFonts w:ascii="Calibri" w:hAnsi="Calibri" w:cs="Calibri"/>
          <w:color w:val="auto"/>
          <w:sz w:val="24"/>
          <w:szCs w:val="24"/>
          <w:lang w:val="lv-LV"/>
        </w:rPr>
        <w:t>ir sekojošs</w:t>
      </w:r>
      <w:r w:rsidR="00D32590" w:rsidRPr="00E95A85">
        <w:rPr>
          <w:rFonts w:ascii="Calibri" w:hAnsi="Calibri" w:cs="Calibri"/>
          <w:color w:val="auto"/>
          <w:sz w:val="24"/>
          <w:szCs w:val="24"/>
          <w:lang w:val="lv-LV"/>
        </w:rPr>
        <w:t xml:space="preserve">– </w:t>
      </w:r>
      <w:r w:rsidR="00C3566E" w:rsidRPr="00E95A85">
        <w:rPr>
          <w:rFonts w:ascii="Calibri" w:hAnsi="Calibri" w:cs="Calibri"/>
          <w:color w:val="auto"/>
          <w:sz w:val="24"/>
          <w:szCs w:val="24"/>
          <w:lang w:val="lv-LV"/>
        </w:rPr>
        <w:t>38</w:t>
      </w:r>
      <w:r w:rsidR="00D32590" w:rsidRPr="00E95A85">
        <w:rPr>
          <w:rFonts w:ascii="Calibri" w:hAnsi="Calibri" w:cs="Calibri"/>
          <w:color w:val="auto"/>
          <w:sz w:val="24"/>
          <w:szCs w:val="24"/>
          <w:lang w:val="lv-LV"/>
        </w:rPr>
        <w:t xml:space="preserve"> % negadījumu reģistrēti ceļa posmo</w:t>
      </w:r>
      <w:r w:rsidR="00B0385F" w:rsidRPr="00E95A85">
        <w:rPr>
          <w:rFonts w:ascii="Calibri" w:hAnsi="Calibri" w:cs="Calibri"/>
          <w:color w:val="auto"/>
          <w:sz w:val="24"/>
          <w:szCs w:val="24"/>
          <w:lang w:val="lv-LV"/>
        </w:rPr>
        <w:t>s,</w:t>
      </w:r>
      <w:r w:rsidR="00D32590" w:rsidRPr="00E95A85">
        <w:rPr>
          <w:rFonts w:ascii="Calibri" w:hAnsi="Calibri" w:cs="Calibri"/>
          <w:color w:val="auto"/>
          <w:sz w:val="24"/>
          <w:szCs w:val="24"/>
          <w:lang w:val="lv-LV"/>
        </w:rPr>
        <w:t xml:space="preserve"> </w:t>
      </w:r>
      <w:r w:rsidR="00C3566E" w:rsidRPr="00E95A85">
        <w:rPr>
          <w:rFonts w:ascii="Calibri" w:hAnsi="Calibri" w:cs="Calibri"/>
          <w:color w:val="auto"/>
          <w:sz w:val="24"/>
          <w:szCs w:val="24"/>
          <w:lang w:val="lv-LV"/>
        </w:rPr>
        <w:t>25</w:t>
      </w:r>
      <w:r w:rsidR="00D32590" w:rsidRPr="00E95A85">
        <w:rPr>
          <w:rFonts w:ascii="Calibri" w:hAnsi="Calibri" w:cs="Calibri"/>
          <w:color w:val="auto"/>
          <w:sz w:val="24"/>
          <w:szCs w:val="24"/>
          <w:lang w:val="lv-LV"/>
        </w:rPr>
        <w:t>%</w:t>
      </w:r>
      <w:r w:rsidR="00B0385F" w:rsidRPr="00E95A85">
        <w:rPr>
          <w:rFonts w:ascii="Calibri" w:hAnsi="Calibri" w:cs="Calibri"/>
          <w:color w:val="auto"/>
          <w:sz w:val="24"/>
          <w:szCs w:val="24"/>
          <w:lang w:val="lv-LV"/>
        </w:rPr>
        <w:t>-</w:t>
      </w:r>
      <w:r w:rsidR="00D32590" w:rsidRPr="00E95A85">
        <w:rPr>
          <w:rFonts w:ascii="Calibri" w:hAnsi="Calibri" w:cs="Calibri"/>
          <w:color w:val="auto"/>
          <w:sz w:val="24"/>
          <w:szCs w:val="24"/>
          <w:lang w:val="lv-LV"/>
        </w:rPr>
        <w:t xml:space="preserve"> stacijās. Vislielākais cietušo personu īpatsvars ir reģistrēts Rīgas aglomerācijas zonā</w:t>
      </w:r>
      <w:r w:rsidR="00C3566E" w:rsidRPr="00E95A85">
        <w:rPr>
          <w:rFonts w:ascii="Calibri" w:hAnsi="Calibri" w:cs="Calibri"/>
          <w:color w:val="auto"/>
          <w:sz w:val="24"/>
          <w:szCs w:val="24"/>
          <w:lang w:val="lv-LV"/>
        </w:rPr>
        <w:t xml:space="preserve"> (sk</w:t>
      </w:r>
      <w:r w:rsidR="00525CA9" w:rsidRPr="00E95A85">
        <w:rPr>
          <w:rFonts w:ascii="Calibri" w:hAnsi="Calibri" w:cs="Calibri"/>
          <w:color w:val="auto"/>
          <w:sz w:val="24"/>
          <w:szCs w:val="24"/>
          <w:lang w:val="lv-LV"/>
        </w:rPr>
        <w:t>at</w:t>
      </w:r>
      <w:r w:rsidR="00C3566E" w:rsidRPr="00E95A85">
        <w:rPr>
          <w:rFonts w:ascii="Calibri" w:hAnsi="Calibri" w:cs="Calibri"/>
          <w:color w:val="auto"/>
          <w:sz w:val="24"/>
          <w:szCs w:val="24"/>
          <w:lang w:val="lv-LV"/>
        </w:rPr>
        <w:t>.</w:t>
      </w:r>
      <w:r w:rsidR="00525CA9" w:rsidRPr="00E95A85">
        <w:rPr>
          <w:rFonts w:ascii="Calibri" w:hAnsi="Calibri" w:cs="Calibri"/>
          <w:color w:val="auto"/>
          <w:sz w:val="24"/>
          <w:szCs w:val="24"/>
          <w:lang w:val="lv-LV"/>
        </w:rPr>
        <w:t xml:space="preserve"> </w:t>
      </w:r>
      <w:r w:rsidR="004F51B4">
        <w:rPr>
          <w:rFonts w:ascii="Calibri" w:hAnsi="Calibri" w:cs="Calibri"/>
          <w:color w:val="auto"/>
          <w:sz w:val="24"/>
          <w:szCs w:val="24"/>
          <w:lang w:val="lv-LV"/>
        </w:rPr>
        <w:t>5</w:t>
      </w:r>
      <w:r w:rsidR="00C3566E" w:rsidRPr="00E95A85">
        <w:rPr>
          <w:rFonts w:ascii="Calibri" w:hAnsi="Calibri" w:cs="Calibri"/>
          <w:color w:val="auto"/>
          <w:sz w:val="24"/>
          <w:szCs w:val="24"/>
          <w:lang w:val="lv-LV"/>
        </w:rPr>
        <w:t>.attēlu)</w:t>
      </w:r>
      <w:r w:rsidR="00D32590" w:rsidRPr="00E95A85">
        <w:rPr>
          <w:rFonts w:ascii="Calibri" w:hAnsi="Calibri" w:cs="Calibri"/>
          <w:color w:val="auto"/>
          <w:sz w:val="24"/>
          <w:szCs w:val="24"/>
          <w:lang w:val="lv-LV"/>
        </w:rPr>
        <w:t>, īpaši</w:t>
      </w:r>
      <w:r w:rsidR="00B0385F" w:rsidRPr="00E95A85">
        <w:rPr>
          <w:rFonts w:ascii="Calibri" w:hAnsi="Calibri" w:cs="Calibri"/>
          <w:color w:val="auto"/>
          <w:sz w:val="24"/>
          <w:szCs w:val="24"/>
          <w:lang w:val="lv-LV"/>
        </w:rPr>
        <w:t>,</w:t>
      </w:r>
      <w:r w:rsidR="00D32590" w:rsidRPr="00E95A85">
        <w:rPr>
          <w:rFonts w:ascii="Calibri" w:hAnsi="Calibri" w:cs="Calibri"/>
          <w:color w:val="auto"/>
          <w:sz w:val="24"/>
          <w:szCs w:val="24"/>
          <w:lang w:val="lv-LV"/>
        </w:rPr>
        <w:t xml:space="preserve"> ceļa posm</w:t>
      </w:r>
      <w:r w:rsidR="00B0385F" w:rsidRPr="00E95A85">
        <w:rPr>
          <w:rFonts w:ascii="Calibri" w:hAnsi="Calibri" w:cs="Calibri"/>
          <w:color w:val="auto"/>
          <w:sz w:val="24"/>
          <w:szCs w:val="24"/>
          <w:lang w:val="lv-LV"/>
        </w:rPr>
        <w:t>a</w:t>
      </w:r>
      <w:r w:rsidR="00D32590" w:rsidRPr="00E95A85">
        <w:rPr>
          <w:rFonts w:ascii="Calibri" w:hAnsi="Calibri" w:cs="Calibri"/>
          <w:color w:val="auto"/>
          <w:sz w:val="24"/>
          <w:szCs w:val="24"/>
          <w:lang w:val="lv-LV"/>
        </w:rPr>
        <w:t xml:space="preserve"> Rīga-Krustpils piepilsētas satiksmē (</w:t>
      </w:r>
      <w:r w:rsidR="003F450F" w:rsidRPr="00E95A85">
        <w:rPr>
          <w:rFonts w:ascii="Calibri" w:hAnsi="Calibri" w:cs="Calibri"/>
          <w:color w:val="auto"/>
          <w:sz w:val="24"/>
          <w:szCs w:val="24"/>
          <w:lang w:val="lv-LV"/>
        </w:rPr>
        <w:t>25</w:t>
      </w:r>
      <w:r w:rsidR="00D32590" w:rsidRPr="00E95A85">
        <w:rPr>
          <w:rFonts w:ascii="Calibri" w:hAnsi="Calibri" w:cs="Calibri"/>
          <w:color w:val="auto"/>
          <w:sz w:val="24"/>
          <w:szCs w:val="24"/>
          <w:lang w:val="lv-LV"/>
        </w:rPr>
        <w:t xml:space="preserve">% no kopējā negadījumu skaita), kur ir </w:t>
      </w:r>
      <w:r w:rsidR="00525CA9" w:rsidRPr="00E95A85">
        <w:rPr>
          <w:rFonts w:ascii="Calibri" w:hAnsi="Calibri" w:cs="Calibri"/>
          <w:color w:val="auto"/>
          <w:sz w:val="24"/>
          <w:szCs w:val="24"/>
          <w:lang w:val="lv-LV"/>
        </w:rPr>
        <w:t xml:space="preserve">samērā </w:t>
      </w:r>
      <w:r w:rsidR="00D32590" w:rsidRPr="00E95A85">
        <w:rPr>
          <w:rFonts w:ascii="Calibri" w:hAnsi="Calibri" w:cs="Calibri"/>
          <w:color w:val="auto"/>
          <w:sz w:val="24"/>
          <w:szCs w:val="24"/>
          <w:lang w:val="lv-LV"/>
        </w:rPr>
        <w:t>augsta vilcienu kustības intensitāte.</w:t>
      </w:r>
    </w:p>
    <w:p w14:paraId="44220551" w14:textId="3F5A218B" w:rsidR="00C3566E" w:rsidRPr="00530506" w:rsidRDefault="004F51B4" w:rsidP="002F39B6">
      <w:pPr>
        <w:spacing w:before="120" w:after="120" w:line="240" w:lineRule="auto"/>
        <w:ind w:firstLine="720"/>
        <w:jc w:val="right"/>
        <w:rPr>
          <w:rFonts w:ascii="Calibri" w:hAnsi="Calibri" w:cs="Calibri"/>
          <w:b/>
          <w:bCs/>
          <w:color w:val="auto"/>
          <w:sz w:val="22"/>
          <w:szCs w:val="22"/>
          <w:lang w:val="lv-LV"/>
        </w:rPr>
      </w:pPr>
      <w:r>
        <w:rPr>
          <w:rFonts w:ascii="Calibri" w:hAnsi="Calibri" w:cs="Calibri"/>
          <w:color w:val="auto"/>
          <w:sz w:val="22"/>
          <w:szCs w:val="22"/>
          <w:lang w:val="lv-LV"/>
        </w:rPr>
        <w:t>5</w:t>
      </w:r>
      <w:r w:rsidR="00C3566E" w:rsidRPr="00530506">
        <w:rPr>
          <w:rFonts w:ascii="Calibri" w:hAnsi="Calibri" w:cs="Calibri"/>
          <w:color w:val="auto"/>
          <w:sz w:val="22"/>
          <w:szCs w:val="22"/>
          <w:lang w:val="lv-LV"/>
        </w:rPr>
        <w:t>.attēls.</w:t>
      </w:r>
      <w:r w:rsidR="00C3566E" w:rsidRPr="00530506">
        <w:rPr>
          <w:rFonts w:ascii="Calibri" w:hAnsi="Calibri" w:cs="Calibri"/>
          <w:b/>
          <w:bCs/>
          <w:color w:val="auto"/>
          <w:sz w:val="22"/>
          <w:szCs w:val="22"/>
          <w:lang w:val="lv-LV"/>
        </w:rPr>
        <w:t xml:space="preserve"> Nopietn</w:t>
      </w:r>
      <w:r w:rsidR="00B0385F" w:rsidRPr="00530506">
        <w:rPr>
          <w:rFonts w:ascii="Calibri" w:hAnsi="Calibri" w:cs="Calibri"/>
          <w:b/>
          <w:bCs/>
          <w:color w:val="auto"/>
          <w:sz w:val="22"/>
          <w:szCs w:val="22"/>
          <w:lang w:val="lv-LV"/>
        </w:rPr>
        <w:t>u</w:t>
      </w:r>
      <w:r w:rsidR="00C3566E" w:rsidRPr="00530506">
        <w:rPr>
          <w:rFonts w:ascii="Calibri" w:hAnsi="Calibri" w:cs="Calibri"/>
          <w:b/>
          <w:bCs/>
          <w:color w:val="auto"/>
          <w:sz w:val="22"/>
          <w:szCs w:val="22"/>
          <w:lang w:val="lv-LV"/>
        </w:rPr>
        <w:t xml:space="preserve"> negadījumu </w:t>
      </w:r>
      <w:r w:rsidR="00B0385F" w:rsidRPr="00530506">
        <w:rPr>
          <w:rFonts w:ascii="Calibri" w:hAnsi="Calibri" w:cs="Calibri"/>
          <w:b/>
          <w:bCs/>
          <w:color w:val="auto"/>
          <w:sz w:val="22"/>
          <w:szCs w:val="22"/>
          <w:lang w:val="lv-LV"/>
        </w:rPr>
        <w:t xml:space="preserve">vietu </w:t>
      </w:r>
      <w:r w:rsidR="00C3566E" w:rsidRPr="00530506">
        <w:rPr>
          <w:rFonts w:ascii="Calibri" w:hAnsi="Calibri" w:cs="Calibri"/>
          <w:b/>
          <w:bCs/>
          <w:color w:val="auto"/>
          <w:sz w:val="22"/>
          <w:szCs w:val="22"/>
          <w:lang w:val="lv-LV"/>
        </w:rPr>
        <w:t>atrašan</w:t>
      </w:r>
      <w:r w:rsidR="00B0385F" w:rsidRPr="00530506">
        <w:rPr>
          <w:rFonts w:ascii="Calibri" w:hAnsi="Calibri" w:cs="Calibri"/>
          <w:b/>
          <w:bCs/>
          <w:color w:val="auto"/>
          <w:sz w:val="22"/>
          <w:szCs w:val="22"/>
          <w:lang w:val="lv-LV"/>
        </w:rPr>
        <w:t>ā</w:t>
      </w:r>
      <w:r w:rsidR="00C3566E" w:rsidRPr="00530506">
        <w:rPr>
          <w:rFonts w:ascii="Calibri" w:hAnsi="Calibri" w:cs="Calibri"/>
          <w:b/>
          <w:bCs/>
          <w:color w:val="auto"/>
          <w:sz w:val="22"/>
          <w:szCs w:val="22"/>
          <w:lang w:val="lv-LV"/>
        </w:rPr>
        <w:t>s kart</w:t>
      </w:r>
      <w:r w:rsidR="00B0385F" w:rsidRPr="00530506">
        <w:rPr>
          <w:rFonts w:ascii="Calibri" w:hAnsi="Calibri" w:cs="Calibri"/>
          <w:b/>
          <w:bCs/>
          <w:color w:val="auto"/>
          <w:sz w:val="22"/>
          <w:szCs w:val="22"/>
          <w:lang w:val="lv-LV"/>
        </w:rPr>
        <w:t>ē</w:t>
      </w:r>
    </w:p>
    <w:p w14:paraId="0B771CA9" w14:textId="3A6E062E" w:rsidR="00D32590" w:rsidRPr="00E95A85" w:rsidRDefault="00D32590" w:rsidP="002F39B6">
      <w:pPr>
        <w:pStyle w:val="Pamatteksts"/>
        <w:tabs>
          <w:tab w:val="left" w:pos="709"/>
        </w:tabs>
        <w:spacing w:before="240"/>
        <w:jc w:val="both"/>
        <w:rPr>
          <w:rFonts w:ascii="Calibri" w:hAnsi="Calibri" w:cs="Calibri"/>
          <w:iCs/>
        </w:rPr>
      </w:pPr>
      <w:r w:rsidRPr="00E95A85">
        <w:rPr>
          <w:rFonts w:ascii="Calibri" w:hAnsi="Calibri" w:cs="Calibri"/>
          <w:iCs/>
        </w:rPr>
        <w:t>Salīdzinoši mazs īpatsvars ir t.s. “tiešiem</w:t>
      </w:r>
      <w:r w:rsidR="000F408A" w:rsidRPr="00E95A85">
        <w:rPr>
          <w:rFonts w:ascii="Calibri" w:hAnsi="Calibri" w:cs="Calibri"/>
          <w:iCs/>
        </w:rPr>
        <w:t xml:space="preserve"> jeb iekšējiem</w:t>
      </w:r>
      <w:r w:rsidRPr="00E95A85">
        <w:rPr>
          <w:rFonts w:ascii="Calibri" w:hAnsi="Calibri" w:cs="Calibri"/>
          <w:iCs/>
        </w:rPr>
        <w:t xml:space="preserve"> dzelzceļa satiksmes negadījumiem” - sadursmēm ar vilcieniem, nobraukšanai no sliedēm un ritošā sastāva ugunsgrēkiem. Lielai daļai negadījumu izraisošie faktori ir “ārējie un sociālie faktori” – cilvēku uzvedība, drošības prasību ignorēšana, u.tml.</w:t>
      </w:r>
      <w:r w:rsidR="00525CA9" w:rsidRPr="00E95A85">
        <w:rPr>
          <w:rFonts w:ascii="Calibri" w:hAnsi="Calibri" w:cs="Calibri"/>
          <w:iCs/>
        </w:rPr>
        <w:t>.</w:t>
      </w:r>
      <w:r w:rsidR="000F408A" w:rsidRPr="00E95A85">
        <w:rPr>
          <w:rFonts w:ascii="Calibri" w:hAnsi="Calibri" w:cs="Calibri"/>
          <w:iCs/>
        </w:rPr>
        <w:t xml:space="preserve"> (skat. </w:t>
      </w:r>
      <w:r w:rsidR="004F51B4">
        <w:rPr>
          <w:rFonts w:ascii="Calibri" w:hAnsi="Calibri" w:cs="Calibri"/>
          <w:iCs/>
        </w:rPr>
        <w:t>6</w:t>
      </w:r>
      <w:r w:rsidR="00530506">
        <w:rPr>
          <w:rFonts w:ascii="Calibri" w:hAnsi="Calibri" w:cs="Calibri"/>
          <w:iCs/>
        </w:rPr>
        <w:t>.</w:t>
      </w:r>
      <w:r w:rsidR="000F408A" w:rsidRPr="00E95A85">
        <w:rPr>
          <w:rFonts w:ascii="Calibri" w:hAnsi="Calibri" w:cs="Calibri"/>
          <w:iCs/>
        </w:rPr>
        <w:t>attēlu).</w:t>
      </w:r>
    </w:p>
    <w:p w14:paraId="46E24B88" w14:textId="02FA306F" w:rsidR="00525CA9" w:rsidRPr="00E95A85" w:rsidRDefault="002F39B6" w:rsidP="00D32590">
      <w:pPr>
        <w:pStyle w:val="Pamatteksts"/>
        <w:tabs>
          <w:tab w:val="left" w:pos="709"/>
        </w:tabs>
        <w:jc w:val="both"/>
        <w:rPr>
          <w:rFonts w:ascii="Calibri" w:hAnsi="Calibri" w:cs="Calibri"/>
          <w:iCs/>
        </w:rPr>
      </w:pPr>
      <w:r>
        <w:rPr>
          <w:rFonts w:ascii="Calibri" w:hAnsi="Calibri" w:cs="Calibri"/>
          <w:iCs/>
          <w:noProof/>
        </w:rPr>
        <w:lastRenderedPageBreak/>
        <w:drawing>
          <wp:inline distT="0" distB="0" distL="0" distR="0" wp14:anchorId="3B1CBDD7" wp14:editId="124883EF">
            <wp:extent cx="6218555" cy="2786380"/>
            <wp:effectExtent l="0" t="0" r="0" b="0"/>
            <wp:docPr id="21230642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8555" cy="2786380"/>
                    </a:xfrm>
                    <a:prstGeom prst="rect">
                      <a:avLst/>
                    </a:prstGeom>
                    <a:noFill/>
                  </pic:spPr>
                </pic:pic>
              </a:graphicData>
            </a:graphic>
          </wp:inline>
        </w:drawing>
      </w:r>
    </w:p>
    <w:p w14:paraId="5A9DABC9" w14:textId="5B370BD7" w:rsidR="000F408A" w:rsidRPr="00530506" w:rsidRDefault="004F51B4" w:rsidP="00AE424B">
      <w:pPr>
        <w:pStyle w:val="Pamatteksts"/>
        <w:tabs>
          <w:tab w:val="left" w:pos="709"/>
        </w:tabs>
        <w:ind w:left="1080"/>
        <w:jc w:val="right"/>
        <w:rPr>
          <w:rFonts w:ascii="Calibri" w:hAnsi="Calibri" w:cs="Calibri"/>
          <w:b/>
          <w:bCs/>
          <w:iCs/>
          <w:sz w:val="22"/>
          <w:szCs w:val="22"/>
        </w:rPr>
      </w:pPr>
      <w:r>
        <w:rPr>
          <w:rFonts w:ascii="Calibri" w:hAnsi="Calibri" w:cs="Calibri"/>
          <w:iCs/>
          <w:sz w:val="22"/>
          <w:szCs w:val="22"/>
        </w:rPr>
        <w:t>6</w:t>
      </w:r>
      <w:r w:rsidR="00AE424B" w:rsidRPr="00530506">
        <w:rPr>
          <w:rFonts w:ascii="Calibri" w:hAnsi="Calibri" w:cs="Calibri"/>
          <w:iCs/>
          <w:sz w:val="22"/>
          <w:szCs w:val="22"/>
        </w:rPr>
        <w:t>.</w:t>
      </w:r>
      <w:r w:rsidR="000F408A" w:rsidRPr="00530506">
        <w:rPr>
          <w:rFonts w:ascii="Calibri" w:hAnsi="Calibri" w:cs="Calibri"/>
          <w:iCs/>
          <w:sz w:val="22"/>
          <w:szCs w:val="22"/>
        </w:rPr>
        <w:t>attēls.</w:t>
      </w:r>
      <w:r w:rsidR="000F408A" w:rsidRPr="00530506">
        <w:rPr>
          <w:rFonts w:ascii="Calibri" w:hAnsi="Calibri" w:cs="Calibri"/>
          <w:b/>
          <w:bCs/>
          <w:iCs/>
          <w:sz w:val="22"/>
          <w:szCs w:val="22"/>
        </w:rPr>
        <w:t xml:space="preserve"> “Iekšējo un ārējo” negadījumu sadalījums pa gadiem (2009.-2022.)</w:t>
      </w:r>
    </w:p>
    <w:tbl>
      <w:tblPr>
        <w:tblStyle w:val="Reatabula"/>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67"/>
        <w:gridCol w:w="9071"/>
      </w:tblGrid>
      <w:tr w:rsidR="00EB3D1E" w:rsidRPr="005606C4" w14:paraId="4198E86D" w14:textId="77777777" w:rsidTr="001A53AF">
        <w:tc>
          <w:tcPr>
            <w:tcW w:w="567" w:type="dxa"/>
            <w:shd w:val="clear" w:color="auto" w:fill="F2F2F2" w:themeFill="background1" w:themeFillShade="F2"/>
          </w:tcPr>
          <w:p w14:paraId="0557637E" w14:textId="32247E61" w:rsidR="00EB3D1E" w:rsidRPr="00E95A85" w:rsidRDefault="00EB3D1E" w:rsidP="005606C4">
            <w:pPr>
              <w:spacing w:after="0" w:line="240" w:lineRule="auto"/>
              <w:jc w:val="both"/>
              <w:rPr>
                <w:rFonts w:ascii="Calibri" w:hAnsi="Calibri" w:cs="Calibri"/>
                <w:b/>
                <w:bCs/>
                <w:color w:val="auto"/>
                <w:sz w:val="40"/>
                <w:szCs w:val="40"/>
                <w:lang w:val="lv-LV"/>
              </w:rPr>
            </w:pPr>
            <w:r w:rsidRPr="00E95A85">
              <w:rPr>
                <w:rFonts w:cstheme="minorHAnsi"/>
                <w:b/>
                <w:bCs/>
                <w:color w:val="FF0000"/>
                <w:sz w:val="40"/>
                <w:szCs w:val="40"/>
                <w:lang w:val="lv-LV"/>
              </w:rPr>
              <w:t>!</w:t>
            </w:r>
          </w:p>
        </w:tc>
        <w:tc>
          <w:tcPr>
            <w:tcW w:w="9071" w:type="dxa"/>
            <w:shd w:val="clear" w:color="auto" w:fill="F2F2F2" w:themeFill="background1" w:themeFillShade="F2"/>
            <w:vAlign w:val="center"/>
          </w:tcPr>
          <w:p w14:paraId="29C69041" w14:textId="6E34F457" w:rsidR="00EB3D1E" w:rsidRPr="00E95A85" w:rsidRDefault="00EB3D1E" w:rsidP="005606C4">
            <w:pPr>
              <w:spacing w:after="0" w:line="240" w:lineRule="auto"/>
              <w:jc w:val="both"/>
              <w:rPr>
                <w:rFonts w:cstheme="minorHAnsi"/>
                <w:b/>
                <w:bCs/>
                <w:iCs/>
                <w:color w:val="auto"/>
                <w:sz w:val="24"/>
                <w:szCs w:val="24"/>
                <w:lang w:val="lv-LV"/>
              </w:rPr>
            </w:pPr>
            <w:bookmarkStart w:id="41" w:name="_Hlk145513232"/>
            <w:r w:rsidRPr="00E95A85">
              <w:rPr>
                <w:rFonts w:ascii="Calibri" w:hAnsi="Calibri" w:cs="Calibri"/>
                <w:b/>
                <w:bCs/>
                <w:color w:val="auto"/>
                <w:sz w:val="24"/>
                <w:szCs w:val="24"/>
                <w:lang w:val="lv-LV"/>
              </w:rPr>
              <w:t xml:space="preserve">Izvērtējot negadījumu datus no 2004.gada, ir secināms, ka </w:t>
            </w:r>
            <w:r w:rsidRPr="00E95A85">
              <w:rPr>
                <w:rFonts w:cstheme="minorHAnsi"/>
                <w:b/>
                <w:bCs/>
                <w:iCs/>
                <w:color w:val="auto"/>
                <w:sz w:val="24"/>
                <w:szCs w:val="24"/>
                <w:lang w:val="lv-LV"/>
              </w:rPr>
              <w:t>2022.gadā ir neliels dzelzceļa nopietnu negadījumu pieaugums, kas ir skaidrojams ar COVID-19 ierobežojumu atcelšanu, cilvēku neuzmanību</w:t>
            </w:r>
            <w:r w:rsidR="00345B5C" w:rsidRPr="00E95A85">
              <w:rPr>
                <w:rFonts w:cstheme="minorHAnsi"/>
                <w:b/>
                <w:bCs/>
                <w:iCs/>
                <w:color w:val="auto"/>
                <w:sz w:val="24"/>
                <w:szCs w:val="24"/>
                <w:lang w:val="lv-LV"/>
              </w:rPr>
              <w:t xml:space="preserve"> un</w:t>
            </w:r>
            <w:r w:rsidRPr="00E95A85">
              <w:rPr>
                <w:rFonts w:cstheme="minorHAnsi"/>
                <w:b/>
                <w:bCs/>
                <w:iCs/>
                <w:color w:val="auto"/>
                <w:sz w:val="24"/>
                <w:szCs w:val="24"/>
                <w:lang w:val="lv-LV"/>
              </w:rPr>
              <w:t xml:space="preserve"> dažādu </w:t>
            </w:r>
            <w:r w:rsidR="00345B5C" w:rsidRPr="00E95A85">
              <w:rPr>
                <w:rFonts w:cstheme="minorHAnsi"/>
                <w:b/>
                <w:bCs/>
                <w:iCs/>
                <w:color w:val="auto"/>
                <w:sz w:val="24"/>
                <w:szCs w:val="24"/>
                <w:lang w:val="lv-LV"/>
              </w:rPr>
              <w:t>ierīču</w:t>
            </w:r>
            <w:r w:rsidRPr="00E95A85">
              <w:rPr>
                <w:rFonts w:cstheme="minorHAnsi"/>
                <w:b/>
                <w:bCs/>
                <w:iCs/>
                <w:color w:val="auto"/>
                <w:sz w:val="24"/>
                <w:szCs w:val="24"/>
                <w:lang w:val="lv-LV"/>
              </w:rPr>
              <w:t xml:space="preserve"> lietošanu</w:t>
            </w:r>
            <w:r w:rsidR="0095660A" w:rsidRPr="00E95A85">
              <w:rPr>
                <w:rFonts w:cstheme="minorHAnsi"/>
                <w:b/>
                <w:bCs/>
                <w:iCs/>
                <w:color w:val="auto"/>
                <w:sz w:val="24"/>
                <w:szCs w:val="24"/>
                <w:lang w:val="lv-LV"/>
              </w:rPr>
              <w:t>,</w:t>
            </w:r>
            <w:r w:rsidRPr="00E95A85">
              <w:rPr>
                <w:rFonts w:cstheme="minorHAnsi"/>
                <w:b/>
                <w:bCs/>
                <w:iCs/>
                <w:color w:val="auto"/>
                <w:sz w:val="24"/>
                <w:szCs w:val="24"/>
                <w:lang w:val="lv-LV"/>
              </w:rPr>
              <w:t xml:space="preserve"> atrodoties uz sliežu ceļiem.</w:t>
            </w:r>
            <w:r w:rsidRPr="00E95A85">
              <w:rPr>
                <w:rFonts w:ascii="Calibri" w:hAnsi="Calibri" w:cs="Calibri"/>
                <w:b/>
                <w:iCs/>
                <w:color w:val="auto"/>
                <w:sz w:val="24"/>
                <w:szCs w:val="24"/>
                <w:lang w:val="lv-LV"/>
              </w:rPr>
              <w:t xml:space="preserve"> Visi reģistrētie negadījumi ir saistāmi ar personu neatbilstošu uzvedību sliežu ceļu tuvumā un drošības prasību ignorēšanu.</w:t>
            </w:r>
            <w:bookmarkEnd w:id="41"/>
          </w:p>
        </w:tc>
      </w:tr>
    </w:tbl>
    <w:p w14:paraId="1587DD04" w14:textId="36D6A51B" w:rsidR="00D32590" w:rsidRPr="00E95A85" w:rsidRDefault="00D32590" w:rsidP="004F51B4">
      <w:pPr>
        <w:pStyle w:val="Pamatteksts"/>
        <w:tabs>
          <w:tab w:val="left" w:pos="709"/>
        </w:tabs>
        <w:spacing w:before="120" w:after="0"/>
        <w:jc w:val="both"/>
        <w:rPr>
          <w:rFonts w:ascii="Calibri" w:hAnsi="Calibri" w:cs="Calibri"/>
        </w:rPr>
      </w:pPr>
      <w:r w:rsidRPr="00E95A85">
        <w:rPr>
          <w:rFonts w:ascii="Calibri" w:hAnsi="Calibri" w:cs="Calibri"/>
        </w:rPr>
        <w:t>Sociālie</w:t>
      </w:r>
      <w:r w:rsidR="00EB3D1E" w:rsidRPr="00E95A85">
        <w:rPr>
          <w:rFonts w:ascii="Calibri" w:hAnsi="Calibri" w:cs="Calibri"/>
        </w:rPr>
        <w:t>,</w:t>
      </w:r>
      <w:r w:rsidRPr="00E95A85">
        <w:rPr>
          <w:rFonts w:ascii="Calibri" w:hAnsi="Calibri" w:cs="Calibri"/>
        </w:rPr>
        <w:t xml:space="preserve"> demogrāfiskie</w:t>
      </w:r>
      <w:r w:rsidR="00970E99" w:rsidRPr="00E95A85">
        <w:rPr>
          <w:rFonts w:ascii="Calibri" w:hAnsi="Calibri" w:cs="Calibri"/>
        </w:rPr>
        <w:t>,</w:t>
      </w:r>
      <w:r w:rsidRPr="00E95A85">
        <w:rPr>
          <w:rFonts w:ascii="Calibri" w:hAnsi="Calibri" w:cs="Calibri"/>
        </w:rPr>
        <w:t xml:space="preserve"> </w:t>
      </w:r>
      <w:r w:rsidR="00970E99" w:rsidRPr="00E95A85">
        <w:rPr>
          <w:rFonts w:ascii="Calibri" w:hAnsi="Calibri" w:cs="Calibri"/>
        </w:rPr>
        <w:t xml:space="preserve">meteoroloģiskie apstākļi un citi </w:t>
      </w:r>
      <w:r w:rsidRPr="00E95A85">
        <w:rPr>
          <w:rFonts w:ascii="Calibri" w:hAnsi="Calibri" w:cs="Calibri"/>
        </w:rPr>
        <w:t>faktori, kas ietekmē t.s. “ārējo” dzelzceļa satiksmes negadījumu rezultātus:</w:t>
      </w:r>
    </w:p>
    <w:p w14:paraId="1836A61E" w14:textId="131340C1" w:rsidR="00D32590" w:rsidRPr="00E95A85" w:rsidRDefault="00D32590" w:rsidP="008C33B3">
      <w:pPr>
        <w:pStyle w:val="Sarakstarindkopa"/>
        <w:numPr>
          <w:ilvl w:val="0"/>
          <w:numId w:val="1"/>
        </w:numPr>
        <w:ind w:hanging="289"/>
        <w:contextualSpacing w:val="0"/>
        <w:jc w:val="both"/>
        <w:rPr>
          <w:rFonts w:ascii="Calibri" w:hAnsi="Calibri" w:cs="Calibri"/>
        </w:rPr>
      </w:pPr>
      <w:r w:rsidRPr="00E95A85">
        <w:rPr>
          <w:rFonts w:ascii="Calibri" w:hAnsi="Calibri" w:cs="Calibri"/>
          <w:b/>
        </w:rPr>
        <w:t>dzimums</w:t>
      </w:r>
      <w:r w:rsidRPr="00E95A85">
        <w:rPr>
          <w:rFonts w:ascii="Calibri" w:hAnsi="Calibri" w:cs="Calibri"/>
        </w:rPr>
        <w:t xml:space="preserve"> – lielāko daļu </w:t>
      </w:r>
      <w:r w:rsidR="001B1366" w:rsidRPr="00E95A85">
        <w:rPr>
          <w:rFonts w:ascii="Calibri" w:hAnsi="Calibri" w:cs="Calibri"/>
        </w:rPr>
        <w:t xml:space="preserve">(77%) </w:t>
      </w:r>
      <w:r w:rsidRPr="00E95A85">
        <w:rPr>
          <w:rFonts w:ascii="Calibri" w:hAnsi="Calibri" w:cs="Calibri"/>
        </w:rPr>
        <w:t>negadījumos cieš vīrieši;</w:t>
      </w:r>
    </w:p>
    <w:p w14:paraId="038F8134" w14:textId="71B7F852" w:rsidR="00D32590" w:rsidRPr="00E95A85" w:rsidRDefault="00D32590" w:rsidP="008C33B3">
      <w:pPr>
        <w:pStyle w:val="Sarakstarindkopa"/>
        <w:numPr>
          <w:ilvl w:val="0"/>
          <w:numId w:val="1"/>
        </w:numPr>
        <w:tabs>
          <w:tab w:val="left" w:pos="1134"/>
        </w:tabs>
        <w:ind w:left="0" w:firstLine="845"/>
        <w:jc w:val="both"/>
        <w:rPr>
          <w:rFonts w:ascii="Calibri" w:hAnsi="Calibri" w:cs="Calibri"/>
        </w:rPr>
      </w:pPr>
      <w:r w:rsidRPr="00E95A85">
        <w:rPr>
          <w:rFonts w:ascii="Calibri" w:hAnsi="Calibri" w:cs="Calibri"/>
          <w:b/>
        </w:rPr>
        <w:t>vecums</w:t>
      </w:r>
      <w:r w:rsidRPr="00E95A85">
        <w:rPr>
          <w:rFonts w:ascii="Calibri" w:hAnsi="Calibri" w:cs="Calibri"/>
        </w:rPr>
        <w:t xml:space="preserve"> – tiek traumētas personas darbspējīgā vecumā. </w:t>
      </w:r>
      <w:r w:rsidRPr="00E95A85">
        <w:rPr>
          <w:rFonts w:ascii="Calibri" w:hAnsi="Calibri" w:cs="Calibri"/>
          <w:iCs/>
        </w:rPr>
        <w:t>202</w:t>
      </w:r>
      <w:r w:rsidR="00BB1487" w:rsidRPr="00E95A85">
        <w:rPr>
          <w:rFonts w:ascii="Calibri" w:hAnsi="Calibri" w:cs="Calibri"/>
          <w:iCs/>
        </w:rPr>
        <w:t>2</w:t>
      </w:r>
      <w:r w:rsidRPr="00E95A85">
        <w:rPr>
          <w:rFonts w:ascii="Calibri" w:hAnsi="Calibri" w:cs="Calibri"/>
          <w:iCs/>
        </w:rPr>
        <w:t xml:space="preserve">.gadā visvairāk negadījumu ir reģistrēti ar personām vecumā no </w:t>
      </w:r>
      <w:r w:rsidR="00BB1487" w:rsidRPr="00E95A85">
        <w:rPr>
          <w:rFonts w:ascii="Calibri" w:hAnsi="Calibri" w:cs="Calibri"/>
          <w:iCs/>
        </w:rPr>
        <w:t>21-30 un 51-60</w:t>
      </w:r>
      <w:r w:rsidRPr="00E95A85">
        <w:rPr>
          <w:rFonts w:ascii="Calibri" w:hAnsi="Calibri" w:cs="Calibri"/>
          <w:iCs/>
        </w:rPr>
        <w:t xml:space="preserve"> gadiem, cietušo personu vecum</w:t>
      </w:r>
      <w:r w:rsidR="001B1366" w:rsidRPr="00E95A85">
        <w:rPr>
          <w:rFonts w:ascii="Calibri" w:hAnsi="Calibri" w:cs="Calibri"/>
          <w:iCs/>
        </w:rPr>
        <w:t>s</w:t>
      </w:r>
      <w:r w:rsidRPr="00E95A85">
        <w:rPr>
          <w:rFonts w:ascii="Calibri" w:hAnsi="Calibri" w:cs="Calibri"/>
          <w:iCs/>
        </w:rPr>
        <w:t xml:space="preserve"> pieaug. Ir</w:t>
      </w:r>
      <w:r w:rsidRPr="00E95A85">
        <w:rPr>
          <w:rFonts w:ascii="Calibri" w:hAnsi="Calibri" w:cs="Calibri"/>
        </w:rPr>
        <w:t xml:space="preserve"> vērojams, ka gados vecākas personas neievēro drošības prasības šķērsojot sliežu ceļu</w:t>
      </w:r>
      <w:r w:rsidR="001B1366" w:rsidRPr="00E95A85">
        <w:rPr>
          <w:rFonts w:ascii="Calibri" w:hAnsi="Calibri" w:cs="Calibri"/>
        </w:rPr>
        <w:t>s</w:t>
      </w:r>
      <w:r w:rsidRPr="00E95A85">
        <w:rPr>
          <w:rFonts w:ascii="Calibri" w:hAnsi="Calibri" w:cs="Calibri"/>
        </w:rPr>
        <w:t xml:space="preserve"> vai neizvērtē savas spējas</w:t>
      </w:r>
      <w:r w:rsidR="00525CA9" w:rsidRPr="00E95A85">
        <w:rPr>
          <w:rFonts w:ascii="Calibri" w:hAnsi="Calibri" w:cs="Calibri"/>
        </w:rPr>
        <w:t>;</w:t>
      </w:r>
    </w:p>
    <w:p w14:paraId="335C5320" w14:textId="1EB688B2" w:rsidR="00D32590" w:rsidRPr="00E95A85" w:rsidRDefault="00D32590" w:rsidP="008C33B3">
      <w:pPr>
        <w:pStyle w:val="Sarakstarindkopa"/>
        <w:numPr>
          <w:ilvl w:val="0"/>
          <w:numId w:val="1"/>
        </w:numPr>
        <w:tabs>
          <w:tab w:val="left" w:pos="1134"/>
        </w:tabs>
        <w:spacing w:after="120"/>
        <w:ind w:left="0" w:firstLine="845"/>
        <w:jc w:val="both"/>
        <w:rPr>
          <w:rFonts w:ascii="Calibri" w:hAnsi="Calibri" w:cs="Calibri"/>
        </w:rPr>
      </w:pPr>
      <w:r w:rsidRPr="00E95A85">
        <w:rPr>
          <w:rFonts w:ascii="Calibri" w:hAnsi="Calibri" w:cs="Calibri"/>
          <w:b/>
        </w:rPr>
        <w:t>drošības kultūras ievērošana</w:t>
      </w:r>
      <w:r w:rsidRPr="00E95A85">
        <w:rPr>
          <w:rFonts w:ascii="Calibri" w:hAnsi="Calibri" w:cs="Calibri"/>
        </w:rPr>
        <w:t xml:space="preserve"> – </w:t>
      </w:r>
      <w:r w:rsidR="00BB1487" w:rsidRPr="00E95A85">
        <w:rPr>
          <w:rFonts w:ascii="Calibri" w:hAnsi="Calibri" w:cs="Calibri"/>
        </w:rPr>
        <w:t>5</w:t>
      </w:r>
      <w:r w:rsidRPr="00E95A85">
        <w:rPr>
          <w:rFonts w:ascii="Calibri" w:hAnsi="Calibri" w:cs="Calibri"/>
        </w:rPr>
        <w:t xml:space="preserve">3% no cietušajām personām </w:t>
      </w:r>
      <w:r w:rsidR="001B1366" w:rsidRPr="00E95A85">
        <w:rPr>
          <w:rFonts w:ascii="Calibri" w:hAnsi="Calibri" w:cs="Calibri"/>
        </w:rPr>
        <w:t>dzelzceļa tuvumā ir atradušās alkohola vai citu narkotisko vielu reibumā (</w:t>
      </w:r>
      <w:r w:rsidRPr="00E95A85">
        <w:rPr>
          <w:rFonts w:ascii="Calibri" w:hAnsi="Calibri" w:cs="Calibri"/>
        </w:rPr>
        <w:t xml:space="preserve">gulēšana uz platformām vai sliedēm), </w:t>
      </w:r>
      <w:r w:rsidR="001B1366" w:rsidRPr="00E95A85">
        <w:rPr>
          <w:rFonts w:ascii="Calibri" w:hAnsi="Calibri" w:cs="Calibri"/>
        </w:rPr>
        <w:t xml:space="preserve">14% ir lietojušas </w:t>
      </w:r>
      <w:r w:rsidRPr="00E95A85">
        <w:rPr>
          <w:rFonts w:ascii="Calibri" w:hAnsi="Calibri" w:cs="Calibri"/>
        </w:rPr>
        <w:t>austiņa</w:t>
      </w:r>
      <w:r w:rsidR="001B1366" w:rsidRPr="00E95A85">
        <w:rPr>
          <w:rFonts w:ascii="Calibri" w:hAnsi="Calibri" w:cs="Calibri"/>
        </w:rPr>
        <w:t>s,</w:t>
      </w:r>
      <w:r w:rsidRPr="00E95A85">
        <w:rPr>
          <w:rFonts w:ascii="Calibri" w:hAnsi="Calibri" w:cs="Calibri"/>
        </w:rPr>
        <w:t xml:space="preserve"> šķērsojot pārejas vai pārbrauktuves, izskriešana pirms braucoša vilciena, u.c. </w:t>
      </w:r>
      <w:r w:rsidR="00531E1E" w:rsidRPr="00E95A85">
        <w:rPr>
          <w:rFonts w:ascii="Calibri" w:hAnsi="Calibri" w:cs="Calibri"/>
        </w:rPr>
        <w:t>Cietušo personu pieaugumu uz gājēju pārejām ir ietekmējusi</w:t>
      </w:r>
      <w:r w:rsidR="001B1366" w:rsidRPr="00E95A85">
        <w:rPr>
          <w:rFonts w:ascii="Calibri" w:hAnsi="Calibri" w:cs="Calibri"/>
        </w:rPr>
        <w:t xml:space="preserve"> saziņas tehnoloģiju lietošana- </w:t>
      </w:r>
      <w:r w:rsidRPr="00E95A85">
        <w:rPr>
          <w:rFonts w:ascii="Calibri" w:hAnsi="Calibri" w:cs="Calibri"/>
        </w:rPr>
        <w:t>īsziņu rakstīšana, mūzikas klausīšanās austiņās, runāšana pa telefonu.</w:t>
      </w:r>
    </w:p>
    <w:p w14:paraId="21E83085" w14:textId="275FDA92" w:rsidR="00525CA9" w:rsidRPr="00E95A85" w:rsidRDefault="00D32590" w:rsidP="008C33B3">
      <w:pPr>
        <w:pStyle w:val="Sarakstarindkopa"/>
        <w:numPr>
          <w:ilvl w:val="0"/>
          <w:numId w:val="1"/>
        </w:numPr>
        <w:tabs>
          <w:tab w:val="left" w:pos="1134"/>
        </w:tabs>
        <w:spacing w:after="120"/>
        <w:ind w:left="0" w:firstLine="720"/>
        <w:jc w:val="both"/>
        <w:rPr>
          <w:rFonts w:ascii="Calibri" w:hAnsi="Calibri" w:cs="Calibri"/>
          <w:sz w:val="22"/>
          <w:szCs w:val="22"/>
        </w:rPr>
      </w:pPr>
      <w:r w:rsidRPr="00E95A85">
        <w:rPr>
          <w:rFonts w:ascii="Calibri" w:hAnsi="Calibri" w:cs="Calibri"/>
          <w:b/>
        </w:rPr>
        <w:t xml:space="preserve">pašnāvības </w:t>
      </w:r>
      <w:r w:rsidRPr="00E95A85">
        <w:rPr>
          <w:rFonts w:ascii="Calibri" w:hAnsi="Calibri" w:cs="Calibri"/>
        </w:rPr>
        <w:t>– no kopējo negadījumu skaita tās sastāda 3</w:t>
      </w:r>
      <w:r w:rsidR="004D3829" w:rsidRPr="00E95A85">
        <w:rPr>
          <w:rFonts w:ascii="Calibri" w:hAnsi="Calibri" w:cs="Calibri"/>
        </w:rPr>
        <w:t>5</w:t>
      </w:r>
      <w:r w:rsidRPr="00E95A85">
        <w:rPr>
          <w:rFonts w:ascii="Calibri" w:hAnsi="Calibri" w:cs="Calibri"/>
        </w:rPr>
        <w:t xml:space="preserve">%. Pašnāvību skaits gadu no gada ir mainīgs. Pašnāvību gadījumi visvārāk reģistrēti ar personām vecumā no </w:t>
      </w:r>
      <w:r w:rsidR="004D3829" w:rsidRPr="00E95A85">
        <w:rPr>
          <w:rFonts w:ascii="Calibri" w:hAnsi="Calibri" w:cs="Calibri"/>
        </w:rPr>
        <w:t>31</w:t>
      </w:r>
      <w:r w:rsidRPr="00E95A85">
        <w:rPr>
          <w:rFonts w:ascii="Calibri" w:hAnsi="Calibri" w:cs="Calibri"/>
        </w:rPr>
        <w:t xml:space="preserve"> līdz </w:t>
      </w:r>
      <w:r w:rsidR="004D3829" w:rsidRPr="00E95A85">
        <w:rPr>
          <w:rFonts w:ascii="Calibri" w:hAnsi="Calibri" w:cs="Calibri"/>
        </w:rPr>
        <w:t>40</w:t>
      </w:r>
      <w:r w:rsidRPr="00E95A85">
        <w:rPr>
          <w:rFonts w:ascii="Calibri" w:hAnsi="Calibri" w:cs="Calibri"/>
        </w:rPr>
        <w:t xml:space="preserve"> gadiem</w:t>
      </w:r>
      <w:r w:rsidR="00525CA9" w:rsidRPr="00E95A85">
        <w:rPr>
          <w:rFonts w:ascii="Calibri" w:hAnsi="Calibri" w:cs="Calibri"/>
        </w:rPr>
        <w:t>,</w:t>
      </w:r>
      <w:r w:rsidRPr="00E95A85">
        <w:rPr>
          <w:rFonts w:ascii="Calibri" w:hAnsi="Calibri" w:cs="Calibri"/>
        </w:rPr>
        <w:t xml:space="preserve"> </w:t>
      </w:r>
      <w:r w:rsidR="004D3829" w:rsidRPr="00E95A85">
        <w:rPr>
          <w:rFonts w:ascii="Calibri" w:hAnsi="Calibri" w:cs="Calibri"/>
        </w:rPr>
        <w:t>75</w:t>
      </w:r>
      <w:r w:rsidRPr="00E95A85">
        <w:rPr>
          <w:rFonts w:ascii="Calibri" w:hAnsi="Calibri" w:cs="Calibri"/>
        </w:rPr>
        <w:t>% gadījumos pašnāvības veic vīrieši.</w:t>
      </w:r>
    </w:p>
    <w:p w14:paraId="28927D88" w14:textId="02FB6BAF" w:rsidR="00D32590" w:rsidRPr="00E95A85" w:rsidRDefault="00D32590" w:rsidP="008C33B3">
      <w:pPr>
        <w:pStyle w:val="Sarakstarindkopa"/>
        <w:numPr>
          <w:ilvl w:val="0"/>
          <w:numId w:val="1"/>
        </w:numPr>
        <w:tabs>
          <w:tab w:val="left" w:pos="1134"/>
        </w:tabs>
        <w:ind w:left="0" w:firstLine="851"/>
        <w:jc w:val="both"/>
        <w:rPr>
          <w:rFonts w:ascii="Calibri" w:hAnsi="Calibri" w:cs="Calibri"/>
        </w:rPr>
      </w:pPr>
      <w:r w:rsidRPr="00E95A85">
        <w:rPr>
          <w:rFonts w:ascii="Calibri" w:hAnsi="Calibri" w:cs="Calibri"/>
          <w:b/>
        </w:rPr>
        <w:t>gadalaiki</w:t>
      </w:r>
      <w:r w:rsidRPr="00E95A85">
        <w:rPr>
          <w:rFonts w:ascii="Calibri" w:hAnsi="Calibri" w:cs="Calibri"/>
        </w:rPr>
        <w:t xml:space="preserve"> - kopumā statistikas dati parāda, ka ir mēneši,  kad visvairāk notiek nelaimes gadījumi ar cilvēkiem - februāris, </w:t>
      </w:r>
      <w:r w:rsidR="004D3829" w:rsidRPr="00E95A85">
        <w:rPr>
          <w:rFonts w:ascii="Calibri" w:hAnsi="Calibri" w:cs="Calibri"/>
        </w:rPr>
        <w:t>jūnijs</w:t>
      </w:r>
      <w:r w:rsidRPr="00E95A85">
        <w:rPr>
          <w:rFonts w:ascii="Calibri" w:hAnsi="Calibri" w:cs="Calibri"/>
        </w:rPr>
        <w:t xml:space="preserve">, </w:t>
      </w:r>
      <w:r w:rsidR="004D3829" w:rsidRPr="00E95A85">
        <w:rPr>
          <w:rFonts w:ascii="Calibri" w:hAnsi="Calibri" w:cs="Calibri"/>
        </w:rPr>
        <w:t>septembris</w:t>
      </w:r>
      <w:r w:rsidRPr="00E95A85">
        <w:rPr>
          <w:rFonts w:ascii="Calibri" w:hAnsi="Calibri" w:cs="Calibri"/>
        </w:rPr>
        <w:t xml:space="preserve"> un decembris. Vismazāk negadījumi tiek reģistrēti </w:t>
      </w:r>
      <w:r w:rsidR="004D3829" w:rsidRPr="00E95A85">
        <w:rPr>
          <w:rFonts w:ascii="Calibri" w:hAnsi="Calibri" w:cs="Calibri"/>
        </w:rPr>
        <w:t>martā</w:t>
      </w:r>
      <w:r w:rsidR="000F408A" w:rsidRPr="00E95A85">
        <w:rPr>
          <w:rFonts w:ascii="Calibri" w:hAnsi="Calibri" w:cs="Calibri"/>
        </w:rPr>
        <w:t xml:space="preserve"> (skat. </w:t>
      </w:r>
      <w:r w:rsidR="00D726D1" w:rsidRPr="00E95A85">
        <w:rPr>
          <w:rFonts w:ascii="Calibri" w:hAnsi="Calibri" w:cs="Calibri"/>
        </w:rPr>
        <w:t>6</w:t>
      </w:r>
      <w:r w:rsidR="000F408A" w:rsidRPr="00E95A85">
        <w:rPr>
          <w:rFonts w:ascii="Calibri" w:hAnsi="Calibri" w:cs="Calibri"/>
        </w:rPr>
        <w:t>.tabulu).</w:t>
      </w:r>
    </w:p>
    <w:p w14:paraId="16E68826" w14:textId="098A831E" w:rsidR="00D32590" w:rsidRPr="00530506" w:rsidRDefault="00D726D1" w:rsidP="00D32590">
      <w:pPr>
        <w:pStyle w:val="Sarakstarindkopa"/>
        <w:tabs>
          <w:tab w:val="left" w:pos="1134"/>
        </w:tabs>
        <w:ind w:left="1140"/>
        <w:jc w:val="right"/>
        <w:rPr>
          <w:rFonts w:ascii="Calibri" w:hAnsi="Calibri" w:cs="Calibri"/>
          <w:b/>
          <w:bCs/>
          <w:sz w:val="22"/>
          <w:szCs w:val="22"/>
        </w:rPr>
      </w:pPr>
      <w:r w:rsidRPr="00530506">
        <w:rPr>
          <w:rFonts w:ascii="Calibri" w:hAnsi="Calibri" w:cs="Calibri"/>
          <w:sz w:val="22"/>
          <w:szCs w:val="22"/>
        </w:rPr>
        <w:t>6</w:t>
      </w:r>
      <w:r w:rsidR="00D32590" w:rsidRPr="00530506">
        <w:rPr>
          <w:rFonts w:ascii="Calibri" w:hAnsi="Calibri" w:cs="Calibri"/>
          <w:sz w:val="22"/>
          <w:szCs w:val="22"/>
        </w:rPr>
        <w:t>.tabula</w:t>
      </w:r>
      <w:r w:rsidR="00D32590" w:rsidRPr="00530506">
        <w:rPr>
          <w:rFonts w:ascii="Calibri" w:hAnsi="Calibri" w:cs="Calibri"/>
          <w:b/>
          <w:bCs/>
          <w:sz w:val="22"/>
          <w:szCs w:val="22"/>
        </w:rPr>
        <w:t>. Cietušo sadalījum</w:t>
      </w:r>
      <w:r w:rsidR="004451F7" w:rsidRPr="00530506">
        <w:rPr>
          <w:rFonts w:ascii="Calibri" w:hAnsi="Calibri" w:cs="Calibri"/>
          <w:b/>
          <w:bCs/>
          <w:sz w:val="22"/>
          <w:szCs w:val="22"/>
        </w:rPr>
        <w:t>s</w:t>
      </w:r>
      <w:r w:rsidR="00D32590" w:rsidRPr="00530506">
        <w:rPr>
          <w:rFonts w:ascii="Calibri" w:hAnsi="Calibri" w:cs="Calibri"/>
          <w:b/>
          <w:bCs/>
          <w:sz w:val="22"/>
          <w:szCs w:val="22"/>
        </w:rPr>
        <w:t xml:space="preserve"> pa mēnešiem, dzimuma un </w:t>
      </w:r>
    </w:p>
    <w:p w14:paraId="2501E70F" w14:textId="15E71F51" w:rsidR="00D32590" w:rsidRPr="00530506" w:rsidRDefault="00D32590" w:rsidP="00D32590">
      <w:pPr>
        <w:pStyle w:val="Sarakstarindkopa"/>
        <w:tabs>
          <w:tab w:val="left" w:pos="1134"/>
        </w:tabs>
        <w:spacing w:after="120"/>
        <w:ind w:left="1140"/>
        <w:jc w:val="right"/>
        <w:rPr>
          <w:rFonts w:ascii="Calibri" w:hAnsi="Calibri" w:cs="Calibri"/>
          <w:b/>
          <w:bCs/>
          <w:sz w:val="22"/>
          <w:szCs w:val="22"/>
        </w:rPr>
      </w:pPr>
      <w:r w:rsidRPr="00530506">
        <w:rPr>
          <w:rFonts w:ascii="Calibri" w:hAnsi="Calibri" w:cs="Calibri"/>
          <w:b/>
          <w:bCs/>
          <w:sz w:val="22"/>
          <w:szCs w:val="22"/>
        </w:rPr>
        <w:t>miesas bojājumu veida no 2004. līdz 202</w:t>
      </w:r>
      <w:r w:rsidR="009C6F06" w:rsidRPr="00530506">
        <w:rPr>
          <w:rFonts w:ascii="Calibri" w:hAnsi="Calibri" w:cs="Calibri"/>
          <w:b/>
          <w:bCs/>
          <w:sz w:val="22"/>
          <w:szCs w:val="22"/>
        </w:rPr>
        <w:t>2</w:t>
      </w:r>
      <w:r w:rsidRPr="00530506">
        <w:rPr>
          <w:rFonts w:ascii="Calibri" w:hAnsi="Calibri" w:cs="Calibri"/>
          <w:b/>
          <w:bCs/>
          <w:sz w:val="22"/>
          <w:szCs w:val="22"/>
        </w:rPr>
        <w:t>.gadam</w:t>
      </w:r>
    </w:p>
    <w:tbl>
      <w:tblPr>
        <w:tblW w:w="9634" w:type="dxa"/>
        <w:tblBorders>
          <w:insideH w:val="single" w:sz="4" w:space="0" w:color="auto"/>
          <w:insideV w:val="single" w:sz="4" w:space="0" w:color="auto"/>
        </w:tblBorders>
        <w:tblLook w:val="04A0" w:firstRow="1" w:lastRow="0" w:firstColumn="1" w:lastColumn="0" w:noHBand="0" w:noVBand="1"/>
      </w:tblPr>
      <w:tblGrid>
        <w:gridCol w:w="2127"/>
        <w:gridCol w:w="1701"/>
        <w:gridCol w:w="1559"/>
        <w:gridCol w:w="1701"/>
        <w:gridCol w:w="1134"/>
        <w:gridCol w:w="1412"/>
      </w:tblGrid>
      <w:tr w:rsidR="00D32590" w:rsidRPr="00E95A85" w14:paraId="68C603C0" w14:textId="77777777" w:rsidTr="004F51B4">
        <w:trPr>
          <w:trHeight w:val="555"/>
          <w:tblHeader/>
        </w:trPr>
        <w:tc>
          <w:tcPr>
            <w:tcW w:w="2127" w:type="dxa"/>
            <w:shd w:val="clear" w:color="auto" w:fill="F2F2F2" w:themeFill="background1" w:themeFillShade="F2"/>
            <w:noWrap/>
            <w:vAlign w:val="center"/>
          </w:tcPr>
          <w:p w14:paraId="5509E857"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Mēnesis</w:t>
            </w:r>
          </w:p>
        </w:tc>
        <w:tc>
          <w:tcPr>
            <w:tcW w:w="1701" w:type="dxa"/>
            <w:shd w:val="clear" w:color="auto" w:fill="F2F2F2" w:themeFill="background1" w:themeFillShade="F2"/>
            <w:noWrap/>
            <w:vAlign w:val="center"/>
          </w:tcPr>
          <w:p w14:paraId="78232CCA"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Cietušo skaits</w:t>
            </w:r>
          </w:p>
        </w:tc>
        <w:tc>
          <w:tcPr>
            <w:tcW w:w="1559" w:type="dxa"/>
            <w:shd w:val="clear" w:color="auto" w:fill="F2F2F2" w:themeFill="background1" w:themeFillShade="F2"/>
            <w:vAlign w:val="center"/>
          </w:tcPr>
          <w:p w14:paraId="787A43C1"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Letāli miesas bojājumi</w:t>
            </w:r>
          </w:p>
        </w:tc>
        <w:tc>
          <w:tcPr>
            <w:tcW w:w="1701" w:type="dxa"/>
            <w:shd w:val="clear" w:color="auto" w:fill="F2F2F2" w:themeFill="background1" w:themeFillShade="F2"/>
            <w:vAlign w:val="center"/>
          </w:tcPr>
          <w:p w14:paraId="0586456B"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Smagi miesas bojājumi</w:t>
            </w:r>
          </w:p>
        </w:tc>
        <w:tc>
          <w:tcPr>
            <w:tcW w:w="1134" w:type="dxa"/>
            <w:shd w:val="clear" w:color="auto" w:fill="F2F2F2" w:themeFill="background1" w:themeFillShade="F2"/>
            <w:noWrap/>
            <w:vAlign w:val="center"/>
          </w:tcPr>
          <w:p w14:paraId="0B21C88E"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Sieviete</w:t>
            </w:r>
          </w:p>
        </w:tc>
        <w:tc>
          <w:tcPr>
            <w:tcW w:w="1412" w:type="dxa"/>
            <w:shd w:val="clear" w:color="auto" w:fill="F2F2F2" w:themeFill="background1" w:themeFillShade="F2"/>
            <w:noWrap/>
            <w:vAlign w:val="center"/>
          </w:tcPr>
          <w:p w14:paraId="2A17A948" w14:textId="77777777" w:rsidR="00D32590" w:rsidRPr="00E95A85" w:rsidRDefault="00D32590" w:rsidP="005606C4">
            <w:pPr>
              <w:spacing w:after="0" w:line="240" w:lineRule="auto"/>
              <w:jc w:val="center"/>
              <w:rPr>
                <w:rFonts w:ascii="Calibri" w:eastAsia="Times New Roman" w:hAnsi="Calibri" w:cs="Calibri"/>
                <w:b/>
                <w:bCs/>
                <w:color w:val="000000"/>
                <w:sz w:val="22"/>
                <w:szCs w:val="22"/>
                <w:lang w:val="lv-LV" w:eastAsia="lv-LV"/>
              </w:rPr>
            </w:pPr>
            <w:r w:rsidRPr="00E95A85">
              <w:rPr>
                <w:rFonts w:ascii="Calibri" w:hAnsi="Calibri" w:cs="Calibri"/>
                <w:b/>
                <w:bCs/>
                <w:color w:val="000000"/>
                <w:sz w:val="22"/>
                <w:szCs w:val="22"/>
                <w:lang w:val="lv-LV"/>
              </w:rPr>
              <w:t>Vīrietis</w:t>
            </w:r>
          </w:p>
        </w:tc>
      </w:tr>
      <w:tr w:rsidR="009C6F06" w:rsidRPr="00E95A85" w14:paraId="5F2C52B4" w14:textId="77777777" w:rsidTr="005606C4">
        <w:trPr>
          <w:trHeight w:val="290"/>
        </w:trPr>
        <w:tc>
          <w:tcPr>
            <w:tcW w:w="2127" w:type="dxa"/>
            <w:shd w:val="clear" w:color="auto" w:fill="auto"/>
            <w:noWrap/>
            <w:vAlign w:val="bottom"/>
          </w:tcPr>
          <w:p w14:paraId="0F8AB95D"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M01</w:t>
            </w:r>
          </w:p>
        </w:tc>
        <w:tc>
          <w:tcPr>
            <w:tcW w:w="1701" w:type="dxa"/>
            <w:shd w:val="clear" w:color="auto" w:fill="auto"/>
            <w:noWrap/>
          </w:tcPr>
          <w:p w14:paraId="57F5EBBE" w14:textId="62D49450"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63</w:t>
            </w:r>
          </w:p>
        </w:tc>
        <w:tc>
          <w:tcPr>
            <w:tcW w:w="1559" w:type="dxa"/>
            <w:shd w:val="clear" w:color="auto" w:fill="auto"/>
            <w:noWrap/>
          </w:tcPr>
          <w:p w14:paraId="1061B264" w14:textId="1D8C2EE6"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40</w:t>
            </w:r>
          </w:p>
        </w:tc>
        <w:tc>
          <w:tcPr>
            <w:tcW w:w="1701" w:type="dxa"/>
            <w:shd w:val="clear" w:color="auto" w:fill="auto"/>
            <w:noWrap/>
          </w:tcPr>
          <w:p w14:paraId="0F055C0E" w14:textId="7DE68998"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18</w:t>
            </w:r>
          </w:p>
        </w:tc>
        <w:tc>
          <w:tcPr>
            <w:tcW w:w="1134" w:type="dxa"/>
            <w:shd w:val="clear" w:color="auto" w:fill="auto"/>
            <w:noWrap/>
          </w:tcPr>
          <w:p w14:paraId="5BA941A0" w14:textId="08C7744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17</w:t>
            </w:r>
          </w:p>
        </w:tc>
        <w:tc>
          <w:tcPr>
            <w:tcW w:w="1412" w:type="dxa"/>
            <w:shd w:val="clear" w:color="auto" w:fill="auto"/>
            <w:noWrap/>
          </w:tcPr>
          <w:p w14:paraId="07478E57" w14:textId="06A35F1B"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39</w:t>
            </w:r>
          </w:p>
        </w:tc>
      </w:tr>
      <w:tr w:rsidR="009C6F06" w:rsidRPr="00E95A85" w14:paraId="466AF862" w14:textId="77777777" w:rsidTr="005606C4">
        <w:trPr>
          <w:trHeight w:val="290"/>
        </w:trPr>
        <w:tc>
          <w:tcPr>
            <w:tcW w:w="2127" w:type="dxa"/>
            <w:shd w:val="clear" w:color="auto" w:fill="auto"/>
            <w:noWrap/>
            <w:vAlign w:val="bottom"/>
          </w:tcPr>
          <w:p w14:paraId="426DBEF3"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M02</w:t>
            </w:r>
          </w:p>
        </w:tc>
        <w:tc>
          <w:tcPr>
            <w:tcW w:w="1701" w:type="dxa"/>
            <w:shd w:val="clear" w:color="auto" w:fill="D9D9D9" w:themeFill="background1" w:themeFillShade="D9"/>
            <w:noWrap/>
          </w:tcPr>
          <w:p w14:paraId="074337EA" w14:textId="21E4113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74</w:t>
            </w:r>
          </w:p>
        </w:tc>
        <w:tc>
          <w:tcPr>
            <w:tcW w:w="1559" w:type="dxa"/>
            <w:shd w:val="clear" w:color="auto" w:fill="auto"/>
            <w:noWrap/>
          </w:tcPr>
          <w:p w14:paraId="38C4B1FF" w14:textId="270D304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42</w:t>
            </w:r>
          </w:p>
        </w:tc>
        <w:tc>
          <w:tcPr>
            <w:tcW w:w="1701" w:type="dxa"/>
            <w:shd w:val="clear" w:color="auto" w:fill="auto"/>
            <w:noWrap/>
          </w:tcPr>
          <w:p w14:paraId="6CED60FF" w14:textId="0D0D25A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26</w:t>
            </w:r>
          </w:p>
        </w:tc>
        <w:tc>
          <w:tcPr>
            <w:tcW w:w="1134" w:type="dxa"/>
            <w:shd w:val="clear" w:color="auto" w:fill="auto"/>
            <w:noWrap/>
          </w:tcPr>
          <w:p w14:paraId="69AEFCE9" w14:textId="0AF28EDD"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23</w:t>
            </w:r>
          </w:p>
        </w:tc>
        <w:tc>
          <w:tcPr>
            <w:tcW w:w="1412" w:type="dxa"/>
            <w:shd w:val="clear" w:color="auto" w:fill="auto"/>
            <w:noWrap/>
          </w:tcPr>
          <w:p w14:paraId="79297499" w14:textId="62EBEEBA"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43</w:t>
            </w:r>
          </w:p>
        </w:tc>
      </w:tr>
      <w:tr w:rsidR="009C6F06" w:rsidRPr="00E95A85" w14:paraId="5AF3AD1C" w14:textId="77777777" w:rsidTr="005606C4">
        <w:trPr>
          <w:trHeight w:val="290"/>
        </w:trPr>
        <w:tc>
          <w:tcPr>
            <w:tcW w:w="2127" w:type="dxa"/>
            <w:shd w:val="clear" w:color="auto" w:fill="auto"/>
            <w:noWrap/>
            <w:vAlign w:val="bottom"/>
          </w:tcPr>
          <w:p w14:paraId="10C7A989"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M03</w:t>
            </w:r>
          </w:p>
        </w:tc>
        <w:tc>
          <w:tcPr>
            <w:tcW w:w="1701" w:type="dxa"/>
            <w:shd w:val="clear" w:color="auto" w:fill="auto"/>
            <w:noWrap/>
          </w:tcPr>
          <w:p w14:paraId="56BFAFC1" w14:textId="75B282D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46</w:t>
            </w:r>
          </w:p>
        </w:tc>
        <w:tc>
          <w:tcPr>
            <w:tcW w:w="1559" w:type="dxa"/>
            <w:shd w:val="clear" w:color="auto" w:fill="auto"/>
            <w:noWrap/>
          </w:tcPr>
          <w:p w14:paraId="12C667CB" w14:textId="078741C8"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29</w:t>
            </w:r>
          </w:p>
        </w:tc>
        <w:tc>
          <w:tcPr>
            <w:tcW w:w="1701" w:type="dxa"/>
            <w:shd w:val="clear" w:color="auto" w:fill="auto"/>
            <w:noWrap/>
          </w:tcPr>
          <w:p w14:paraId="608880B4" w14:textId="10582566"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16</w:t>
            </w:r>
          </w:p>
        </w:tc>
        <w:tc>
          <w:tcPr>
            <w:tcW w:w="1134" w:type="dxa"/>
            <w:shd w:val="clear" w:color="auto" w:fill="auto"/>
            <w:noWrap/>
          </w:tcPr>
          <w:p w14:paraId="6FBE6ECD" w14:textId="2286E60F"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15</w:t>
            </w:r>
          </w:p>
        </w:tc>
        <w:tc>
          <w:tcPr>
            <w:tcW w:w="1412" w:type="dxa"/>
            <w:shd w:val="clear" w:color="auto" w:fill="auto"/>
            <w:noWrap/>
          </w:tcPr>
          <w:p w14:paraId="77ADA083" w14:textId="7798BAD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28</w:t>
            </w:r>
          </w:p>
        </w:tc>
      </w:tr>
      <w:tr w:rsidR="009C6F06" w:rsidRPr="00E95A85" w14:paraId="7F6DE94E" w14:textId="77777777" w:rsidTr="005606C4">
        <w:trPr>
          <w:trHeight w:val="290"/>
        </w:trPr>
        <w:tc>
          <w:tcPr>
            <w:tcW w:w="2127" w:type="dxa"/>
            <w:shd w:val="clear" w:color="auto" w:fill="auto"/>
            <w:noWrap/>
            <w:vAlign w:val="bottom"/>
          </w:tcPr>
          <w:p w14:paraId="5144FE30"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M04</w:t>
            </w:r>
          </w:p>
        </w:tc>
        <w:tc>
          <w:tcPr>
            <w:tcW w:w="1701" w:type="dxa"/>
            <w:shd w:val="clear" w:color="auto" w:fill="auto"/>
            <w:noWrap/>
          </w:tcPr>
          <w:p w14:paraId="5ED84A4E" w14:textId="4545127B"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57</w:t>
            </w:r>
          </w:p>
        </w:tc>
        <w:tc>
          <w:tcPr>
            <w:tcW w:w="1559" w:type="dxa"/>
            <w:shd w:val="clear" w:color="auto" w:fill="auto"/>
            <w:noWrap/>
          </w:tcPr>
          <w:p w14:paraId="2AA78E7E" w14:textId="681822D8"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30</w:t>
            </w:r>
          </w:p>
        </w:tc>
        <w:tc>
          <w:tcPr>
            <w:tcW w:w="1701" w:type="dxa"/>
            <w:shd w:val="clear" w:color="auto" w:fill="auto"/>
            <w:noWrap/>
          </w:tcPr>
          <w:p w14:paraId="791250C9" w14:textId="1CE53B39"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27</w:t>
            </w:r>
          </w:p>
        </w:tc>
        <w:tc>
          <w:tcPr>
            <w:tcW w:w="1134" w:type="dxa"/>
            <w:shd w:val="clear" w:color="auto" w:fill="auto"/>
            <w:noWrap/>
          </w:tcPr>
          <w:p w14:paraId="4EB22721" w14:textId="0EE7EEF1"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11</w:t>
            </w:r>
          </w:p>
        </w:tc>
        <w:tc>
          <w:tcPr>
            <w:tcW w:w="1412" w:type="dxa"/>
            <w:shd w:val="clear" w:color="auto" w:fill="auto"/>
            <w:noWrap/>
          </w:tcPr>
          <w:p w14:paraId="2393FD6C" w14:textId="3EF9B29D"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45</w:t>
            </w:r>
          </w:p>
        </w:tc>
      </w:tr>
      <w:tr w:rsidR="009C6F06" w:rsidRPr="00E95A85" w14:paraId="4A6520DE" w14:textId="77777777" w:rsidTr="005606C4">
        <w:trPr>
          <w:trHeight w:val="290"/>
        </w:trPr>
        <w:tc>
          <w:tcPr>
            <w:tcW w:w="2127" w:type="dxa"/>
            <w:shd w:val="clear" w:color="auto" w:fill="auto"/>
            <w:noWrap/>
            <w:vAlign w:val="bottom"/>
          </w:tcPr>
          <w:p w14:paraId="369C43B5"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M05</w:t>
            </w:r>
          </w:p>
        </w:tc>
        <w:tc>
          <w:tcPr>
            <w:tcW w:w="1701" w:type="dxa"/>
            <w:shd w:val="clear" w:color="auto" w:fill="auto"/>
            <w:noWrap/>
          </w:tcPr>
          <w:p w14:paraId="23DE3FA9" w14:textId="72CEEB11"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62</w:t>
            </w:r>
          </w:p>
        </w:tc>
        <w:tc>
          <w:tcPr>
            <w:tcW w:w="1559" w:type="dxa"/>
            <w:shd w:val="clear" w:color="auto" w:fill="auto"/>
            <w:noWrap/>
          </w:tcPr>
          <w:p w14:paraId="203D061F" w14:textId="7906566F"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39</w:t>
            </w:r>
          </w:p>
        </w:tc>
        <w:tc>
          <w:tcPr>
            <w:tcW w:w="1701" w:type="dxa"/>
            <w:shd w:val="clear" w:color="auto" w:fill="auto"/>
            <w:noWrap/>
          </w:tcPr>
          <w:p w14:paraId="602090ED" w14:textId="374619ED"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20</w:t>
            </w:r>
          </w:p>
        </w:tc>
        <w:tc>
          <w:tcPr>
            <w:tcW w:w="1134" w:type="dxa"/>
            <w:shd w:val="clear" w:color="auto" w:fill="auto"/>
            <w:noWrap/>
          </w:tcPr>
          <w:p w14:paraId="5C64C0BE" w14:textId="78375C8A"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14</w:t>
            </w:r>
          </w:p>
        </w:tc>
        <w:tc>
          <w:tcPr>
            <w:tcW w:w="1412" w:type="dxa"/>
            <w:shd w:val="clear" w:color="auto" w:fill="auto"/>
            <w:noWrap/>
          </w:tcPr>
          <w:p w14:paraId="20432167" w14:textId="5AC13BA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44</w:t>
            </w:r>
          </w:p>
        </w:tc>
      </w:tr>
      <w:tr w:rsidR="009C6F06" w:rsidRPr="00E95A85" w14:paraId="185F3E32" w14:textId="77777777" w:rsidTr="005606C4">
        <w:trPr>
          <w:trHeight w:val="290"/>
        </w:trPr>
        <w:tc>
          <w:tcPr>
            <w:tcW w:w="2127" w:type="dxa"/>
            <w:shd w:val="clear" w:color="auto" w:fill="auto"/>
            <w:noWrap/>
            <w:vAlign w:val="bottom"/>
          </w:tcPr>
          <w:p w14:paraId="24AAC42F"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lastRenderedPageBreak/>
              <w:t>M06</w:t>
            </w:r>
          </w:p>
        </w:tc>
        <w:tc>
          <w:tcPr>
            <w:tcW w:w="1701" w:type="dxa"/>
            <w:shd w:val="clear" w:color="auto" w:fill="D9D9D9" w:themeFill="background1" w:themeFillShade="D9"/>
            <w:noWrap/>
          </w:tcPr>
          <w:p w14:paraId="46350941" w14:textId="30B8189A"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74</w:t>
            </w:r>
          </w:p>
        </w:tc>
        <w:tc>
          <w:tcPr>
            <w:tcW w:w="1559" w:type="dxa"/>
            <w:shd w:val="clear" w:color="auto" w:fill="auto"/>
            <w:noWrap/>
          </w:tcPr>
          <w:p w14:paraId="7BB0D5B5" w14:textId="5A30D529"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44</w:t>
            </w:r>
          </w:p>
        </w:tc>
        <w:tc>
          <w:tcPr>
            <w:tcW w:w="1701" w:type="dxa"/>
            <w:shd w:val="clear" w:color="auto" w:fill="auto"/>
            <w:noWrap/>
          </w:tcPr>
          <w:p w14:paraId="4A036B74" w14:textId="0F9FCFD4"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30</w:t>
            </w:r>
          </w:p>
        </w:tc>
        <w:tc>
          <w:tcPr>
            <w:tcW w:w="1134" w:type="dxa"/>
            <w:shd w:val="clear" w:color="auto" w:fill="auto"/>
            <w:noWrap/>
          </w:tcPr>
          <w:p w14:paraId="003E0DCC" w14:textId="465B075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17</w:t>
            </w:r>
          </w:p>
        </w:tc>
        <w:tc>
          <w:tcPr>
            <w:tcW w:w="1412" w:type="dxa"/>
            <w:shd w:val="clear" w:color="auto" w:fill="auto"/>
            <w:noWrap/>
          </w:tcPr>
          <w:p w14:paraId="67A3F79D" w14:textId="5D6C01F6"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55</w:t>
            </w:r>
          </w:p>
        </w:tc>
      </w:tr>
      <w:tr w:rsidR="009C6F06" w:rsidRPr="00E95A85" w14:paraId="1CF31338" w14:textId="77777777" w:rsidTr="005606C4">
        <w:trPr>
          <w:trHeight w:val="290"/>
        </w:trPr>
        <w:tc>
          <w:tcPr>
            <w:tcW w:w="2127" w:type="dxa"/>
            <w:shd w:val="clear" w:color="auto" w:fill="auto"/>
            <w:noWrap/>
            <w:vAlign w:val="bottom"/>
          </w:tcPr>
          <w:p w14:paraId="18E1C534"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M07</w:t>
            </w:r>
          </w:p>
        </w:tc>
        <w:tc>
          <w:tcPr>
            <w:tcW w:w="1701" w:type="dxa"/>
            <w:shd w:val="clear" w:color="auto" w:fill="auto"/>
            <w:noWrap/>
          </w:tcPr>
          <w:p w14:paraId="285728D8" w14:textId="35E303E1"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62</w:t>
            </w:r>
          </w:p>
        </w:tc>
        <w:tc>
          <w:tcPr>
            <w:tcW w:w="1559" w:type="dxa"/>
            <w:shd w:val="clear" w:color="auto" w:fill="auto"/>
            <w:noWrap/>
          </w:tcPr>
          <w:p w14:paraId="32C6AEDA" w14:textId="0952EF97"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35</w:t>
            </w:r>
          </w:p>
        </w:tc>
        <w:tc>
          <w:tcPr>
            <w:tcW w:w="1701" w:type="dxa"/>
            <w:shd w:val="clear" w:color="auto" w:fill="auto"/>
            <w:noWrap/>
          </w:tcPr>
          <w:p w14:paraId="0B2EA682" w14:textId="119069B8"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24</w:t>
            </w:r>
          </w:p>
        </w:tc>
        <w:tc>
          <w:tcPr>
            <w:tcW w:w="1134" w:type="dxa"/>
            <w:shd w:val="clear" w:color="auto" w:fill="auto"/>
            <w:noWrap/>
          </w:tcPr>
          <w:p w14:paraId="17B67D61" w14:textId="346A3EEA"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18</w:t>
            </w:r>
          </w:p>
        </w:tc>
        <w:tc>
          <w:tcPr>
            <w:tcW w:w="1412" w:type="dxa"/>
            <w:shd w:val="clear" w:color="auto" w:fill="auto"/>
            <w:noWrap/>
          </w:tcPr>
          <w:p w14:paraId="4EF4B5E6" w14:textId="7222FF42"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39</w:t>
            </w:r>
          </w:p>
        </w:tc>
      </w:tr>
      <w:tr w:rsidR="009C6F06" w:rsidRPr="00E95A85" w14:paraId="5906991F" w14:textId="77777777" w:rsidTr="005606C4">
        <w:trPr>
          <w:trHeight w:val="290"/>
        </w:trPr>
        <w:tc>
          <w:tcPr>
            <w:tcW w:w="2127" w:type="dxa"/>
            <w:shd w:val="clear" w:color="auto" w:fill="auto"/>
            <w:noWrap/>
            <w:vAlign w:val="bottom"/>
          </w:tcPr>
          <w:p w14:paraId="34351CF1"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M08</w:t>
            </w:r>
          </w:p>
        </w:tc>
        <w:tc>
          <w:tcPr>
            <w:tcW w:w="1701" w:type="dxa"/>
            <w:shd w:val="clear" w:color="auto" w:fill="auto"/>
            <w:noWrap/>
          </w:tcPr>
          <w:p w14:paraId="74A41BF8" w14:textId="0CD7430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72</w:t>
            </w:r>
          </w:p>
        </w:tc>
        <w:tc>
          <w:tcPr>
            <w:tcW w:w="1559" w:type="dxa"/>
            <w:shd w:val="clear" w:color="auto" w:fill="auto"/>
            <w:noWrap/>
          </w:tcPr>
          <w:p w14:paraId="56D1F1CD" w14:textId="63AB76F4"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40</w:t>
            </w:r>
          </w:p>
        </w:tc>
        <w:tc>
          <w:tcPr>
            <w:tcW w:w="1701" w:type="dxa"/>
            <w:shd w:val="clear" w:color="auto" w:fill="auto"/>
            <w:noWrap/>
          </w:tcPr>
          <w:p w14:paraId="4F36374A" w14:textId="37D39715"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32</w:t>
            </w:r>
          </w:p>
        </w:tc>
        <w:tc>
          <w:tcPr>
            <w:tcW w:w="1134" w:type="dxa"/>
            <w:shd w:val="clear" w:color="auto" w:fill="auto"/>
            <w:noWrap/>
          </w:tcPr>
          <w:p w14:paraId="6DF3E859" w14:textId="04BE1B43"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11</w:t>
            </w:r>
          </w:p>
        </w:tc>
        <w:tc>
          <w:tcPr>
            <w:tcW w:w="1412" w:type="dxa"/>
            <w:shd w:val="clear" w:color="auto" w:fill="auto"/>
            <w:noWrap/>
          </w:tcPr>
          <w:p w14:paraId="41258FB3" w14:textId="08B7F63C"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60</w:t>
            </w:r>
          </w:p>
        </w:tc>
      </w:tr>
      <w:tr w:rsidR="009C6F06" w:rsidRPr="00E95A85" w14:paraId="563B291C" w14:textId="77777777" w:rsidTr="005606C4">
        <w:trPr>
          <w:trHeight w:val="290"/>
        </w:trPr>
        <w:tc>
          <w:tcPr>
            <w:tcW w:w="2127" w:type="dxa"/>
            <w:shd w:val="clear" w:color="auto" w:fill="auto"/>
            <w:noWrap/>
            <w:vAlign w:val="bottom"/>
          </w:tcPr>
          <w:p w14:paraId="6D2D24F5"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M09</w:t>
            </w:r>
          </w:p>
        </w:tc>
        <w:tc>
          <w:tcPr>
            <w:tcW w:w="1701" w:type="dxa"/>
            <w:shd w:val="clear" w:color="auto" w:fill="D9D9D9" w:themeFill="background1" w:themeFillShade="D9"/>
            <w:noWrap/>
          </w:tcPr>
          <w:p w14:paraId="77EFBE04" w14:textId="5C137032"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72</w:t>
            </w:r>
          </w:p>
        </w:tc>
        <w:tc>
          <w:tcPr>
            <w:tcW w:w="1559" w:type="dxa"/>
            <w:shd w:val="clear" w:color="auto" w:fill="auto"/>
            <w:noWrap/>
          </w:tcPr>
          <w:p w14:paraId="435998C3" w14:textId="2F7611D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41</w:t>
            </w:r>
          </w:p>
        </w:tc>
        <w:tc>
          <w:tcPr>
            <w:tcW w:w="1701" w:type="dxa"/>
            <w:shd w:val="clear" w:color="auto" w:fill="auto"/>
            <w:noWrap/>
          </w:tcPr>
          <w:p w14:paraId="5F464DAD" w14:textId="6E83E3E0"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31</w:t>
            </w:r>
          </w:p>
        </w:tc>
        <w:tc>
          <w:tcPr>
            <w:tcW w:w="1134" w:type="dxa"/>
            <w:shd w:val="clear" w:color="auto" w:fill="auto"/>
            <w:noWrap/>
          </w:tcPr>
          <w:p w14:paraId="271EC1B6" w14:textId="644DB7C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13</w:t>
            </w:r>
          </w:p>
        </w:tc>
        <w:tc>
          <w:tcPr>
            <w:tcW w:w="1412" w:type="dxa"/>
            <w:shd w:val="clear" w:color="auto" w:fill="auto"/>
            <w:noWrap/>
          </w:tcPr>
          <w:p w14:paraId="61FA311E" w14:textId="2585F6D6"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56</w:t>
            </w:r>
          </w:p>
        </w:tc>
      </w:tr>
      <w:tr w:rsidR="009C6F06" w:rsidRPr="00E95A85" w14:paraId="05FD4EBB" w14:textId="77777777" w:rsidTr="005606C4">
        <w:trPr>
          <w:trHeight w:val="290"/>
        </w:trPr>
        <w:tc>
          <w:tcPr>
            <w:tcW w:w="2127" w:type="dxa"/>
            <w:shd w:val="clear" w:color="auto" w:fill="auto"/>
            <w:noWrap/>
            <w:vAlign w:val="bottom"/>
          </w:tcPr>
          <w:p w14:paraId="36A4EF83"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M10</w:t>
            </w:r>
          </w:p>
        </w:tc>
        <w:tc>
          <w:tcPr>
            <w:tcW w:w="1701" w:type="dxa"/>
            <w:shd w:val="clear" w:color="auto" w:fill="auto"/>
            <w:noWrap/>
          </w:tcPr>
          <w:p w14:paraId="70855458" w14:textId="07967F2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59</w:t>
            </w:r>
          </w:p>
        </w:tc>
        <w:tc>
          <w:tcPr>
            <w:tcW w:w="1559" w:type="dxa"/>
            <w:shd w:val="clear" w:color="auto" w:fill="auto"/>
            <w:noWrap/>
          </w:tcPr>
          <w:p w14:paraId="4601B96A" w14:textId="2E863164"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41</w:t>
            </w:r>
          </w:p>
        </w:tc>
        <w:tc>
          <w:tcPr>
            <w:tcW w:w="1701" w:type="dxa"/>
            <w:shd w:val="clear" w:color="auto" w:fill="auto"/>
            <w:noWrap/>
          </w:tcPr>
          <w:p w14:paraId="4B3304AE" w14:textId="3D66A6D7"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18</w:t>
            </w:r>
          </w:p>
        </w:tc>
        <w:tc>
          <w:tcPr>
            <w:tcW w:w="1134" w:type="dxa"/>
            <w:shd w:val="clear" w:color="auto" w:fill="auto"/>
            <w:noWrap/>
          </w:tcPr>
          <w:p w14:paraId="7F4753A2" w14:textId="7FD87FA4"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18</w:t>
            </w:r>
          </w:p>
        </w:tc>
        <w:tc>
          <w:tcPr>
            <w:tcW w:w="1412" w:type="dxa"/>
            <w:shd w:val="clear" w:color="auto" w:fill="auto"/>
            <w:noWrap/>
          </w:tcPr>
          <w:p w14:paraId="6E60788B" w14:textId="001A8E2C"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41</w:t>
            </w:r>
          </w:p>
        </w:tc>
      </w:tr>
      <w:tr w:rsidR="009C6F06" w:rsidRPr="00E95A85" w14:paraId="46A83435" w14:textId="77777777" w:rsidTr="005606C4">
        <w:trPr>
          <w:trHeight w:val="290"/>
        </w:trPr>
        <w:tc>
          <w:tcPr>
            <w:tcW w:w="2127" w:type="dxa"/>
            <w:shd w:val="clear" w:color="auto" w:fill="auto"/>
            <w:noWrap/>
            <w:vAlign w:val="bottom"/>
          </w:tcPr>
          <w:p w14:paraId="61C21481"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M11</w:t>
            </w:r>
          </w:p>
        </w:tc>
        <w:tc>
          <w:tcPr>
            <w:tcW w:w="1701" w:type="dxa"/>
            <w:shd w:val="clear" w:color="auto" w:fill="auto"/>
            <w:noWrap/>
          </w:tcPr>
          <w:p w14:paraId="6D997805" w14:textId="6D48FC30"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68</w:t>
            </w:r>
          </w:p>
        </w:tc>
        <w:tc>
          <w:tcPr>
            <w:tcW w:w="1559" w:type="dxa"/>
            <w:shd w:val="clear" w:color="auto" w:fill="auto"/>
            <w:noWrap/>
          </w:tcPr>
          <w:p w14:paraId="339E4BE2" w14:textId="2414C226"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41</w:t>
            </w:r>
          </w:p>
        </w:tc>
        <w:tc>
          <w:tcPr>
            <w:tcW w:w="1701" w:type="dxa"/>
            <w:shd w:val="clear" w:color="auto" w:fill="auto"/>
            <w:noWrap/>
          </w:tcPr>
          <w:p w14:paraId="5AD1DE83" w14:textId="11647DAB"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26</w:t>
            </w:r>
          </w:p>
        </w:tc>
        <w:tc>
          <w:tcPr>
            <w:tcW w:w="1134" w:type="dxa"/>
            <w:shd w:val="clear" w:color="auto" w:fill="auto"/>
            <w:noWrap/>
          </w:tcPr>
          <w:p w14:paraId="40523762" w14:textId="43B0A9D5"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12</w:t>
            </w:r>
          </w:p>
        </w:tc>
        <w:tc>
          <w:tcPr>
            <w:tcW w:w="1412" w:type="dxa"/>
            <w:shd w:val="clear" w:color="auto" w:fill="auto"/>
            <w:noWrap/>
          </w:tcPr>
          <w:p w14:paraId="2D2384BE" w14:textId="47F3E4D2"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53</w:t>
            </w:r>
          </w:p>
        </w:tc>
      </w:tr>
      <w:tr w:rsidR="009C6F06" w:rsidRPr="00E95A85" w14:paraId="68294EE2" w14:textId="77777777" w:rsidTr="005606C4">
        <w:trPr>
          <w:trHeight w:val="290"/>
        </w:trPr>
        <w:tc>
          <w:tcPr>
            <w:tcW w:w="2127" w:type="dxa"/>
            <w:shd w:val="clear" w:color="auto" w:fill="auto"/>
            <w:noWrap/>
            <w:vAlign w:val="bottom"/>
          </w:tcPr>
          <w:p w14:paraId="3DE79E29" w14:textId="77777777" w:rsidR="009C6F06" w:rsidRPr="00E95A85" w:rsidRDefault="009C6F06" w:rsidP="009C6F06">
            <w:pPr>
              <w:spacing w:after="0" w:line="240" w:lineRule="auto"/>
              <w:jc w:val="center"/>
              <w:rPr>
                <w:rFonts w:ascii="Calibri" w:eastAsia="Times New Roman" w:hAnsi="Calibri" w:cs="Calibri"/>
                <w:color w:val="000000"/>
                <w:sz w:val="22"/>
                <w:szCs w:val="22"/>
                <w:lang w:val="lv-LV" w:eastAsia="lv-LV"/>
              </w:rPr>
            </w:pPr>
            <w:r w:rsidRPr="00E95A85">
              <w:rPr>
                <w:rFonts w:ascii="Calibri" w:hAnsi="Calibri" w:cs="Calibri"/>
                <w:color w:val="000000"/>
                <w:sz w:val="22"/>
                <w:szCs w:val="22"/>
                <w:lang w:val="lv-LV"/>
              </w:rPr>
              <w:t>M12</w:t>
            </w:r>
          </w:p>
        </w:tc>
        <w:tc>
          <w:tcPr>
            <w:tcW w:w="1701" w:type="dxa"/>
            <w:shd w:val="clear" w:color="auto" w:fill="D9D9D9" w:themeFill="background1" w:themeFillShade="D9"/>
            <w:noWrap/>
          </w:tcPr>
          <w:p w14:paraId="79AB5A9D" w14:textId="3601AA7E"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85</w:t>
            </w:r>
          </w:p>
        </w:tc>
        <w:tc>
          <w:tcPr>
            <w:tcW w:w="1559" w:type="dxa"/>
            <w:shd w:val="clear" w:color="auto" w:fill="auto"/>
            <w:noWrap/>
          </w:tcPr>
          <w:p w14:paraId="3DC0436E" w14:textId="210A5B0F"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49</w:t>
            </w:r>
          </w:p>
        </w:tc>
        <w:tc>
          <w:tcPr>
            <w:tcW w:w="1701" w:type="dxa"/>
            <w:shd w:val="clear" w:color="auto" w:fill="auto"/>
            <w:noWrap/>
          </w:tcPr>
          <w:p w14:paraId="13E79952" w14:textId="231FAFAB"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34</w:t>
            </w:r>
          </w:p>
        </w:tc>
        <w:tc>
          <w:tcPr>
            <w:tcW w:w="1134" w:type="dxa"/>
            <w:shd w:val="clear" w:color="auto" w:fill="auto"/>
            <w:noWrap/>
          </w:tcPr>
          <w:p w14:paraId="36F1A7C5" w14:textId="33D0F219"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15</w:t>
            </w:r>
          </w:p>
        </w:tc>
        <w:tc>
          <w:tcPr>
            <w:tcW w:w="1412" w:type="dxa"/>
            <w:shd w:val="clear" w:color="auto" w:fill="auto"/>
            <w:noWrap/>
          </w:tcPr>
          <w:p w14:paraId="6FBE0741" w14:textId="63380F2B" w:rsidR="009C6F06" w:rsidRPr="00E95A85" w:rsidRDefault="009C6F06" w:rsidP="009C6F06">
            <w:pPr>
              <w:spacing w:after="0" w:line="240" w:lineRule="auto"/>
              <w:jc w:val="center"/>
              <w:rPr>
                <w:rFonts w:ascii="Calibri" w:hAnsi="Calibri" w:cs="Calibri"/>
                <w:color w:val="000000"/>
                <w:sz w:val="22"/>
                <w:szCs w:val="22"/>
                <w:lang w:val="lv-LV"/>
              </w:rPr>
            </w:pPr>
            <w:r w:rsidRPr="00E95A85">
              <w:rPr>
                <w:rFonts w:ascii="Calibri" w:hAnsi="Calibri" w:cs="Calibri"/>
                <w:color w:val="000000"/>
                <w:sz w:val="22"/>
                <w:szCs w:val="22"/>
                <w:lang w:val="lv-LV"/>
              </w:rPr>
              <w:t>66</w:t>
            </w:r>
          </w:p>
        </w:tc>
      </w:tr>
    </w:tbl>
    <w:p w14:paraId="03330D0E" w14:textId="77777777" w:rsidR="00B30306" w:rsidRPr="00E95A85" w:rsidRDefault="00B30306" w:rsidP="00B30306">
      <w:pPr>
        <w:pStyle w:val="Sarakstarindkopa"/>
        <w:tabs>
          <w:tab w:val="left" w:pos="993"/>
        </w:tabs>
        <w:spacing w:before="120" w:after="120"/>
        <w:ind w:left="780"/>
        <w:jc w:val="both"/>
        <w:rPr>
          <w:rFonts w:ascii="Calibri" w:hAnsi="Calibri" w:cs="Calibri"/>
        </w:rPr>
      </w:pPr>
    </w:p>
    <w:p w14:paraId="13C42120" w14:textId="7A5815E7" w:rsidR="00D32590" w:rsidRPr="00E95A85" w:rsidRDefault="00D32590" w:rsidP="008C33B3">
      <w:pPr>
        <w:pStyle w:val="Sarakstarindkopa"/>
        <w:numPr>
          <w:ilvl w:val="0"/>
          <w:numId w:val="1"/>
        </w:numPr>
        <w:tabs>
          <w:tab w:val="left" w:pos="993"/>
        </w:tabs>
        <w:spacing w:before="120" w:after="120"/>
        <w:ind w:left="0" w:firstLine="780"/>
        <w:jc w:val="both"/>
        <w:rPr>
          <w:rFonts w:ascii="Calibri" w:hAnsi="Calibri" w:cs="Calibri"/>
        </w:rPr>
      </w:pPr>
      <w:r w:rsidRPr="00E95A85">
        <w:rPr>
          <w:rFonts w:ascii="Calibri" w:hAnsi="Calibri" w:cs="Calibri"/>
          <w:b/>
        </w:rPr>
        <w:t>diennakts periods</w:t>
      </w:r>
      <w:r w:rsidRPr="00E95A85">
        <w:rPr>
          <w:rFonts w:ascii="Calibri" w:hAnsi="Calibri" w:cs="Calibri"/>
        </w:rPr>
        <w:t xml:space="preserve"> – visvairāk negadījumi tiek reģistrēti dienas otrajā pusē, kad iedzīvotāji dodas mājās no darba un ir tumšais diennakts periods, jo īpaši ziemas mēnešos</w:t>
      </w:r>
      <w:r w:rsidR="000F408A" w:rsidRPr="00E95A85">
        <w:rPr>
          <w:rFonts w:ascii="Calibri" w:hAnsi="Calibri" w:cs="Calibri"/>
        </w:rPr>
        <w:t>, n</w:t>
      </w:r>
      <w:r w:rsidRPr="00E95A85">
        <w:rPr>
          <w:rFonts w:ascii="Calibri" w:hAnsi="Calibri" w:cs="Calibri"/>
        </w:rPr>
        <w:t xml:space="preserve">o plkst.18:00 </w:t>
      </w:r>
      <w:r w:rsidR="00531E1E" w:rsidRPr="00E95A85">
        <w:rPr>
          <w:rFonts w:ascii="Calibri" w:hAnsi="Calibri" w:cs="Calibri"/>
        </w:rPr>
        <w:t>l</w:t>
      </w:r>
      <w:r w:rsidRPr="00E95A85">
        <w:rPr>
          <w:rFonts w:ascii="Calibri" w:hAnsi="Calibri" w:cs="Calibri"/>
        </w:rPr>
        <w:t xml:space="preserve">īdz 24:00, ir reģistrēti </w:t>
      </w:r>
      <w:r w:rsidR="004D3829" w:rsidRPr="00E95A85">
        <w:rPr>
          <w:rFonts w:ascii="Calibri" w:hAnsi="Calibri" w:cs="Calibri"/>
        </w:rPr>
        <w:t>37</w:t>
      </w:r>
      <w:r w:rsidRPr="00E95A85">
        <w:rPr>
          <w:rFonts w:ascii="Calibri" w:hAnsi="Calibri" w:cs="Calibri"/>
        </w:rPr>
        <w:t>% cietušo</w:t>
      </w:r>
      <w:r w:rsidR="000F408A" w:rsidRPr="00E95A85">
        <w:rPr>
          <w:rFonts w:ascii="Calibri" w:hAnsi="Calibri" w:cs="Calibri"/>
        </w:rPr>
        <w:t xml:space="preserve"> (skat.</w:t>
      </w:r>
      <w:r w:rsidR="00D726D1" w:rsidRPr="00E95A85">
        <w:rPr>
          <w:rFonts w:ascii="Calibri" w:hAnsi="Calibri" w:cs="Calibri"/>
        </w:rPr>
        <w:t>7</w:t>
      </w:r>
      <w:r w:rsidR="000F408A" w:rsidRPr="00E95A85">
        <w:rPr>
          <w:rFonts w:ascii="Calibri" w:hAnsi="Calibri" w:cs="Calibri"/>
        </w:rPr>
        <w:t>.tabulu)</w:t>
      </w:r>
      <w:r w:rsidRPr="00E95A85">
        <w:rPr>
          <w:rFonts w:ascii="Calibri" w:hAnsi="Calibri" w:cs="Calibri"/>
        </w:rPr>
        <w:t>.</w:t>
      </w:r>
    </w:p>
    <w:p w14:paraId="42C9C599" w14:textId="77777777" w:rsidR="000F408A" w:rsidRPr="00E95A85" w:rsidRDefault="000F408A" w:rsidP="000F408A">
      <w:pPr>
        <w:pStyle w:val="Sarakstarindkopa"/>
        <w:tabs>
          <w:tab w:val="left" w:pos="993"/>
        </w:tabs>
        <w:spacing w:before="120" w:after="120"/>
        <w:ind w:left="780"/>
        <w:jc w:val="both"/>
        <w:rPr>
          <w:rFonts w:ascii="Calibri" w:hAnsi="Calibri" w:cs="Calibri"/>
        </w:rPr>
      </w:pPr>
    </w:p>
    <w:p w14:paraId="6637871D" w14:textId="4D9E040A" w:rsidR="00D32590" w:rsidRPr="002F39B6" w:rsidRDefault="00D726D1" w:rsidP="000840F3">
      <w:pPr>
        <w:pStyle w:val="Sarakstarindkopa"/>
        <w:tabs>
          <w:tab w:val="left" w:pos="1134"/>
        </w:tabs>
        <w:spacing w:after="240"/>
        <w:ind w:left="1140"/>
        <w:jc w:val="right"/>
        <w:rPr>
          <w:rFonts w:ascii="Calibri" w:hAnsi="Calibri" w:cs="Calibri"/>
          <w:sz w:val="22"/>
          <w:szCs w:val="22"/>
        </w:rPr>
      </w:pPr>
      <w:r w:rsidRPr="002F39B6">
        <w:rPr>
          <w:rFonts w:ascii="Calibri" w:hAnsi="Calibri" w:cs="Calibri"/>
          <w:sz w:val="22"/>
          <w:szCs w:val="22"/>
        </w:rPr>
        <w:t>7</w:t>
      </w:r>
      <w:r w:rsidR="00D32590" w:rsidRPr="002F39B6">
        <w:rPr>
          <w:rFonts w:ascii="Calibri" w:hAnsi="Calibri" w:cs="Calibri"/>
          <w:sz w:val="22"/>
          <w:szCs w:val="22"/>
        </w:rPr>
        <w:t>.tabula</w:t>
      </w:r>
      <w:r w:rsidR="00D32590" w:rsidRPr="002F39B6">
        <w:rPr>
          <w:rFonts w:ascii="Calibri" w:hAnsi="Calibri" w:cs="Calibri"/>
          <w:b/>
          <w:bCs/>
          <w:sz w:val="22"/>
          <w:szCs w:val="22"/>
        </w:rPr>
        <w:t xml:space="preserve">. Cietušo sadalījums diennaktī </w:t>
      </w:r>
      <w:r w:rsidR="00345B5C" w:rsidRPr="002F39B6">
        <w:rPr>
          <w:rFonts w:ascii="Calibri" w:hAnsi="Calibri" w:cs="Calibri"/>
          <w:b/>
          <w:bCs/>
          <w:sz w:val="22"/>
          <w:szCs w:val="22"/>
        </w:rPr>
        <w:t xml:space="preserve">laikā </w:t>
      </w:r>
      <w:r w:rsidR="00D32590" w:rsidRPr="002F39B6">
        <w:rPr>
          <w:rFonts w:ascii="Calibri" w:hAnsi="Calibri" w:cs="Calibri"/>
          <w:b/>
          <w:bCs/>
          <w:sz w:val="22"/>
          <w:szCs w:val="22"/>
        </w:rPr>
        <w:t>no 2004. līdz 202</w:t>
      </w:r>
      <w:r w:rsidR="00B066BB" w:rsidRPr="002F39B6">
        <w:rPr>
          <w:rFonts w:ascii="Calibri" w:hAnsi="Calibri" w:cs="Calibri"/>
          <w:b/>
          <w:bCs/>
          <w:sz w:val="22"/>
          <w:szCs w:val="22"/>
        </w:rPr>
        <w:t>2</w:t>
      </w:r>
      <w:r w:rsidR="00D32590" w:rsidRPr="002F39B6">
        <w:rPr>
          <w:rFonts w:ascii="Calibri" w:hAnsi="Calibri" w:cs="Calibri"/>
          <w:b/>
          <w:bCs/>
          <w:sz w:val="22"/>
          <w:szCs w:val="22"/>
        </w:rPr>
        <w:t>.gadam</w:t>
      </w:r>
    </w:p>
    <w:tbl>
      <w:tblPr>
        <w:tblW w:w="9639" w:type="dxa"/>
        <w:jc w:val="right"/>
        <w:tblBorders>
          <w:insideH w:val="single" w:sz="4" w:space="0" w:color="auto"/>
          <w:insideV w:val="single" w:sz="4" w:space="0" w:color="auto"/>
        </w:tblBorders>
        <w:tblLook w:val="04A0" w:firstRow="1" w:lastRow="0" w:firstColumn="1" w:lastColumn="0" w:noHBand="0" w:noVBand="1"/>
      </w:tblPr>
      <w:tblGrid>
        <w:gridCol w:w="4678"/>
        <w:gridCol w:w="4961"/>
      </w:tblGrid>
      <w:tr w:rsidR="000840F3" w:rsidRPr="002F39B6" w14:paraId="7F1EEAB2" w14:textId="77777777" w:rsidTr="004F51B4">
        <w:trPr>
          <w:trHeight w:val="310"/>
          <w:jc w:val="right"/>
        </w:trPr>
        <w:tc>
          <w:tcPr>
            <w:tcW w:w="4678" w:type="dxa"/>
            <w:shd w:val="clear" w:color="auto" w:fill="F2F2F2" w:themeFill="background1" w:themeFillShade="F2"/>
            <w:vAlign w:val="center"/>
          </w:tcPr>
          <w:p w14:paraId="7B3E80FF" w14:textId="24751AF5" w:rsidR="000840F3" w:rsidRPr="002F39B6" w:rsidRDefault="000840F3" w:rsidP="004F51B4">
            <w:pPr>
              <w:spacing w:after="0" w:line="240" w:lineRule="auto"/>
              <w:rPr>
                <w:rFonts w:ascii="Calibri" w:eastAsia="Times New Roman" w:hAnsi="Calibri" w:cs="Calibri"/>
                <w:b/>
                <w:bCs/>
                <w:color w:val="000000"/>
                <w:sz w:val="22"/>
                <w:szCs w:val="22"/>
                <w:lang w:val="lv-LV" w:eastAsia="lv-LV"/>
              </w:rPr>
            </w:pPr>
            <w:r w:rsidRPr="002F39B6">
              <w:rPr>
                <w:rFonts w:ascii="Calibri" w:eastAsia="Times New Roman" w:hAnsi="Calibri" w:cs="Calibri"/>
                <w:b/>
                <w:bCs/>
                <w:color w:val="000000"/>
                <w:sz w:val="22"/>
                <w:szCs w:val="22"/>
                <w:lang w:val="lv-LV" w:eastAsia="lv-LV"/>
              </w:rPr>
              <w:t>D</w:t>
            </w:r>
            <w:r w:rsidR="004F51B4">
              <w:rPr>
                <w:rFonts w:ascii="Calibri" w:eastAsia="Times New Roman" w:hAnsi="Calibri" w:cs="Calibri"/>
                <w:b/>
                <w:bCs/>
                <w:color w:val="000000"/>
                <w:sz w:val="22"/>
                <w:szCs w:val="22"/>
                <w:lang w:val="lv-LV" w:eastAsia="lv-LV"/>
              </w:rPr>
              <w:t>iennakts</w:t>
            </w:r>
            <w:r w:rsidRPr="002F39B6">
              <w:rPr>
                <w:rFonts w:ascii="Calibri" w:eastAsia="Times New Roman" w:hAnsi="Calibri" w:cs="Calibri"/>
                <w:b/>
                <w:bCs/>
                <w:color w:val="000000"/>
                <w:sz w:val="22"/>
                <w:szCs w:val="22"/>
                <w:lang w:val="lv-LV" w:eastAsia="lv-LV"/>
              </w:rPr>
              <w:t xml:space="preserve"> laiks</w:t>
            </w:r>
          </w:p>
        </w:tc>
        <w:tc>
          <w:tcPr>
            <w:tcW w:w="4961" w:type="dxa"/>
            <w:shd w:val="clear" w:color="auto" w:fill="F2F2F2" w:themeFill="background1" w:themeFillShade="F2"/>
            <w:noWrap/>
            <w:vAlign w:val="bottom"/>
          </w:tcPr>
          <w:p w14:paraId="27E7B531" w14:textId="0480872C" w:rsidR="000840F3" w:rsidRPr="002F39B6" w:rsidRDefault="000840F3" w:rsidP="002F39B6">
            <w:pPr>
              <w:spacing w:after="0" w:line="240" w:lineRule="auto"/>
              <w:jc w:val="center"/>
              <w:rPr>
                <w:rFonts w:ascii="Calibri" w:eastAsia="Times New Roman" w:hAnsi="Calibri" w:cs="Calibri"/>
                <w:b/>
                <w:bCs/>
                <w:color w:val="000000"/>
                <w:sz w:val="22"/>
                <w:szCs w:val="22"/>
                <w:lang w:val="lv-LV" w:eastAsia="lv-LV"/>
              </w:rPr>
            </w:pPr>
            <w:r w:rsidRPr="002F39B6">
              <w:rPr>
                <w:rFonts w:ascii="Calibri" w:eastAsia="Times New Roman" w:hAnsi="Calibri" w:cs="Calibri"/>
                <w:b/>
                <w:bCs/>
                <w:color w:val="000000"/>
                <w:sz w:val="22"/>
                <w:szCs w:val="22"/>
                <w:lang w:val="lv-LV" w:eastAsia="lv-LV"/>
              </w:rPr>
              <w:t>Negadījumu skaits</w:t>
            </w:r>
          </w:p>
        </w:tc>
      </w:tr>
      <w:tr w:rsidR="00D32590" w:rsidRPr="002F39B6" w14:paraId="147705EB" w14:textId="77777777" w:rsidTr="004F51B4">
        <w:trPr>
          <w:trHeight w:val="310"/>
          <w:jc w:val="right"/>
        </w:trPr>
        <w:tc>
          <w:tcPr>
            <w:tcW w:w="4678" w:type="dxa"/>
            <w:shd w:val="clear" w:color="auto" w:fill="auto"/>
            <w:vAlign w:val="center"/>
            <w:hideMark/>
          </w:tcPr>
          <w:p w14:paraId="7B47501A" w14:textId="77777777" w:rsidR="00D32590" w:rsidRPr="002F39B6" w:rsidRDefault="00D32590" w:rsidP="004F51B4">
            <w:pPr>
              <w:spacing w:after="0" w:line="240" w:lineRule="auto"/>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00:00-06:00</w:t>
            </w:r>
          </w:p>
        </w:tc>
        <w:tc>
          <w:tcPr>
            <w:tcW w:w="4961" w:type="dxa"/>
            <w:shd w:val="clear" w:color="auto" w:fill="auto"/>
            <w:noWrap/>
            <w:vAlign w:val="bottom"/>
            <w:hideMark/>
          </w:tcPr>
          <w:p w14:paraId="79D8FD36" w14:textId="6C8747D4" w:rsidR="00D32590" w:rsidRPr="002F39B6" w:rsidRDefault="00197A2C" w:rsidP="000840F3">
            <w:pPr>
              <w:spacing w:after="0" w:line="240" w:lineRule="auto"/>
              <w:jc w:val="center"/>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119</w:t>
            </w:r>
          </w:p>
        </w:tc>
      </w:tr>
      <w:tr w:rsidR="00D32590" w:rsidRPr="002F39B6" w14:paraId="08C60762" w14:textId="77777777" w:rsidTr="004F51B4">
        <w:trPr>
          <w:trHeight w:val="310"/>
          <w:jc w:val="right"/>
        </w:trPr>
        <w:tc>
          <w:tcPr>
            <w:tcW w:w="4678" w:type="dxa"/>
            <w:shd w:val="clear" w:color="auto" w:fill="auto"/>
            <w:vAlign w:val="center"/>
            <w:hideMark/>
          </w:tcPr>
          <w:p w14:paraId="352AC13E" w14:textId="77777777" w:rsidR="00D32590" w:rsidRPr="002F39B6" w:rsidRDefault="00D32590" w:rsidP="004F51B4">
            <w:pPr>
              <w:spacing w:after="0" w:line="240" w:lineRule="auto"/>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06:00-12:00</w:t>
            </w:r>
          </w:p>
        </w:tc>
        <w:tc>
          <w:tcPr>
            <w:tcW w:w="4961" w:type="dxa"/>
            <w:shd w:val="clear" w:color="auto" w:fill="auto"/>
            <w:noWrap/>
            <w:vAlign w:val="bottom"/>
            <w:hideMark/>
          </w:tcPr>
          <w:p w14:paraId="44443C31" w14:textId="456D43AE" w:rsidR="00D32590" w:rsidRPr="002F39B6" w:rsidRDefault="00197A2C" w:rsidP="000840F3">
            <w:pPr>
              <w:spacing w:after="0" w:line="240" w:lineRule="auto"/>
              <w:jc w:val="center"/>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152</w:t>
            </w:r>
          </w:p>
        </w:tc>
      </w:tr>
      <w:tr w:rsidR="00D32590" w:rsidRPr="002F39B6" w14:paraId="1B200A2A" w14:textId="77777777" w:rsidTr="004F51B4">
        <w:trPr>
          <w:trHeight w:val="310"/>
          <w:jc w:val="right"/>
        </w:trPr>
        <w:tc>
          <w:tcPr>
            <w:tcW w:w="4678" w:type="dxa"/>
            <w:shd w:val="clear" w:color="auto" w:fill="auto"/>
            <w:vAlign w:val="center"/>
            <w:hideMark/>
          </w:tcPr>
          <w:p w14:paraId="3015FD70" w14:textId="77777777" w:rsidR="00D32590" w:rsidRPr="002F39B6" w:rsidRDefault="00D32590" w:rsidP="004F51B4">
            <w:pPr>
              <w:spacing w:after="0" w:line="240" w:lineRule="auto"/>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12:00-18:00</w:t>
            </w:r>
          </w:p>
        </w:tc>
        <w:tc>
          <w:tcPr>
            <w:tcW w:w="4961" w:type="dxa"/>
            <w:shd w:val="clear" w:color="auto" w:fill="auto"/>
            <w:noWrap/>
            <w:vAlign w:val="bottom"/>
            <w:hideMark/>
          </w:tcPr>
          <w:p w14:paraId="56A88C6D" w14:textId="5592C0C2" w:rsidR="00D32590" w:rsidRPr="002F39B6" w:rsidRDefault="00197A2C" w:rsidP="000840F3">
            <w:pPr>
              <w:spacing w:after="0" w:line="240" w:lineRule="auto"/>
              <w:jc w:val="center"/>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229</w:t>
            </w:r>
          </w:p>
        </w:tc>
      </w:tr>
      <w:tr w:rsidR="00D32590" w:rsidRPr="002F39B6" w14:paraId="5BFBA157" w14:textId="77777777" w:rsidTr="004F51B4">
        <w:trPr>
          <w:trHeight w:val="310"/>
          <w:jc w:val="right"/>
        </w:trPr>
        <w:tc>
          <w:tcPr>
            <w:tcW w:w="4678" w:type="dxa"/>
            <w:shd w:val="clear" w:color="auto" w:fill="auto"/>
            <w:vAlign w:val="center"/>
            <w:hideMark/>
          </w:tcPr>
          <w:p w14:paraId="3732BB8F" w14:textId="77777777" w:rsidR="00D32590" w:rsidRPr="002F39B6" w:rsidRDefault="00D32590" w:rsidP="004F51B4">
            <w:pPr>
              <w:spacing w:after="0" w:line="240" w:lineRule="auto"/>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18:00-24:00</w:t>
            </w:r>
          </w:p>
        </w:tc>
        <w:tc>
          <w:tcPr>
            <w:tcW w:w="4961" w:type="dxa"/>
            <w:shd w:val="clear" w:color="auto" w:fill="D9D9D9" w:themeFill="background1" w:themeFillShade="D9"/>
            <w:noWrap/>
            <w:vAlign w:val="bottom"/>
            <w:hideMark/>
          </w:tcPr>
          <w:p w14:paraId="30522FAC" w14:textId="14E6011D" w:rsidR="00D32590" w:rsidRPr="002F39B6" w:rsidRDefault="00197A2C" w:rsidP="000840F3">
            <w:pPr>
              <w:spacing w:after="0" w:line="240" w:lineRule="auto"/>
              <w:jc w:val="center"/>
              <w:rPr>
                <w:rFonts w:ascii="Calibri" w:eastAsia="Times New Roman" w:hAnsi="Calibri" w:cs="Calibri"/>
                <w:color w:val="000000"/>
                <w:sz w:val="22"/>
                <w:szCs w:val="22"/>
                <w:lang w:val="lv-LV" w:eastAsia="lv-LV"/>
              </w:rPr>
            </w:pPr>
            <w:r w:rsidRPr="002F39B6">
              <w:rPr>
                <w:rFonts w:ascii="Calibri" w:eastAsia="Times New Roman" w:hAnsi="Calibri" w:cs="Calibri"/>
                <w:color w:val="000000"/>
                <w:sz w:val="22"/>
                <w:szCs w:val="22"/>
                <w:lang w:val="lv-LV" w:eastAsia="lv-LV"/>
              </w:rPr>
              <w:t>294</w:t>
            </w:r>
          </w:p>
        </w:tc>
      </w:tr>
    </w:tbl>
    <w:p w14:paraId="5F6967DC" w14:textId="55190C66" w:rsidR="00D32590" w:rsidRPr="00E95A85" w:rsidRDefault="00D32590" w:rsidP="00D32590">
      <w:pPr>
        <w:pStyle w:val="Pamatteksts"/>
        <w:tabs>
          <w:tab w:val="left" w:pos="709"/>
        </w:tabs>
        <w:jc w:val="both"/>
        <w:rPr>
          <w:rFonts w:ascii="Calibri" w:hAnsi="Calibri" w:cs="Calibri"/>
          <w:sz w:val="22"/>
          <w:szCs w:val="22"/>
        </w:rPr>
      </w:pPr>
    </w:p>
    <w:p w14:paraId="69C25A48" w14:textId="54904BF1" w:rsidR="00D32590" w:rsidRPr="00E95A85" w:rsidRDefault="00D32590" w:rsidP="009B5D6F">
      <w:pPr>
        <w:spacing w:before="120"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Analizējot cietušo personu datus, 5</w:t>
      </w:r>
      <w:r w:rsidR="005E11BA" w:rsidRPr="00E95A85">
        <w:rPr>
          <w:rFonts w:ascii="Calibri" w:hAnsi="Calibri" w:cs="Calibri"/>
          <w:color w:val="auto"/>
          <w:sz w:val="24"/>
          <w:szCs w:val="24"/>
          <w:lang w:val="lv-LV"/>
        </w:rPr>
        <w:t>9</w:t>
      </w:r>
      <w:r w:rsidRPr="00E95A85">
        <w:rPr>
          <w:rFonts w:ascii="Calibri" w:hAnsi="Calibri" w:cs="Calibri"/>
          <w:color w:val="auto"/>
          <w:sz w:val="24"/>
          <w:szCs w:val="24"/>
          <w:lang w:val="lv-LV"/>
        </w:rPr>
        <w:t xml:space="preserve">% negadījumu </w:t>
      </w:r>
      <w:r w:rsidR="00531E1E" w:rsidRPr="00E95A85">
        <w:rPr>
          <w:rFonts w:ascii="Calibri" w:hAnsi="Calibri" w:cs="Calibri"/>
          <w:color w:val="auto"/>
          <w:sz w:val="24"/>
          <w:szCs w:val="24"/>
          <w:lang w:val="lv-LV"/>
        </w:rPr>
        <w:t xml:space="preserve">ir </w:t>
      </w:r>
      <w:r w:rsidRPr="00E95A85">
        <w:rPr>
          <w:rFonts w:ascii="Calibri" w:hAnsi="Calibri" w:cs="Calibri"/>
          <w:color w:val="auto"/>
          <w:sz w:val="24"/>
          <w:szCs w:val="24"/>
          <w:lang w:val="lv-LV"/>
        </w:rPr>
        <w:t>ar letālām sekām</w:t>
      </w:r>
      <w:r w:rsidR="00B949B9" w:rsidRPr="00E95A85">
        <w:rPr>
          <w:rFonts w:ascii="Calibri" w:hAnsi="Calibri" w:cs="Calibri"/>
          <w:color w:val="auto"/>
          <w:sz w:val="24"/>
          <w:szCs w:val="24"/>
          <w:lang w:val="lv-LV"/>
        </w:rPr>
        <w:t>, bet</w:t>
      </w:r>
      <w:r w:rsidRPr="00E95A85">
        <w:rPr>
          <w:rFonts w:ascii="Calibri" w:hAnsi="Calibri" w:cs="Calibri"/>
          <w:color w:val="auto"/>
          <w:sz w:val="24"/>
          <w:szCs w:val="24"/>
          <w:lang w:val="lv-LV"/>
        </w:rPr>
        <w:t xml:space="preserve"> </w:t>
      </w:r>
      <w:r w:rsidR="005E11BA" w:rsidRPr="00E95A85">
        <w:rPr>
          <w:rFonts w:ascii="Calibri" w:hAnsi="Calibri" w:cs="Calibri"/>
          <w:color w:val="auto"/>
          <w:sz w:val="24"/>
          <w:szCs w:val="24"/>
          <w:lang w:val="lv-LV"/>
        </w:rPr>
        <w:t>38</w:t>
      </w:r>
      <w:r w:rsidRPr="00E95A85">
        <w:rPr>
          <w:rFonts w:ascii="Calibri" w:hAnsi="Calibri" w:cs="Calibri"/>
          <w:color w:val="auto"/>
          <w:sz w:val="24"/>
          <w:szCs w:val="24"/>
          <w:lang w:val="lv-LV"/>
        </w:rPr>
        <w:t>% gadījumos personas gūst miesas bojājumus. Vidēji mēnesī ir no vien</w:t>
      </w:r>
      <w:r w:rsidR="00531E1E" w:rsidRPr="00E95A85">
        <w:rPr>
          <w:rFonts w:ascii="Calibri" w:hAnsi="Calibri" w:cs="Calibri"/>
          <w:color w:val="auto"/>
          <w:sz w:val="24"/>
          <w:szCs w:val="24"/>
          <w:lang w:val="lv-LV"/>
        </w:rPr>
        <w:t>s</w:t>
      </w:r>
      <w:r w:rsidRPr="00E95A85">
        <w:rPr>
          <w:rFonts w:ascii="Calibri" w:hAnsi="Calibri" w:cs="Calibri"/>
          <w:color w:val="auto"/>
          <w:sz w:val="24"/>
          <w:szCs w:val="24"/>
          <w:lang w:val="lv-LV"/>
        </w:rPr>
        <w:t xml:space="preserve"> līdz trīs cietuš</w:t>
      </w:r>
      <w:r w:rsidR="00531E1E" w:rsidRPr="00E95A85">
        <w:rPr>
          <w:rFonts w:ascii="Calibri" w:hAnsi="Calibri" w:cs="Calibri"/>
          <w:color w:val="auto"/>
          <w:sz w:val="24"/>
          <w:szCs w:val="24"/>
          <w:lang w:val="lv-LV"/>
        </w:rPr>
        <w:t>ie</w:t>
      </w:r>
      <w:r w:rsidRPr="00E95A85">
        <w:rPr>
          <w:rFonts w:ascii="Calibri" w:hAnsi="Calibri" w:cs="Calibri"/>
          <w:color w:val="auto"/>
          <w:sz w:val="24"/>
          <w:szCs w:val="24"/>
          <w:lang w:val="lv-LV"/>
        </w:rPr>
        <w:t xml:space="preserve">. Ir </w:t>
      </w:r>
      <w:r w:rsidR="00531E1E" w:rsidRPr="00E95A85">
        <w:rPr>
          <w:rFonts w:ascii="Calibri" w:hAnsi="Calibri" w:cs="Calibri"/>
          <w:color w:val="auto"/>
          <w:sz w:val="24"/>
          <w:szCs w:val="24"/>
          <w:lang w:val="lv-LV"/>
        </w:rPr>
        <w:t>mēneši</w:t>
      </w:r>
      <w:r w:rsidRPr="00E95A85">
        <w:rPr>
          <w:rFonts w:ascii="Calibri" w:hAnsi="Calibri" w:cs="Calibri"/>
          <w:color w:val="auto"/>
          <w:sz w:val="24"/>
          <w:szCs w:val="24"/>
          <w:lang w:val="lv-LV"/>
        </w:rPr>
        <w:t>, kad nav reģistrēts neviens cietušais, bet ir atsevišķs gadījums, k</w:t>
      </w:r>
      <w:r w:rsidR="00531E1E" w:rsidRPr="00E95A85">
        <w:rPr>
          <w:rFonts w:ascii="Calibri" w:hAnsi="Calibri" w:cs="Calibri"/>
          <w:color w:val="auto"/>
          <w:sz w:val="24"/>
          <w:szCs w:val="24"/>
          <w:lang w:val="lv-LV"/>
        </w:rPr>
        <w:t>ad</w:t>
      </w:r>
      <w:r w:rsidRPr="00E95A85">
        <w:rPr>
          <w:rFonts w:ascii="Calibri" w:hAnsi="Calibri" w:cs="Calibri"/>
          <w:color w:val="auto"/>
          <w:sz w:val="24"/>
          <w:szCs w:val="24"/>
          <w:lang w:val="lv-LV"/>
        </w:rPr>
        <w:t xml:space="preserve"> mēnesī reģistrēti vairāk kā 20 cietušie - 2005.gada dzelzceļa avārija. </w:t>
      </w:r>
    </w:p>
    <w:p w14:paraId="600E638E" w14:textId="21C9E4E8" w:rsidR="00D32590" w:rsidRDefault="00B949B9" w:rsidP="00320090">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2004.-2022.gadu negadījumu s</w:t>
      </w:r>
      <w:r w:rsidR="00D32590" w:rsidRPr="00E95A85">
        <w:rPr>
          <w:rFonts w:ascii="Calibri" w:hAnsi="Calibri" w:cs="Calibri"/>
          <w:color w:val="auto"/>
          <w:sz w:val="24"/>
          <w:szCs w:val="24"/>
          <w:lang w:val="lv-LV"/>
        </w:rPr>
        <w:t>adalījum</w:t>
      </w:r>
      <w:r w:rsidRPr="00E95A85">
        <w:rPr>
          <w:rFonts w:ascii="Calibri" w:hAnsi="Calibri" w:cs="Calibri"/>
          <w:color w:val="auto"/>
          <w:sz w:val="24"/>
          <w:szCs w:val="24"/>
          <w:lang w:val="lv-LV"/>
        </w:rPr>
        <w:t>s</w:t>
      </w:r>
      <w:r w:rsidR="00D32590" w:rsidRPr="00E95A85">
        <w:rPr>
          <w:rFonts w:ascii="Calibri" w:hAnsi="Calibri" w:cs="Calibri"/>
          <w:color w:val="auto"/>
          <w:sz w:val="24"/>
          <w:szCs w:val="24"/>
          <w:lang w:val="lv-LV"/>
        </w:rPr>
        <w:t xml:space="preserve"> pa cietušo personu kategorijām</w:t>
      </w:r>
      <w:r w:rsidRPr="00E95A85">
        <w:rPr>
          <w:rFonts w:ascii="Calibri" w:hAnsi="Calibri" w:cs="Calibri"/>
          <w:color w:val="auto"/>
          <w:sz w:val="24"/>
          <w:szCs w:val="24"/>
          <w:lang w:val="lv-LV"/>
        </w:rPr>
        <w:t xml:space="preserve"> norāda (skat. </w:t>
      </w:r>
      <w:r w:rsidR="004F51B4">
        <w:rPr>
          <w:rFonts w:ascii="Calibri" w:hAnsi="Calibri" w:cs="Calibri"/>
          <w:color w:val="auto"/>
          <w:sz w:val="24"/>
          <w:szCs w:val="24"/>
          <w:lang w:val="lv-LV"/>
        </w:rPr>
        <w:t>7</w:t>
      </w:r>
      <w:r w:rsidRPr="00E95A85">
        <w:rPr>
          <w:rFonts w:ascii="Calibri" w:hAnsi="Calibri" w:cs="Calibri"/>
          <w:color w:val="auto"/>
          <w:sz w:val="24"/>
          <w:szCs w:val="24"/>
          <w:lang w:val="lv-LV"/>
        </w:rPr>
        <w:t>.attēlu)</w:t>
      </w:r>
      <w:r w:rsidR="00D32590" w:rsidRPr="00E95A85">
        <w:rPr>
          <w:rFonts w:ascii="Calibri" w:hAnsi="Calibri" w:cs="Calibri"/>
          <w:color w:val="auto"/>
          <w:sz w:val="24"/>
          <w:szCs w:val="24"/>
          <w:lang w:val="lv-LV"/>
        </w:rPr>
        <w:t>,</w:t>
      </w:r>
      <w:r w:rsidRPr="00E95A85">
        <w:rPr>
          <w:rFonts w:ascii="Calibri" w:hAnsi="Calibri" w:cs="Calibri"/>
          <w:color w:val="auto"/>
          <w:sz w:val="24"/>
          <w:szCs w:val="24"/>
          <w:lang w:val="lv-LV"/>
        </w:rPr>
        <w:t xml:space="preserve"> ka</w:t>
      </w:r>
      <w:r w:rsidR="00D32590" w:rsidRPr="00E95A85">
        <w:rPr>
          <w:rFonts w:ascii="Calibri" w:hAnsi="Calibri" w:cs="Calibri"/>
          <w:color w:val="auto"/>
          <w:sz w:val="24"/>
          <w:szCs w:val="24"/>
          <w:lang w:val="lv-LV"/>
        </w:rPr>
        <w:t xml:space="preserve"> lielākais īpatsvars ir nepiederošām personām jeb noteikumu pārkāpējiem atrodoties paaugstinātas bīstamības zonā un pārbrauktuvju lietotājiem. Augsti riski pastāv pārbrauktuves lietotājiem un personām, kas atrodas uz peroniem un šķērso sliežu ceļus neatļautās vietās, it īpaši atrodoties alkohola reibuma stāvoklī.</w:t>
      </w:r>
    </w:p>
    <w:p w14:paraId="5C8EAE62" w14:textId="16C84C93" w:rsidR="002F39B6" w:rsidRPr="00E95A85" w:rsidRDefault="002F39B6" w:rsidP="00320090">
      <w:pPr>
        <w:spacing w:before="120" w:after="120" w:line="240" w:lineRule="auto"/>
        <w:jc w:val="both"/>
        <w:rPr>
          <w:rFonts w:ascii="Calibri" w:hAnsi="Calibri" w:cs="Calibri"/>
          <w:color w:val="auto"/>
          <w:sz w:val="24"/>
          <w:szCs w:val="24"/>
          <w:lang w:val="lv-LV"/>
        </w:rPr>
      </w:pPr>
      <w:r>
        <w:rPr>
          <w:rFonts w:ascii="Calibri" w:hAnsi="Calibri" w:cs="Calibri"/>
          <w:noProof/>
          <w:color w:val="auto"/>
          <w:sz w:val="24"/>
          <w:szCs w:val="24"/>
          <w:lang w:val="lv-LV" w:eastAsia="lv-LV"/>
        </w:rPr>
        <w:drawing>
          <wp:inline distT="0" distB="0" distL="0" distR="0" wp14:anchorId="628BDA35" wp14:editId="123EB496">
            <wp:extent cx="6059424" cy="2555875"/>
            <wp:effectExtent l="0" t="0" r="0" b="0"/>
            <wp:docPr id="10129223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4443" cy="2557992"/>
                    </a:xfrm>
                    <a:prstGeom prst="rect">
                      <a:avLst/>
                    </a:prstGeom>
                    <a:noFill/>
                  </pic:spPr>
                </pic:pic>
              </a:graphicData>
            </a:graphic>
          </wp:inline>
        </w:drawing>
      </w:r>
    </w:p>
    <w:p w14:paraId="54B31374" w14:textId="4F36A6B9" w:rsidR="00B309F7" w:rsidRPr="002F39B6" w:rsidRDefault="004F51B4" w:rsidP="00AE424B">
      <w:pPr>
        <w:spacing w:before="120" w:after="0" w:line="240" w:lineRule="auto"/>
        <w:jc w:val="right"/>
        <w:rPr>
          <w:rFonts w:ascii="Calibri" w:hAnsi="Calibri" w:cs="Calibri"/>
          <w:b/>
          <w:bCs/>
          <w:color w:val="auto"/>
          <w:sz w:val="22"/>
          <w:szCs w:val="22"/>
          <w:lang w:val="lv-LV"/>
        </w:rPr>
      </w:pPr>
      <w:r>
        <w:rPr>
          <w:rFonts w:ascii="Calibri" w:hAnsi="Calibri" w:cs="Calibri"/>
          <w:noProof/>
          <w:color w:val="auto"/>
          <w:sz w:val="22"/>
          <w:szCs w:val="22"/>
          <w:lang w:val="lv-LV"/>
        </w:rPr>
        <w:t>7</w:t>
      </w:r>
      <w:r w:rsidR="00AE424B" w:rsidRPr="002F39B6">
        <w:rPr>
          <w:rFonts w:ascii="Calibri" w:hAnsi="Calibri" w:cs="Calibri"/>
          <w:noProof/>
          <w:color w:val="auto"/>
          <w:sz w:val="22"/>
          <w:szCs w:val="22"/>
          <w:lang w:val="lv-LV"/>
        </w:rPr>
        <w:t>.attēls</w:t>
      </w:r>
      <w:r w:rsidR="00AE424B" w:rsidRPr="002F39B6">
        <w:rPr>
          <w:rFonts w:ascii="Calibri" w:hAnsi="Calibri" w:cs="Calibri"/>
          <w:b/>
          <w:bCs/>
          <w:noProof/>
          <w:color w:val="auto"/>
          <w:sz w:val="22"/>
          <w:szCs w:val="22"/>
          <w:lang w:val="lv-LV"/>
        </w:rPr>
        <w:t>. Cietušo skaits pa cietušo kategorijām (2004.-2022.)</w:t>
      </w:r>
    </w:p>
    <w:p w14:paraId="729D334C" w14:textId="6C665234" w:rsidR="00D32590" w:rsidRPr="00E95A85" w:rsidRDefault="00D32590" w:rsidP="00254E9B">
      <w:pPr>
        <w:spacing w:before="24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lastRenderedPageBreak/>
        <w:t xml:space="preserve">Latvijā salīdzinoši liels īpatsvars </w:t>
      </w:r>
      <w:r w:rsidR="00B949B9" w:rsidRPr="00E95A85">
        <w:rPr>
          <w:rFonts w:ascii="Calibri" w:hAnsi="Calibri" w:cs="Calibri"/>
          <w:color w:val="auto"/>
          <w:sz w:val="24"/>
          <w:szCs w:val="24"/>
          <w:lang w:val="lv-LV"/>
        </w:rPr>
        <w:t>no</w:t>
      </w:r>
      <w:r w:rsidRPr="00E95A85">
        <w:rPr>
          <w:rFonts w:ascii="Calibri" w:hAnsi="Calibri" w:cs="Calibri"/>
          <w:color w:val="auto"/>
          <w:sz w:val="24"/>
          <w:szCs w:val="24"/>
          <w:lang w:val="lv-LV"/>
        </w:rPr>
        <w:t xml:space="preserve"> cietuš</w:t>
      </w:r>
      <w:r w:rsidR="00B949B9" w:rsidRPr="00E95A85">
        <w:rPr>
          <w:rFonts w:ascii="Calibri" w:hAnsi="Calibri" w:cs="Calibri"/>
          <w:color w:val="auto"/>
          <w:sz w:val="24"/>
          <w:szCs w:val="24"/>
          <w:lang w:val="lv-LV"/>
        </w:rPr>
        <w:t>ajiem ir</w:t>
      </w:r>
      <w:r w:rsidRPr="00E95A85">
        <w:rPr>
          <w:rFonts w:ascii="Calibri" w:hAnsi="Calibri" w:cs="Calibri"/>
          <w:color w:val="auto"/>
          <w:sz w:val="24"/>
          <w:szCs w:val="24"/>
          <w:lang w:val="lv-LV"/>
        </w:rPr>
        <w:t xml:space="preserve"> kategorijā </w:t>
      </w:r>
      <w:r w:rsidRPr="00E95A85">
        <w:rPr>
          <w:rFonts w:ascii="Calibri" w:hAnsi="Calibri" w:cs="Calibri"/>
          <w:b/>
          <w:bCs/>
          <w:color w:val="auto"/>
          <w:sz w:val="24"/>
          <w:szCs w:val="24"/>
          <w:lang w:val="lv-LV"/>
        </w:rPr>
        <w:t>“citas personas”</w:t>
      </w:r>
      <w:r w:rsidR="001A53AF" w:rsidRPr="00E95A85">
        <w:rPr>
          <w:rFonts w:ascii="Calibri" w:hAnsi="Calibri" w:cs="Calibri"/>
          <w:color w:val="auto"/>
          <w:sz w:val="24"/>
          <w:szCs w:val="24"/>
          <w:lang w:val="lv-LV"/>
        </w:rPr>
        <w:t xml:space="preserve">, kas </w:t>
      </w:r>
      <w:r w:rsidR="00B309F7" w:rsidRPr="00E95A85">
        <w:rPr>
          <w:rFonts w:ascii="Calibri" w:hAnsi="Calibri" w:cs="Calibri"/>
          <w:color w:val="auto"/>
          <w:sz w:val="24"/>
          <w:szCs w:val="24"/>
          <w:lang w:val="lv-LV"/>
        </w:rPr>
        <w:t xml:space="preserve">bieži </w:t>
      </w:r>
      <w:r w:rsidRPr="00E95A85">
        <w:rPr>
          <w:rFonts w:ascii="Calibri" w:hAnsi="Calibri" w:cs="Calibri"/>
          <w:color w:val="auto"/>
          <w:sz w:val="24"/>
          <w:szCs w:val="24"/>
          <w:lang w:val="lv-LV"/>
        </w:rPr>
        <w:t>ir saistām</w:t>
      </w:r>
      <w:r w:rsidR="00B309F7" w:rsidRPr="00E95A85">
        <w:rPr>
          <w:rFonts w:ascii="Calibri" w:hAnsi="Calibri" w:cs="Calibri"/>
          <w:color w:val="auto"/>
          <w:sz w:val="24"/>
          <w:szCs w:val="24"/>
          <w:lang w:val="lv-LV"/>
        </w:rPr>
        <w:t>s</w:t>
      </w:r>
      <w:r w:rsidRPr="00E95A85">
        <w:rPr>
          <w:rFonts w:ascii="Calibri" w:hAnsi="Calibri" w:cs="Calibri"/>
          <w:color w:val="auto"/>
          <w:sz w:val="24"/>
          <w:szCs w:val="24"/>
          <w:lang w:val="lv-LV"/>
        </w:rPr>
        <w:t xml:space="preserve"> ar personu atrašanos uz sliedēm vai peroniem alkohola reibuma stāvoklī</w:t>
      </w:r>
      <w:r w:rsidR="001A53AF" w:rsidRPr="00E95A85">
        <w:rPr>
          <w:rFonts w:ascii="Calibri" w:hAnsi="Calibri" w:cs="Calibri"/>
          <w:color w:val="auto"/>
          <w:sz w:val="24"/>
          <w:szCs w:val="24"/>
          <w:lang w:val="lv-LV"/>
        </w:rPr>
        <w:t>.</w:t>
      </w:r>
      <w:r w:rsidRPr="00E95A85">
        <w:rPr>
          <w:rFonts w:ascii="Calibri" w:hAnsi="Calibri" w:cs="Calibri"/>
          <w:color w:val="auto"/>
          <w:sz w:val="24"/>
          <w:szCs w:val="24"/>
          <w:lang w:val="lv-LV"/>
        </w:rPr>
        <w:t xml:space="preserve"> </w:t>
      </w:r>
      <w:r w:rsidR="001A53AF" w:rsidRPr="00E95A85">
        <w:rPr>
          <w:rFonts w:ascii="Calibri" w:hAnsi="Calibri" w:cs="Calibri"/>
          <w:color w:val="auto"/>
          <w:sz w:val="24"/>
          <w:szCs w:val="24"/>
          <w:lang w:val="lv-LV"/>
        </w:rPr>
        <w:t>L</w:t>
      </w:r>
      <w:r w:rsidRPr="00E95A85">
        <w:rPr>
          <w:rFonts w:ascii="Calibri" w:hAnsi="Calibri" w:cs="Calibri"/>
          <w:color w:val="auto"/>
          <w:sz w:val="24"/>
          <w:szCs w:val="24"/>
          <w:lang w:val="lv-LV"/>
        </w:rPr>
        <w:t xml:space="preserve">ai </w:t>
      </w:r>
      <w:r w:rsidR="001A53AF" w:rsidRPr="00E95A85">
        <w:rPr>
          <w:rFonts w:ascii="Calibri" w:hAnsi="Calibri" w:cs="Calibri"/>
          <w:color w:val="auto"/>
          <w:sz w:val="24"/>
          <w:szCs w:val="24"/>
          <w:lang w:val="lv-LV"/>
        </w:rPr>
        <w:t xml:space="preserve">arī no 2020.gada </w:t>
      </w:r>
      <w:r w:rsidRPr="00E95A85">
        <w:rPr>
          <w:rFonts w:ascii="Calibri" w:hAnsi="Calibri" w:cs="Calibri"/>
          <w:color w:val="auto"/>
          <w:sz w:val="24"/>
          <w:szCs w:val="24"/>
          <w:lang w:val="lv-LV"/>
        </w:rPr>
        <w:t xml:space="preserve">ir vērojams </w:t>
      </w:r>
      <w:r w:rsidR="001A53AF" w:rsidRPr="00E95A85">
        <w:rPr>
          <w:rFonts w:ascii="Calibri" w:hAnsi="Calibri" w:cs="Calibri"/>
          <w:color w:val="auto"/>
          <w:sz w:val="24"/>
          <w:szCs w:val="24"/>
          <w:lang w:val="lv-LV"/>
        </w:rPr>
        <w:t xml:space="preserve">šo negadījumu </w:t>
      </w:r>
      <w:r w:rsidR="00B309F7" w:rsidRPr="00E95A85">
        <w:rPr>
          <w:rFonts w:ascii="Calibri" w:hAnsi="Calibri" w:cs="Calibri"/>
          <w:color w:val="auto"/>
          <w:sz w:val="24"/>
          <w:szCs w:val="24"/>
          <w:lang w:val="lv-LV"/>
        </w:rPr>
        <w:t xml:space="preserve">skaita </w:t>
      </w:r>
      <w:r w:rsidRPr="00E95A85">
        <w:rPr>
          <w:rFonts w:ascii="Calibri" w:hAnsi="Calibri" w:cs="Calibri"/>
          <w:color w:val="auto"/>
          <w:sz w:val="24"/>
          <w:szCs w:val="24"/>
          <w:lang w:val="lv-LV"/>
        </w:rPr>
        <w:t>samazinājums</w:t>
      </w:r>
      <w:r w:rsidR="001A53AF" w:rsidRPr="00E95A85">
        <w:rPr>
          <w:rFonts w:ascii="Calibri" w:hAnsi="Calibri" w:cs="Calibri"/>
          <w:color w:val="auto"/>
          <w:sz w:val="24"/>
          <w:szCs w:val="24"/>
          <w:lang w:val="lv-LV"/>
        </w:rPr>
        <w:t>, p</w:t>
      </w:r>
      <w:r w:rsidRPr="00E95A85">
        <w:rPr>
          <w:rFonts w:ascii="Calibri" w:hAnsi="Calibri" w:cs="Calibri"/>
          <w:color w:val="auto"/>
          <w:sz w:val="24"/>
          <w:szCs w:val="24"/>
          <w:lang w:val="lv-LV"/>
        </w:rPr>
        <w:t xml:space="preserve">ieaug </w:t>
      </w:r>
      <w:r w:rsidR="001A53AF" w:rsidRPr="00E95A85">
        <w:rPr>
          <w:rFonts w:ascii="Calibri" w:hAnsi="Calibri" w:cs="Calibri"/>
          <w:color w:val="auto"/>
          <w:sz w:val="24"/>
          <w:szCs w:val="24"/>
          <w:lang w:val="lv-LV"/>
        </w:rPr>
        <w:t>ne</w:t>
      </w:r>
      <w:r w:rsidRPr="00E95A85">
        <w:rPr>
          <w:rFonts w:ascii="Calibri" w:hAnsi="Calibri" w:cs="Calibri"/>
          <w:color w:val="auto"/>
          <w:sz w:val="24"/>
          <w:szCs w:val="24"/>
          <w:lang w:val="lv-LV"/>
        </w:rPr>
        <w:t xml:space="preserve">gadījumi, kad jaunieši </w:t>
      </w:r>
      <w:r w:rsidR="00320090" w:rsidRPr="00E95A85">
        <w:rPr>
          <w:rFonts w:ascii="Calibri" w:hAnsi="Calibri" w:cs="Calibri"/>
          <w:color w:val="auto"/>
          <w:sz w:val="24"/>
          <w:szCs w:val="24"/>
          <w:lang w:val="lv-LV"/>
        </w:rPr>
        <w:t xml:space="preserve">neuzmanīgi šķērso sliežu ceļus vai </w:t>
      </w:r>
      <w:r w:rsidRPr="00E95A85">
        <w:rPr>
          <w:rFonts w:ascii="Calibri" w:hAnsi="Calibri" w:cs="Calibri"/>
          <w:color w:val="auto"/>
          <w:sz w:val="24"/>
          <w:szCs w:val="24"/>
          <w:lang w:val="lv-LV"/>
        </w:rPr>
        <w:t xml:space="preserve">pārgalvīgi pieķeras braucoša vilcienu sastāva </w:t>
      </w:r>
      <w:proofErr w:type="spellStart"/>
      <w:r w:rsidRPr="00E95A85">
        <w:rPr>
          <w:rFonts w:ascii="Calibri" w:hAnsi="Calibri" w:cs="Calibri"/>
          <w:color w:val="auto"/>
          <w:sz w:val="24"/>
          <w:szCs w:val="24"/>
          <w:lang w:val="lv-LV"/>
        </w:rPr>
        <w:t>autosakabēm</w:t>
      </w:r>
      <w:proofErr w:type="spellEnd"/>
      <w:r w:rsidRPr="00E95A85">
        <w:rPr>
          <w:rFonts w:ascii="Calibri" w:hAnsi="Calibri" w:cs="Calibri"/>
          <w:color w:val="auto"/>
          <w:sz w:val="24"/>
          <w:szCs w:val="24"/>
          <w:lang w:val="lv-LV"/>
        </w:rPr>
        <w:t xml:space="preserve"> vai elektrovilcienu gala vagoniem.</w:t>
      </w:r>
    </w:p>
    <w:p w14:paraId="5CDBA9D4" w14:textId="064982E3" w:rsidR="00115F1F" w:rsidRPr="00E95A85" w:rsidRDefault="00115F1F" w:rsidP="00620397">
      <w:pPr>
        <w:spacing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Kā galvenie iemesli</w:t>
      </w:r>
      <w:r w:rsidR="00620397" w:rsidRPr="00E95A85">
        <w:rPr>
          <w:lang w:val="lv-LV"/>
        </w:rPr>
        <w:t xml:space="preserve"> </w:t>
      </w:r>
      <w:r w:rsidR="00620397" w:rsidRPr="00E95A85">
        <w:rPr>
          <w:rFonts w:ascii="Calibri" w:hAnsi="Calibri" w:cs="Calibri"/>
          <w:color w:val="auto"/>
          <w:sz w:val="24"/>
          <w:szCs w:val="24"/>
          <w:lang w:val="lv-LV"/>
        </w:rPr>
        <w:t>cilvēku bojāejai un miesas bojājumu gūšanai uz dzelzceļa ir:</w:t>
      </w:r>
    </w:p>
    <w:p w14:paraId="720F1E4D" w14:textId="77777777" w:rsidR="00115F1F" w:rsidRPr="00E95A85" w:rsidRDefault="00115F1F" w:rsidP="00620397">
      <w:pPr>
        <w:spacing w:after="0" w:line="240" w:lineRule="auto"/>
        <w:ind w:firstLine="567"/>
        <w:jc w:val="both"/>
        <w:rPr>
          <w:rFonts w:ascii="Calibri" w:hAnsi="Calibri" w:cs="Calibri"/>
          <w:color w:val="auto"/>
          <w:sz w:val="24"/>
          <w:szCs w:val="24"/>
          <w:lang w:val="lv-LV"/>
        </w:rPr>
      </w:pPr>
      <w:r w:rsidRPr="00E95A85">
        <w:rPr>
          <w:rFonts w:ascii="Calibri" w:hAnsi="Calibri" w:cs="Calibri"/>
          <w:color w:val="auto"/>
          <w:sz w:val="24"/>
          <w:szCs w:val="24"/>
          <w:lang w:val="lv-LV"/>
        </w:rPr>
        <w:t>•</w:t>
      </w:r>
      <w:r w:rsidRPr="00E95A85">
        <w:rPr>
          <w:rFonts w:ascii="Calibri" w:hAnsi="Calibri" w:cs="Calibri"/>
          <w:color w:val="auto"/>
          <w:sz w:val="24"/>
          <w:szCs w:val="24"/>
          <w:lang w:val="lv-LV"/>
        </w:rPr>
        <w:tab/>
        <w:t>atrašanās neatļautā vietā (58% gadījumu);</w:t>
      </w:r>
    </w:p>
    <w:p w14:paraId="490A6C94" w14:textId="77777777" w:rsidR="00115F1F" w:rsidRPr="00E95A85" w:rsidRDefault="00115F1F" w:rsidP="00620397">
      <w:pPr>
        <w:spacing w:after="0" w:line="240" w:lineRule="auto"/>
        <w:ind w:firstLine="567"/>
        <w:jc w:val="both"/>
        <w:rPr>
          <w:rFonts w:ascii="Calibri" w:hAnsi="Calibri" w:cs="Calibri"/>
          <w:color w:val="auto"/>
          <w:sz w:val="24"/>
          <w:szCs w:val="24"/>
          <w:lang w:val="lv-LV"/>
        </w:rPr>
      </w:pPr>
      <w:r w:rsidRPr="00E95A85">
        <w:rPr>
          <w:rFonts w:ascii="Calibri" w:hAnsi="Calibri" w:cs="Calibri"/>
          <w:color w:val="auto"/>
          <w:sz w:val="24"/>
          <w:szCs w:val="24"/>
          <w:lang w:val="lv-LV"/>
        </w:rPr>
        <w:t>•</w:t>
      </w:r>
      <w:r w:rsidRPr="00E95A85">
        <w:rPr>
          <w:rFonts w:ascii="Calibri" w:hAnsi="Calibri" w:cs="Calibri"/>
          <w:color w:val="auto"/>
          <w:sz w:val="24"/>
          <w:szCs w:val="24"/>
          <w:lang w:val="lv-LV"/>
        </w:rPr>
        <w:tab/>
        <w:t>personu drošības prasību neievērošana šķērsojot sliežu ceļus (28% gadījumu);</w:t>
      </w:r>
    </w:p>
    <w:p w14:paraId="2FF4464E" w14:textId="77777777" w:rsidR="00115F1F" w:rsidRPr="00E95A85" w:rsidRDefault="00115F1F" w:rsidP="00620397">
      <w:pPr>
        <w:spacing w:after="0" w:line="240" w:lineRule="auto"/>
        <w:ind w:firstLine="567"/>
        <w:jc w:val="both"/>
        <w:rPr>
          <w:rFonts w:ascii="Calibri" w:hAnsi="Calibri" w:cs="Calibri"/>
          <w:color w:val="auto"/>
          <w:sz w:val="24"/>
          <w:szCs w:val="24"/>
          <w:lang w:val="lv-LV"/>
        </w:rPr>
      </w:pPr>
      <w:r w:rsidRPr="00E95A85">
        <w:rPr>
          <w:rFonts w:ascii="Calibri" w:hAnsi="Calibri" w:cs="Calibri"/>
          <w:color w:val="auto"/>
          <w:sz w:val="24"/>
          <w:szCs w:val="24"/>
          <w:lang w:val="lv-LV"/>
        </w:rPr>
        <w:t>•</w:t>
      </w:r>
      <w:r w:rsidRPr="00E95A85">
        <w:rPr>
          <w:rFonts w:ascii="Calibri" w:hAnsi="Calibri" w:cs="Calibri"/>
          <w:color w:val="auto"/>
          <w:sz w:val="24"/>
          <w:szCs w:val="24"/>
          <w:lang w:val="lv-LV"/>
        </w:rPr>
        <w:tab/>
        <w:t>ceļu satiksmes noteikumu neievērošana šķērsojot dzelzceļa pārbrauktuvi (7% gadījumu);</w:t>
      </w:r>
    </w:p>
    <w:p w14:paraId="1F9EC525" w14:textId="4939DE53" w:rsidR="00115F1F" w:rsidRPr="00E95A85" w:rsidRDefault="00115F1F" w:rsidP="00620397">
      <w:pPr>
        <w:spacing w:after="120" w:line="240" w:lineRule="auto"/>
        <w:ind w:firstLine="567"/>
        <w:jc w:val="both"/>
        <w:rPr>
          <w:rFonts w:ascii="Calibri" w:hAnsi="Calibri" w:cs="Calibri"/>
          <w:color w:val="auto"/>
          <w:sz w:val="24"/>
          <w:szCs w:val="24"/>
          <w:lang w:val="lv-LV"/>
        </w:rPr>
      </w:pPr>
      <w:r w:rsidRPr="00E95A85">
        <w:rPr>
          <w:rFonts w:ascii="Calibri" w:hAnsi="Calibri" w:cs="Calibri"/>
          <w:color w:val="auto"/>
          <w:sz w:val="24"/>
          <w:szCs w:val="24"/>
          <w:lang w:val="lv-LV"/>
        </w:rPr>
        <w:t>•</w:t>
      </w:r>
      <w:r w:rsidRPr="00E95A85">
        <w:rPr>
          <w:rFonts w:ascii="Calibri" w:hAnsi="Calibri" w:cs="Calibri"/>
          <w:color w:val="auto"/>
          <w:sz w:val="24"/>
          <w:szCs w:val="24"/>
          <w:lang w:val="lv-LV"/>
        </w:rPr>
        <w:tab/>
        <w:t>citi iemesli (5% gadījumu).</w:t>
      </w:r>
    </w:p>
    <w:p w14:paraId="5F0B8371" w14:textId="55839E04" w:rsidR="006C5BF4" w:rsidRPr="00E95A85" w:rsidRDefault="006C5BF4" w:rsidP="006C5BF4">
      <w:pPr>
        <w:spacing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Iespējamie risinājumi</w:t>
      </w:r>
      <w:r w:rsidR="00B53220" w:rsidRPr="00E95A85">
        <w:rPr>
          <w:rFonts w:ascii="Calibri" w:hAnsi="Calibri" w:cs="Calibri"/>
          <w:color w:val="auto"/>
          <w:sz w:val="24"/>
          <w:szCs w:val="24"/>
          <w:lang w:val="lv-LV"/>
        </w:rPr>
        <w:t xml:space="preserve"> </w:t>
      </w:r>
      <w:r w:rsidRPr="00E95A85">
        <w:rPr>
          <w:rFonts w:ascii="Calibri" w:hAnsi="Calibri" w:cs="Calibri"/>
          <w:color w:val="auto"/>
          <w:sz w:val="24"/>
          <w:szCs w:val="24"/>
          <w:lang w:val="lv-LV"/>
        </w:rPr>
        <w:t>cietušo personu skait</w:t>
      </w:r>
      <w:r w:rsidR="00B53220" w:rsidRPr="00E95A85">
        <w:rPr>
          <w:rFonts w:ascii="Calibri" w:hAnsi="Calibri" w:cs="Calibri"/>
          <w:color w:val="auto"/>
          <w:sz w:val="24"/>
          <w:szCs w:val="24"/>
          <w:lang w:val="lv-LV"/>
        </w:rPr>
        <w:t>a</w:t>
      </w:r>
      <w:r w:rsidR="00FF22AE" w:rsidRPr="00E95A85">
        <w:rPr>
          <w:rFonts w:ascii="Calibri" w:hAnsi="Calibri" w:cs="Calibri"/>
          <w:color w:val="auto"/>
          <w:sz w:val="24"/>
          <w:szCs w:val="24"/>
          <w:lang w:val="lv-LV"/>
        </w:rPr>
        <w:t xml:space="preserve"> samazinā</w:t>
      </w:r>
      <w:r w:rsidR="00B53220" w:rsidRPr="00E95A85">
        <w:rPr>
          <w:rFonts w:ascii="Calibri" w:hAnsi="Calibri" w:cs="Calibri"/>
          <w:color w:val="auto"/>
          <w:sz w:val="24"/>
          <w:szCs w:val="24"/>
          <w:lang w:val="lv-LV"/>
        </w:rPr>
        <w:t>šanai</w:t>
      </w:r>
      <w:r w:rsidRPr="00E95A85">
        <w:rPr>
          <w:rFonts w:ascii="Calibri" w:hAnsi="Calibri" w:cs="Calibri"/>
          <w:color w:val="auto"/>
          <w:sz w:val="24"/>
          <w:szCs w:val="24"/>
          <w:lang w:val="lv-LV"/>
        </w:rPr>
        <w:t>:</w:t>
      </w:r>
    </w:p>
    <w:p w14:paraId="57BE6A61" w14:textId="77777777" w:rsidR="006C5BF4" w:rsidRPr="00275F36" w:rsidRDefault="006C5BF4" w:rsidP="008C33B3">
      <w:pPr>
        <w:pStyle w:val="Sarakstarindkopa"/>
        <w:numPr>
          <w:ilvl w:val="0"/>
          <w:numId w:val="14"/>
        </w:numPr>
        <w:ind w:left="851" w:hanging="284"/>
        <w:jc w:val="both"/>
        <w:rPr>
          <w:rFonts w:ascii="Calibri" w:hAnsi="Calibri" w:cs="Calibri"/>
        </w:rPr>
      </w:pPr>
      <w:r w:rsidRPr="00275F36">
        <w:rPr>
          <w:rFonts w:ascii="Calibri" w:hAnsi="Calibri" w:cs="Calibri"/>
        </w:rPr>
        <w:t>sociālo kampaņu veikšana pašnāvību skaita samazināšanai;</w:t>
      </w:r>
    </w:p>
    <w:p w14:paraId="3F03ED65"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sabiedrības drošības kampaņas par vilcienu bīstamību un uzvedību sliežu ceļu tuvumā;</w:t>
      </w:r>
    </w:p>
    <w:p w14:paraId="14B71396"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izglītojošās drošības kampaņas skolēniem (maijā, septembrī);</w:t>
      </w:r>
    </w:p>
    <w:p w14:paraId="4E771771"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nožogojumu izbūve stacijās un blīvi apdzīvotās vietās, kur notiek intensīva pasažieru/cilvēku kustība;</w:t>
      </w:r>
    </w:p>
    <w:p w14:paraId="49CB1B7F"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skaņas signālu piemērošana stacijās vilcienam uzsākot kustību un tuvojoties stacijām;</w:t>
      </w:r>
    </w:p>
    <w:p w14:paraId="0FEAC1FD"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proofErr w:type="spellStart"/>
      <w:r w:rsidRPr="00275F36">
        <w:rPr>
          <w:rFonts w:ascii="Calibri" w:hAnsi="Calibri" w:cs="Calibri"/>
        </w:rPr>
        <w:t>divlīmeņu</w:t>
      </w:r>
      <w:proofErr w:type="spellEnd"/>
      <w:r w:rsidRPr="00275F36">
        <w:rPr>
          <w:rFonts w:ascii="Calibri" w:hAnsi="Calibri" w:cs="Calibri"/>
        </w:rPr>
        <w:t xml:space="preserve"> pāreju veidošana, izstrādājot jaunus vai modernizējot dzelzceļa infrastruktūras objektus;</w:t>
      </w:r>
    </w:p>
    <w:p w14:paraId="3C20BB23"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skaņas signālu izvietošana uz gājēju pārejām;</w:t>
      </w:r>
    </w:p>
    <w:p w14:paraId="4EB7F858"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barjeru izvietošana uz gājēju pārejām;</w:t>
      </w:r>
    </w:p>
    <w:p w14:paraId="02BF1E84"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nožogojuma izbūve pie pārbrauktuvēm un peroniem;</w:t>
      </w:r>
    </w:p>
    <w:p w14:paraId="7902598F"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brīdinājuma sistēmas izveide stacijās, pieturas punktos;</w:t>
      </w:r>
    </w:p>
    <w:p w14:paraId="6A32B836" w14:textId="77777777" w:rsidR="006C5BF4" w:rsidRPr="00275F36" w:rsidRDefault="006C5BF4" w:rsidP="008C33B3">
      <w:pPr>
        <w:pStyle w:val="Sarakstarindkopa"/>
        <w:numPr>
          <w:ilvl w:val="0"/>
          <w:numId w:val="14"/>
        </w:numPr>
        <w:spacing w:after="120"/>
        <w:ind w:left="851" w:hanging="284"/>
        <w:jc w:val="both"/>
        <w:rPr>
          <w:rFonts w:ascii="Calibri" w:hAnsi="Calibri" w:cs="Calibri"/>
        </w:rPr>
      </w:pPr>
      <w:r w:rsidRPr="00275F36">
        <w:rPr>
          <w:rFonts w:ascii="Calibri" w:hAnsi="Calibri" w:cs="Calibri"/>
        </w:rPr>
        <w:t xml:space="preserve">brīdinājumu sistēmas izveide </w:t>
      </w:r>
      <w:proofErr w:type="spellStart"/>
      <w:r w:rsidRPr="00275F36">
        <w:rPr>
          <w:rFonts w:ascii="Calibri" w:hAnsi="Calibri" w:cs="Calibri"/>
        </w:rPr>
        <w:t>ritekļos</w:t>
      </w:r>
      <w:proofErr w:type="spellEnd"/>
      <w:r w:rsidRPr="00275F36">
        <w:rPr>
          <w:rFonts w:ascii="Calibri" w:hAnsi="Calibri" w:cs="Calibri"/>
        </w:rPr>
        <w:t>, pasažieriem iekāpjot vai izkāpjot;</w:t>
      </w:r>
    </w:p>
    <w:p w14:paraId="36D1EABA" w14:textId="77777777" w:rsidR="006C5BF4" w:rsidRPr="00275F36" w:rsidRDefault="006C5BF4" w:rsidP="008C33B3">
      <w:pPr>
        <w:pStyle w:val="Sarakstarindkopa"/>
        <w:numPr>
          <w:ilvl w:val="0"/>
          <w:numId w:val="14"/>
        </w:numPr>
        <w:ind w:left="851" w:hanging="284"/>
        <w:rPr>
          <w:rFonts w:ascii="Calibri" w:hAnsi="Calibri" w:cs="Calibri"/>
        </w:rPr>
      </w:pPr>
      <w:r w:rsidRPr="00275F36">
        <w:rPr>
          <w:rFonts w:ascii="Calibri" w:hAnsi="Calibri" w:cs="Calibri"/>
        </w:rPr>
        <w:t>dzelzceļa pārbrauktuvju ceļa klājuma līnijas nokrāsošana ar dzeltenu krāsu.</w:t>
      </w:r>
    </w:p>
    <w:p w14:paraId="52E54AA3" w14:textId="703138AA" w:rsidR="00320090" w:rsidRPr="00E95A85" w:rsidRDefault="00320090" w:rsidP="00254E9B">
      <w:pPr>
        <w:spacing w:before="120" w:after="100" w:afterAutospacing="1" w:line="240" w:lineRule="auto"/>
        <w:jc w:val="both"/>
        <w:rPr>
          <w:rFonts w:cstheme="minorHAnsi"/>
          <w:color w:val="auto"/>
          <w:sz w:val="24"/>
          <w:szCs w:val="24"/>
          <w:lang w:val="lv-LV"/>
        </w:rPr>
      </w:pPr>
      <w:bookmarkStart w:id="42" w:name="_Hlk66185104"/>
      <w:r w:rsidRPr="00E95A85">
        <w:rPr>
          <w:rFonts w:cstheme="minorHAnsi"/>
          <w:color w:val="auto"/>
          <w:sz w:val="24"/>
          <w:szCs w:val="24"/>
          <w:lang w:val="lv-LV"/>
        </w:rPr>
        <w:t xml:space="preserve">Cietušo kategorija </w:t>
      </w:r>
      <w:r w:rsidRPr="00E95A85">
        <w:rPr>
          <w:rFonts w:cstheme="minorHAnsi"/>
          <w:b/>
          <w:bCs/>
          <w:color w:val="auto"/>
          <w:sz w:val="24"/>
          <w:szCs w:val="24"/>
          <w:lang w:val="lv-LV"/>
        </w:rPr>
        <w:t>“nodarbinātie”</w:t>
      </w:r>
      <w:r w:rsidRPr="00E95A85">
        <w:rPr>
          <w:rFonts w:cstheme="minorHAnsi"/>
          <w:color w:val="auto"/>
          <w:sz w:val="24"/>
          <w:szCs w:val="24"/>
          <w:lang w:val="lv-LV"/>
        </w:rPr>
        <w:t xml:space="preserve"> ir arī viena no cietušo riska grupām ar augstu riska pakāpi. </w:t>
      </w:r>
      <w:r w:rsidR="006C5BF4" w:rsidRPr="00E95A85">
        <w:rPr>
          <w:rFonts w:cstheme="minorHAnsi"/>
          <w:color w:val="auto"/>
          <w:sz w:val="24"/>
          <w:szCs w:val="24"/>
          <w:lang w:val="lv-LV"/>
        </w:rPr>
        <w:t xml:space="preserve">Lai samazinātu nodarbināto risku nokļūt dzelzceļa negadījumos, </w:t>
      </w:r>
      <w:proofErr w:type="spellStart"/>
      <w:r w:rsidR="006C5BF4" w:rsidRPr="00E95A85">
        <w:rPr>
          <w:rFonts w:cstheme="minorHAnsi"/>
          <w:color w:val="auto"/>
          <w:sz w:val="24"/>
          <w:szCs w:val="24"/>
          <w:lang w:val="lv-LV"/>
        </w:rPr>
        <w:t>VDzTI</w:t>
      </w:r>
      <w:proofErr w:type="spellEnd"/>
      <w:r w:rsidRPr="00E95A85">
        <w:rPr>
          <w:rFonts w:cstheme="minorHAnsi"/>
          <w:color w:val="auto"/>
          <w:sz w:val="24"/>
          <w:szCs w:val="24"/>
          <w:lang w:val="lv-LV"/>
        </w:rPr>
        <w:t xml:space="preserve"> vei</w:t>
      </w:r>
      <w:r w:rsidR="006C5BF4" w:rsidRPr="00E95A85">
        <w:rPr>
          <w:rFonts w:cstheme="minorHAnsi"/>
          <w:color w:val="auto"/>
          <w:sz w:val="24"/>
          <w:szCs w:val="24"/>
          <w:lang w:val="lv-LV"/>
        </w:rPr>
        <w:t>ca</w:t>
      </w:r>
      <w:r w:rsidRPr="00E95A85">
        <w:rPr>
          <w:rFonts w:cstheme="minorHAnsi"/>
          <w:color w:val="auto"/>
          <w:sz w:val="24"/>
          <w:szCs w:val="24"/>
          <w:lang w:val="lv-LV"/>
        </w:rPr>
        <w:t xml:space="preserve"> izpēti</w:t>
      </w:r>
      <w:r w:rsidR="006C5BF4" w:rsidRPr="00E95A85">
        <w:rPr>
          <w:rFonts w:cstheme="minorHAnsi"/>
          <w:color w:val="auto"/>
          <w:sz w:val="24"/>
          <w:szCs w:val="24"/>
          <w:lang w:val="lv-LV"/>
        </w:rPr>
        <w:t xml:space="preserve"> par galvenajiem riska faktoru cēloņiem, anketējot</w:t>
      </w:r>
      <w:r w:rsidRPr="00E95A85">
        <w:rPr>
          <w:rFonts w:cstheme="minorHAnsi"/>
          <w:color w:val="auto"/>
          <w:sz w:val="24"/>
          <w:szCs w:val="24"/>
          <w:lang w:val="lv-LV"/>
        </w:rPr>
        <w:t xml:space="preserve"> </w:t>
      </w:r>
      <w:r w:rsidR="006C5BF4" w:rsidRPr="00E95A85">
        <w:rPr>
          <w:rFonts w:cstheme="minorHAnsi"/>
          <w:color w:val="auto"/>
          <w:sz w:val="24"/>
          <w:szCs w:val="24"/>
          <w:lang w:val="lv-LV"/>
        </w:rPr>
        <w:t>galvenos dzelzceļa sistēmas dalībniekus– pārvadātājus, manevru darbu veicējus, infrastruktūras pārvaldītāju un ritekļu remontu veicējus</w:t>
      </w:r>
      <w:r w:rsidRPr="00E95A85">
        <w:rPr>
          <w:rFonts w:cstheme="minorHAnsi"/>
          <w:color w:val="auto"/>
          <w:sz w:val="24"/>
          <w:szCs w:val="24"/>
          <w:lang w:val="lv-LV"/>
        </w:rPr>
        <w:t xml:space="preserve">. </w:t>
      </w:r>
      <w:r w:rsidR="006C5BF4" w:rsidRPr="00E95A85">
        <w:rPr>
          <w:rFonts w:cstheme="minorHAnsi"/>
          <w:color w:val="auto"/>
          <w:sz w:val="24"/>
          <w:szCs w:val="24"/>
          <w:lang w:val="lv-LV"/>
        </w:rPr>
        <w:t xml:space="preserve">Tika secināts, ka </w:t>
      </w:r>
      <w:r w:rsidRPr="00E95A85">
        <w:rPr>
          <w:rFonts w:cstheme="minorHAnsi"/>
          <w:color w:val="auto"/>
          <w:sz w:val="24"/>
          <w:szCs w:val="24"/>
          <w:lang w:val="lv-LV"/>
        </w:rPr>
        <w:t xml:space="preserve">viens no </w:t>
      </w:r>
      <w:bookmarkEnd w:id="42"/>
      <w:r w:rsidRPr="00E95A85">
        <w:rPr>
          <w:rFonts w:cstheme="minorHAnsi"/>
          <w:color w:val="auto"/>
          <w:sz w:val="24"/>
          <w:szCs w:val="24"/>
          <w:lang w:val="lv-LV"/>
        </w:rPr>
        <w:t xml:space="preserve">tiem ir cilvēkfaktoru </w:t>
      </w:r>
      <w:r w:rsidR="006C5BF4" w:rsidRPr="00E95A85">
        <w:rPr>
          <w:rFonts w:cstheme="minorHAnsi"/>
          <w:color w:val="auto"/>
          <w:sz w:val="24"/>
          <w:szCs w:val="24"/>
          <w:lang w:val="lv-LV"/>
        </w:rPr>
        <w:t>ietekme</w:t>
      </w:r>
      <w:r w:rsidRPr="00E95A85">
        <w:rPr>
          <w:rFonts w:cstheme="minorHAnsi"/>
          <w:color w:val="auto"/>
          <w:sz w:val="24"/>
          <w:szCs w:val="24"/>
          <w:lang w:val="lv-LV"/>
        </w:rPr>
        <w:t xml:space="preserve">. </w:t>
      </w:r>
    </w:p>
    <w:p w14:paraId="0A2D0B66" w14:textId="01191353" w:rsidR="008145FE" w:rsidRPr="00E95A85" w:rsidRDefault="00320090" w:rsidP="00345B5C">
      <w:pPr>
        <w:spacing w:after="120" w:line="240" w:lineRule="auto"/>
        <w:jc w:val="both"/>
        <w:rPr>
          <w:color w:val="auto"/>
          <w:sz w:val="24"/>
          <w:szCs w:val="24"/>
          <w:lang w:val="lv-LV"/>
        </w:rPr>
      </w:pPr>
      <w:r w:rsidRPr="00E95A85">
        <w:rPr>
          <w:color w:val="auto"/>
          <w:sz w:val="24"/>
          <w:szCs w:val="24"/>
          <w:lang w:val="lv-LV"/>
        </w:rPr>
        <w:t xml:space="preserve">Pamatojoties uz secinājumiem, </w:t>
      </w:r>
      <w:proofErr w:type="spellStart"/>
      <w:r w:rsidRPr="00E95A85">
        <w:rPr>
          <w:color w:val="auto"/>
          <w:sz w:val="24"/>
          <w:szCs w:val="24"/>
          <w:lang w:val="lv-LV"/>
        </w:rPr>
        <w:t>VDzTI</w:t>
      </w:r>
      <w:proofErr w:type="spellEnd"/>
      <w:r w:rsidRPr="00E95A85">
        <w:rPr>
          <w:color w:val="auto"/>
          <w:sz w:val="24"/>
          <w:szCs w:val="24"/>
          <w:lang w:val="lv-LV"/>
        </w:rPr>
        <w:t xml:space="preserve"> turpmāk uzraudzības plānā</w:t>
      </w:r>
      <w:r w:rsidR="00345B5C" w:rsidRPr="00E95A85">
        <w:rPr>
          <w:color w:val="auto"/>
          <w:sz w:val="24"/>
          <w:szCs w:val="24"/>
          <w:lang w:val="lv-LV"/>
        </w:rPr>
        <w:t>,</w:t>
      </w:r>
      <w:r w:rsidRPr="00E95A85">
        <w:rPr>
          <w:color w:val="auto"/>
          <w:sz w:val="24"/>
          <w:szCs w:val="24"/>
          <w:lang w:val="lv-LV"/>
        </w:rPr>
        <w:t xml:space="preserve"> drošības pārvaldības auditos vai tematiskajās pārbaudēs </w:t>
      </w:r>
      <w:r w:rsidR="00B07F9F" w:rsidRPr="00E95A85">
        <w:rPr>
          <w:color w:val="auto"/>
          <w:sz w:val="24"/>
          <w:szCs w:val="24"/>
          <w:lang w:val="lv-LV"/>
        </w:rPr>
        <w:t>uzņemas iekļaut</w:t>
      </w:r>
      <w:r w:rsidRPr="00E95A85">
        <w:rPr>
          <w:color w:val="auto"/>
          <w:sz w:val="24"/>
          <w:szCs w:val="24"/>
          <w:lang w:val="lv-LV"/>
        </w:rPr>
        <w:t xml:space="preserve"> arī jautājumus par nodarbināto slodzes uzraudzību un darba vides riska novērtējumu – vai tāds tiek veikts un kādi pasākumi tiek nodrošināti attiecībā uz kustības drošību. </w:t>
      </w:r>
    </w:p>
    <w:p w14:paraId="61AE943B" w14:textId="1EBC3463" w:rsidR="006F52E5" w:rsidRPr="00E95A85" w:rsidRDefault="001326A4" w:rsidP="001326A4">
      <w:pPr>
        <w:spacing w:after="120" w:line="240" w:lineRule="auto"/>
        <w:jc w:val="both"/>
        <w:rPr>
          <w:color w:val="auto"/>
          <w:sz w:val="24"/>
          <w:szCs w:val="24"/>
          <w:lang w:val="lv-LV"/>
        </w:rPr>
      </w:pPr>
      <w:r w:rsidRPr="00E95A85">
        <w:rPr>
          <w:color w:val="auto"/>
          <w:sz w:val="24"/>
          <w:szCs w:val="24"/>
          <w:lang w:val="lv-LV"/>
        </w:rPr>
        <w:t xml:space="preserve">Savukārt </w:t>
      </w:r>
      <w:proofErr w:type="spellStart"/>
      <w:r w:rsidRPr="00E95A85">
        <w:rPr>
          <w:color w:val="auto"/>
          <w:sz w:val="24"/>
          <w:szCs w:val="24"/>
          <w:lang w:val="lv-LV"/>
        </w:rPr>
        <w:t>VDzTI</w:t>
      </w:r>
      <w:proofErr w:type="spellEnd"/>
      <w:r w:rsidRPr="00E95A85">
        <w:rPr>
          <w:color w:val="auto"/>
          <w:sz w:val="24"/>
          <w:szCs w:val="24"/>
          <w:lang w:val="lv-LV"/>
        </w:rPr>
        <w:t xml:space="preserve"> </w:t>
      </w:r>
      <w:r w:rsidR="00275F36">
        <w:rPr>
          <w:color w:val="auto"/>
          <w:sz w:val="24"/>
          <w:szCs w:val="24"/>
          <w:lang w:val="lv-LV"/>
        </w:rPr>
        <w:t>vienotajā dzelzceļa negadījumu uzskaites sistēmā</w:t>
      </w:r>
      <w:r w:rsidR="00D726D1" w:rsidRPr="00E95A85">
        <w:rPr>
          <w:color w:val="auto"/>
          <w:sz w:val="24"/>
          <w:szCs w:val="24"/>
          <w:lang w:val="lv-LV"/>
        </w:rPr>
        <w:t xml:space="preserve"> </w:t>
      </w:r>
      <w:r w:rsidRPr="00E95A85">
        <w:rPr>
          <w:color w:val="auto"/>
          <w:sz w:val="24"/>
          <w:szCs w:val="24"/>
          <w:lang w:val="lv-LV"/>
        </w:rPr>
        <w:t>(</w:t>
      </w:r>
      <w:r w:rsidR="00275F36">
        <w:rPr>
          <w:color w:val="auto"/>
          <w:sz w:val="24"/>
          <w:szCs w:val="24"/>
          <w:lang w:val="lv-LV"/>
        </w:rPr>
        <w:t>COR</w:t>
      </w:r>
      <w:r w:rsidRPr="00E95A85">
        <w:rPr>
          <w:color w:val="auto"/>
          <w:sz w:val="24"/>
          <w:szCs w:val="24"/>
          <w:lang w:val="lv-LV"/>
        </w:rPr>
        <w:t xml:space="preserve">) </w:t>
      </w:r>
      <w:r w:rsidR="00D726D1" w:rsidRPr="00E95A85">
        <w:rPr>
          <w:color w:val="auto"/>
          <w:sz w:val="24"/>
          <w:szCs w:val="24"/>
          <w:lang w:val="lv-LV"/>
        </w:rPr>
        <w:t xml:space="preserve">2022.gadā ir ievietota iespēja </w:t>
      </w:r>
      <w:r w:rsidRPr="00E95A85">
        <w:rPr>
          <w:color w:val="auto"/>
          <w:sz w:val="24"/>
          <w:szCs w:val="24"/>
          <w:lang w:val="lv-LV"/>
        </w:rPr>
        <w:t>izdalīt</w:t>
      </w:r>
      <w:r w:rsidR="00D726D1" w:rsidRPr="00E95A85">
        <w:rPr>
          <w:color w:val="auto"/>
          <w:sz w:val="24"/>
          <w:szCs w:val="24"/>
          <w:lang w:val="lv-LV"/>
        </w:rPr>
        <w:t xml:space="preserve"> kategorijas, lai analizētu cilvēkfaktorus, identificētu riskus.</w:t>
      </w:r>
      <w:r w:rsidR="00275F36">
        <w:rPr>
          <w:color w:val="auto"/>
          <w:sz w:val="24"/>
          <w:szCs w:val="24"/>
          <w:lang w:val="lv-LV"/>
        </w:rPr>
        <w:t xml:space="preserve"> COR</w:t>
      </w:r>
      <w:r w:rsidR="006F52E5" w:rsidRPr="00E95A85">
        <w:rPr>
          <w:color w:val="auto"/>
          <w:sz w:val="24"/>
          <w:szCs w:val="24"/>
          <w:lang w:val="lv-LV"/>
        </w:rPr>
        <w:t xml:space="preserve"> ir izstrādāta pamatojoties uz Ministru kabineta noteikumiem Nr.334 </w:t>
      </w:r>
      <w:r w:rsidRPr="00E95A85">
        <w:rPr>
          <w:color w:val="auto"/>
          <w:sz w:val="24"/>
          <w:szCs w:val="24"/>
          <w:lang w:val="lv-LV"/>
        </w:rPr>
        <w:t>“</w:t>
      </w:r>
      <w:r w:rsidR="006F52E5" w:rsidRPr="00E95A85">
        <w:rPr>
          <w:color w:val="auto"/>
          <w:sz w:val="24"/>
          <w:szCs w:val="24"/>
          <w:lang w:val="lv-LV"/>
        </w:rPr>
        <w:t>Dzelzceļa satiksmes negadījumu klasifikācijas, izmeklēšanas un uzskaites kārtība</w:t>
      </w:r>
      <w:r w:rsidRPr="00E95A85">
        <w:rPr>
          <w:color w:val="auto"/>
          <w:sz w:val="24"/>
          <w:szCs w:val="24"/>
          <w:lang w:val="lv-LV"/>
        </w:rPr>
        <w:t>”, kuros</w:t>
      </w:r>
      <w:r w:rsidR="00275F36">
        <w:rPr>
          <w:color w:val="auto"/>
          <w:sz w:val="24"/>
          <w:szCs w:val="24"/>
          <w:lang w:val="lv-LV"/>
        </w:rPr>
        <w:t xml:space="preserve"> arī ir</w:t>
      </w:r>
      <w:r w:rsidRPr="00E95A85">
        <w:rPr>
          <w:color w:val="auto"/>
          <w:sz w:val="24"/>
          <w:szCs w:val="24"/>
          <w:lang w:val="lv-LV"/>
        </w:rPr>
        <w:t xml:space="preserve"> </w:t>
      </w:r>
      <w:r w:rsidR="006F52E5" w:rsidRPr="00E95A85">
        <w:rPr>
          <w:color w:val="auto"/>
          <w:sz w:val="24"/>
          <w:szCs w:val="24"/>
          <w:lang w:val="lv-LV"/>
        </w:rPr>
        <w:t xml:space="preserve">iekļautas tiesību normas, kas izriet no Eiropas Parlamenta un Padomes 2016. gada 11. maija Direktīvas (ES) 2016/798 par dzelzceļa drošību. </w:t>
      </w:r>
    </w:p>
    <w:p w14:paraId="5B1819C3" w14:textId="11357D5B" w:rsidR="007918B9" w:rsidRDefault="00B309F7" w:rsidP="00B07F9F">
      <w:pPr>
        <w:spacing w:before="120" w:after="240" w:line="240" w:lineRule="auto"/>
        <w:jc w:val="both"/>
        <w:rPr>
          <w:rFonts w:ascii="Calibri" w:hAnsi="Calibri" w:cs="Calibri"/>
          <w:color w:val="auto"/>
          <w:sz w:val="24"/>
          <w:szCs w:val="24"/>
          <w:lang w:val="lv-LV"/>
        </w:rPr>
      </w:pPr>
      <w:r w:rsidRPr="00E95A85">
        <w:rPr>
          <w:rFonts w:ascii="Calibri" w:hAnsi="Calibri" w:cs="Calibri"/>
          <w:bCs/>
          <w:color w:val="auto"/>
          <w:sz w:val="24"/>
          <w:szCs w:val="24"/>
          <w:lang w:val="lv-LV" w:eastAsia="lv-LV"/>
        </w:rPr>
        <w:t xml:space="preserve">2022.gadā reģistrēti 5 </w:t>
      </w:r>
      <w:r w:rsidRPr="00E95A85">
        <w:rPr>
          <w:rFonts w:ascii="Calibri" w:hAnsi="Calibri" w:cs="Calibri"/>
          <w:b/>
          <w:color w:val="auto"/>
          <w:sz w:val="24"/>
          <w:szCs w:val="24"/>
          <w:lang w:val="lv-LV" w:eastAsia="lv-LV"/>
        </w:rPr>
        <w:t>dzelzceļa satiksmes drošības pārkāpumi (prekursori)</w:t>
      </w:r>
      <w:r w:rsidR="007918B9" w:rsidRPr="00E95A85">
        <w:rPr>
          <w:rFonts w:ascii="Calibri" w:hAnsi="Calibri" w:cs="Calibri"/>
          <w:b/>
          <w:color w:val="auto"/>
          <w:sz w:val="24"/>
          <w:szCs w:val="24"/>
          <w:lang w:val="lv-LV" w:eastAsia="lv-LV"/>
        </w:rPr>
        <w:t xml:space="preserve"> </w:t>
      </w:r>
      <w:r w:rsidR="007918B9" w:rsidRPr="00E95A85">
        <w:rPr>
          <w:rFonts w:ascii="Calibri" w:hAnsi="Calibri" w:cs="Calibri"/>
          <w:bCs/>
          <w:color w:val="auto"/>
          <w:sz w:val="24"/>
          <w:szCs w:val="24"/>
          <w:lang w:val="lv-LV" w:eastAsia="lv-LV"/>
        </w:rPr>
        <w:t xml:space="preserve">(skat. </w:t>
      </w:r>
      <w:r w:rsidR="004F51B4">
        <w:rPr>
          <w:rFonts w:ascii="Calibri" w:hAnsi="Calibri" w:cs="Calibri"/>
          <w:bCs/>
          <w:color w:val="auto"/>
          <w:sz w:val="24"/>
          <w:szCs w:val="24"/>
          <w:lang w:val="lv-LV" w:eastAsia="lv-LV"/>
        </w:rPr>
        <w:t>8</w:t>
      </w:r>
      <w:r w:rsidR="007918B9" w:rsidRPr="00E95A85">
        <w:rPr>
          <w:rFonts w:ascii="Calibri" w:hAnsi="Calibri" w:cs="Calibri"/>
          <w:bCs/>
          <w:color w:val="auto"/>
          <w:sz w:val="24"/>
          <w:szCs w:val="24"/>
          <w:lang w:val="lv-LV" w:eastAsia="lv-LV"/>
        </w:rPr>
        <w:t>.attēls)</w:t>
      </w:r>
      <w:r w:rsidRPr="00E95A85">
        <w:rPr>
          <w:rFonts w:ascii="Calibri" w:hAnsi="Calibri" w:cs="Calibri"/>
          <w:bCs/>
          <w:color w:val="auto"/>
          <w:sz w:val="24"/>
          <w:szCs w:val="24"/>
          <w:lang w:val="lv-LV" w:eastAsia="lv-LV"/>
        </w:rPr>
        <w:t xml:space="preserve">, kuru rašanās cēloņi bija tehniskie </w:t>
      </w:r>
      <w:r w:rsidR="00F465BF">
        <w:rPr>
          <w:rFonts w:ascii="Calibri" w:hAnsi="Calibri" w:cs="Calibri"/>
          <w:bCs/>
          <w:color w:val="auto"/>
          <w:sz w:val="24"/>
          <w:szCs w:val="24"/>
          <w:lang w:val="lv-LV" w:eastAsia="lv-LV"/>
        </w:rPr>
        <w:t>iemesli</w:t>
      </w:r>
      <w:r w:rsidRPr="00E95A85">
        <w:rPr>
          <w:rFonts w:ascii="Calibri" w:hAnsi="Calibri" w:cs="Calibri"/>
          <w:bCs/>
          <w:color w:val="auto"/>
          <w:sz w:val="24"/>
          <w:szCs w:val="24"/>
          <w:lang w:val="lv-LV" w:eastAsia="lv-LV"/>
        </w:rPr>
        <w:t>,</w:t>
      </w:r>
      <w:r w:rsidR="00F465BF">
        <w:rPr>
          <w:rFonts w:ascii="Calibri" w:hAnsi="Calibri" w:cs="Calibri"/>
          <w:bCs/>
          <w:color w:val="auto"/>
          <w:sz w:val="24"/>
          <w:szCs w:val="24"/>
          <w:lang w:val="lv-LV" w:eastAsia="lv-LV"/>
        </w:rPr>
        <w:t xml:space="preserve"> bet</w:t>
      </w:r>
      <w:r w:rsidRPr="00E95A85">
        <w:rPr>
          <w:rFonts w:ascii="Calibri" w:hAnsi="Calibri" w:cs="Calibri"/>
          <w:bCs/>
          <w:color w:val="auto"/>
          <w:sz w:val="24"/>
          <w:szCs w:val="24"/>
          <w:lang w:val="lv-LV" w:eastAsia="lv-LV"/>
        </w:rPr>
        <w:t xml:space="preserve"> </w:t>
      </w:r>
      <w:r w:rsidR="00F465BF">
        <w:rPr>
          <w:rFonts w:ascii="Calibri" w:hAnsi="Calibri" w:cs="Calibri"/>
          <w:bCs/>
          <w:color w:val="auto"/>
          <w:sz w:val="24"/>
          <w:szCs w:val="24"/>
          <w:lang w:val="lv-LV" w:eastAsia="lv-LV"/>
        </w:rPr>
        <w:t>t</w:t>
      </w:r>
      <w:r w:rsidRPr="00E95A85">
        <w:rPr>
          <w:rFonts w:ascii="Calibri" w:hAnsi="Calibri" w:cs="Calibri"/>
          <w:bCs/>
          <w:color w:val="auto"/>
          <w:sz w:val="24"/>
          <w:szCs w:val="24"/>
          <w:lang w:val="lv-LV" w:eastAsia="lv-LV"/>
        </w:rPr>
        <w:t>iem</w:t>
      </w:r>
      <w:r w:rsidRPr="00E95A85">
        <w:rPr>
          <w:rFonts w:ascii="Calibri" w:hAnsi="Calibri" w:cs="Calibri"/>
          <w:color w:val="auto"/>
          <w:sz w:val="24"/>
          <w:szCs w:val="24"/>
          <w:lang w:val="lv-LV" w:eastAsia="lv-LV"/>
        </w:rPr>
        <w:t xml:space="preserve"> nav bijušas nopietnas sekas</w:t>
      </w:r>
      <w:r w:rsidR="00D32590" w:rsidRPr="00E95A85">
        <w:rPr>
          <w:rFonts w:ascii="Calibri" w:hAnsi="Calibri" w:cs="Calibri"/>
          <w:color w:val="auto"/>
          <w:sz w:val="24"/>
          <w:szCs w:val="24"/>
          <w:lang w:val="lv-LV"/>
        </w:rPr>
        <w:t>.</w:t>
      </w:r>
    </w:p>
    <w:p w14:paraId="4AA7DC80" w14:textId="4473F839" w:rsidR="00530506" w:rsidRDefault="00F465BF" w:rsidP="00B07F9F">
      <w:pPr>
        <w:spacing w:before="120" w:after="240" w:line="240" w:lineRule="auto"/>
        <w:jc w:val="both"/>
        <w:rPr>
          <w:rFonts w:ascii="Calibri" w:hAnsi="Calibri" w:cs="Calibri"/>
          <w:noProof/>
          <w:color w:val="auto"/>
          <w:sz w:val="22"/>
          <w:lang w:val="lv-LV" w:eastAsia="lv-LV"/>
        </w:rPr>
      </w:pPr>
      <w:r>
        <w:rPr>
          <w:rFonts w:ascii="Calibri" w:hAnsi="Calibri" w:cs="Calibri"/>
          <w:noProof/>
          <w:color w:val="auto"/>
          <w:sz w:val="22"/>
          <w:lang w:val="lv-LV" w:eastAsia="lv-LV"/>
        </w:rPr>
        <w:lastRenderedPageBreak/>
        <w:drawing>
          <wp:inline distT="0" distB="0" distL="0" distR="0" wp14:anchorId="4475DE51" wp14:editId="6577EAB4">
            <wp:extent cx="6132830" cy="2292350"/>
            <wp:effectExtent l="0" t="0" r="1270" b="0"/>
            <wp:docPr id="11279877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2830" cy="2292350"/>
                    </a:xfrm>
                    <a:prstGeom prst="rect">
                      <a:avLst/>
                    </a:prstGeom>
                    <a:noFill/>
                  </pic:spPr>
                </pic:pic>
              </a:graphicData>
            </a:graphic>
          </wp:inline>
        </w:drawing>
      </w:r>
    </w:p>
    <w:p w14:paraId="588D6BE5" w14:textId="1A0BA5AA" w:rsidR="0079147F" w:rsidRPr="00E95A85" w:rsidRDefault="004F51B4" w:rsidP="00F465BF">
      <w:pPr>
        <w:spacing w:after="240" w:line="240" w:lineRule="auto"/>
        <w:jc w:val="right"/>
        <w:rPr>
          <w:rFonts w:ascii="Calibri" w:hAnsi="Calibri" w:cs="Calibri"/>
          <w:noProof/>
          <w:color w:val="auto"/>
          <w:sz w:val="22"/>
          <w:lang w:val="lv-LV" w:eastAsia="lv-LV"/>
        </w:rPr>
      </w:pPr>
      <w:r>
        <w:rPr>
          <w:rFonts w:ascii="Calibri" w:hAnsi="Calibri" w:cs="Calibri"/>
          <w:noProof/>
          <w:color w:val="auto"/>
          <w:sz w:val="22"/>
          <w:lang w:val="lv-LV" w:eastAsia="lv-LV"/>
        </w:rPr>
        <w:t>8</w:t>
      </w:r>
      <w:r w:rsidR="0079147F">
        <w:rPr>
          <w:rFonts w:ascii="Calibri" w:hAnsi="Calibri" w:cs="Calibri"/>
          <w:noProof/>
          <w:color w:val="auto"/>
          <w:sz w:val="22"/>
          <w:lang w:val="lv-LV" w:eastAsia="lv-LV"/>
        </w:rPr>
        <w:t xml:space="preserve">. attēls. </w:t>
      </w:r>
      <w:r w:rsidR="0079147F" w:rsidRPr="0079147F">
        <w:rPr>
          <w:rFonts w:ascii="Calibri" w:hAnsi="Calibri" w:cs="Calibri"/>
          <w:b/>
          <w:bCs/>
          <w:noProof/>
          <w:color w:val="auto"/>
          <w:sz w:val="22"/>
          <w:lang w:val="lv-LV" w:eastAsia="lv-LV"/>
        </w:rPr>
        <w:t>Dzelzceļa satiksmes drošības pārkāpumu tendence (2004.-2022.)</w:t>
      </w:r>
    </w:p>
    <w:p w14:paraId="7A0FFBBB" w14:textId="2E5F4022" w:rsidR="006A19E8" w:rsidRPr="00E95A85" w:rsidRDefault="000840F3" w:rsidP="0079147F">
      <w:pPr>
        <w:spacing w:before="120" w:after="24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eastAsia="lv-LV"/>
        </w:rPr>
        <w:t>Anal</w:t>
      </w:r>
      <w:r w:rsidR="007918B9" w:rsidRPr="00E95A85">
        <w:rPr>
          <w:rFonts w:ascii="Calibri" w:hAnsi="Calibri" w:cs="Calibri"/>
          <w:color w:val="auto"/>
          <w:sz w:val="24"/>
          <w:szCs w:val="24"/>
          <w:lang w:val="lv-LV" w:eastAsia="lv-LV"/>
        </w:rPr>
        <w:t>izējot datus no 2004. gada, var secināt, ka l</w:t>
      </w:r>
      <w:r w:rsidR="006A19E8" w:rsidRPr="00E95A85">
        <w:rPr>
          <w:rFonts w:ascii="Calibri" w:hAnsi="Calibri" w:cs="Calibri"/>
          <w:color w:val="auto"/>
          <w:sz w:val="24"/>
          <w:szCs w:val="24"/>
          <w:lang w:val="lv-LV" w:eastAsia="lv-LV"/>
        </w:rPr>
        <w:t xml:space="preserve">ielāko daļu no prekursoriem veido sliežu lūzumi, </w:t>
      </w:r>
      <w:r w:rsidR="006A19E8" w:rsidRPr="00E95A85">
        <w:rPr>
          <w:rFonts w:ascii="Calibri" w:hAnsi="Calibri" w:cs="Calibri"/>
          <w:color w:val="auto"/>
          <w:sz w:val="24"/>
          <w:szCs w:val="24"/>
          <w:lang w:val="lv-LV"/>
        </w:rPr>
        <w:t xml:space="preserve">sliežu ceļu ģeometrijas novirzēm, </w:t>
      </w:r>
      <w:r w:rsidR="006A19E8" w:rsidRPr="00E95A85">
        <w:rPr>
          <w:rFonts w:ascii="Calibri" w:hAnsi="Calibri" w:cs="Calibri"/>
          <w:color w:val="auto"/>
          <w:sz w:val="24"/>
          <w:szCs w:val="24"/>
          <w:lang w:val="lv-LV" w:eastAsia="lv-LV"/>
        </w:rPr>
        <w:t xml:space="preserve">kas ir saistāms ar laika apstākļu ietekmi (piemēram, pie straujas temperatūras maiņas- atkušņiem, sala iestāšanās) un </w:t>
      </w:r>
      <w:r w:rsidR="006A19E8" w:rsidRPr="00E95A85">
        <w:rPr>
          <w:rFonts w:ascii="Calibri" w:hAnsi="Calibri" w:cs="Calibri"/>
          <w:color w:val="auto"/>
          <w:sz w:val="24"/>
          <w:szCs w:val="24"/>
          <w:lang w:val="lv-LV"/>
        </w:rPr>
        <w:t>metināšanas procedūru neievērošana</w:t>
      </w:r>
      <w:r w:rsidR="006A19E8" w:rsidRPr="00E95A85">
        <w:rPr>
          <w:rFonts w:ascii="Calibri" w:hAnsi="Calibri" w:cs="Calibri"/>
          <w:color w:val="auto"/>
          <w:sz w:val="24"/>
          <w:szCs w:val="24"/>
          <w:lang w:val="lv-LV" w:eastAsia="lv-LV"/>
        </w:rPr>
        <w:t xml:space="preserve">. </w:t>
      </w:r>
      <w:r w:rsidR="006A19E8" w:rsidRPr="00E95A85">
        <w:rPr>
          <w:rFonts w:ascii="Calibri" w:hAnsi="Calibri" w:cs="Calibri"/>
          <w:color w:val="auto"/>
          <w:sz w:val="24"/>
          <w:szCs w:val="24"/>
          <w:lang w:val="lv-LV"/>
        </w:rPr>
        <w:t xml:space="preserve">Sliežu lūzumi var veidoties arī pie ritošā sastāva riteņu ģeometrijas defektiem. Otrs lielākais pārkāpumu skaits ir pabraukšana garām aizliedzošajam signālam. Šie gadījumi gadu no gada mainās, kas ir cieši saistāms ar cilvēka un organizācijas faktoriem. Bet no 2010.gada nav reģistrēts neviens vairāk atļaujošās signāluguns ieslēgšanās gadījums aizliedzošā vietā. </w:t>
      </w:r>
    </w:p>
    <w:p w14:paraId="0EF18FB7" w14:textId="37ECDBDC" w:rsidR="000840F3" w:rsidRPr="00E95A85" w:rsidRDefault="00F465BF" w:rsidP="002A318E">
      <w:pPr>
        <w:spacing w:before="120" w:after="120" w:line="240" w:lineRule="auto"/>
        <w:jc w:val="both"/>
        <w:rPr>
          <w:rFonts w:ascii="Calibri" w:hAnsi="Calibri" w:cs="Calibri"/>
          <w:noProof/>
          <w:color w:val="auto"/>
          <w:sz w:val="24"/>
          <w:szCs w:val="24"/>
          <w:lang w:val="lv-LV"/>
        </w:rPr>
      </w:pPr>
      <w:r>
        <w:rPr>
          <w:rFonts w:ascii="Calibri" w:hAnsi="Calibri" w:cs="Calibri"/>
          <w:noProof/>
          <w:color w:val="auto"/>
          <w:sz w:val="24"/>
          <w:szCs w:val="24"/>
          <w:lang w:val="lv-LV" w:eastAsia="lv-LV"/>
        </w:rPr>
        <w:drawing>
          <wp:inline distT="0" distB="0" distL="0" distR="0" wp14:anchorId="4E010992" wp14:editId="05A22187">
            <wp:extent cx="6132830" cy="2145665"/>
            <wp:effectExtent l="0" t="0" r="1270" b="6985"/>
            <wp:docPr id="2064813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2830" cy="2145665"/>
                    </a:xfrm>
                    <a:prstGeom prst="rect">
                      <a:avLst/>
                    </a:prstGeom>
                    <a:noFill/>
                  </pic:spPr>
                </pic:pic>
              </a:graphicData>
            </a:graphic>
          </wp:inline>
        </w:drawing>
      </w:r>
    </w:p>
    <w:p w14:paraId="2309D8E1" w14:textId="4BF35A4F" w:rsidR="006A19E8" w:rsidRPr="00530506" w:rsidRDefault="004F51B4" w:rsidP="007918B9">
      <w:pPr>
        <w:spacing w:before="120" w:after="120" w:line="240" w:lineRule="auto"/>
        <w:jc w:val="right"/>
        <w:rPr>
          <w:rFonts w:ascii="Calibri" w:hAnsi="Calibri" w:cs="Calibri"/>
          <w:b/>
          <w:bCs/>
          <w:color w:val="auto"/>
          <w:sz w:val="22"/>
          <w:szCs w:val="22"/>
          <w:lang w:val="lv-LV"/>
        </w:rPr>
      </w:pPr>
      <w:r>
        <w:rPr>
          <w:rFonts w:ascii="Calibri" w:hAnsi="Calibri" w:cs="Calibri"/>
          <w:color w:val="auto"/>
          <w:sz w:val="22"/>
          <w:szCs w:val="22"/>
          <w:lang w:val="lv-LV"/>
        </w:rPr>
        <w:t>9</w:t>
      </w:r>
      <w:r w:rsidR="007918B9" w:rsidRPr="00530506">
        <w:rPr>
          <w:rFonts w:ascii="Calibri" w:hAnsi="Calibri" w:cs="Calibri"/>
          <w:color w:val="auto"/>
          <w:sz w:val="22"/>
          <w:szCs w:val="22"/>
          <w:lang w:val="lv-LV"/>
        </w:rPr>
        <w:t>.attēls</w:t>
      </w:r>
      <w:r w:rsidR="007918B9" w:rsidRPr="00530506">
        <w:rPr>
          <w:rFonts w:ascii="Calibri" w:hAnsi="Calibri" w:cs="Calibri"/>
          <w:b/>
          <w:bCs/>
          <w:color w:val="auto"/>
          <w:sz w:val="22"/>
          <w:szCs w:val="22"/>
          <w:lang w:val="lv-LV"/>
        </w:rPr>
        <w:t>. Dzelzceļa satiksmes drošības pārkāpumu sadalījums pa veidiem (2004.-2022.)</w:t>
      </w:r>
    </w:p>
    <w:p w14:paraId="55D2251F" w14:textId="77777777" w:rsidR="002A318E" w:rsidRPr="00E95A85" w:rsidRDefault="002A318E" w:rsidP="0079147F">
      <w:pPr>
        <w:spacing w:before="240" w:after="0" w:line="240" w:lineRule="auto"/>
        <w:jc w:val="both"/>
        <w:rPr>
          <w:rFonts w:ascii="Calibri" w:hAnsi="Calibri" w:cs="Calibri"/>
          <w:color w:val="auto"/>
          <w:sz w:val="24"/>
          <w:szCs w:val="24"/>
          <w:lang w:val="lv-LV" w:eastAsia="lv-LV"/>
        </w:rPr>
      </w:pPr>
      <w:r w:rsidRPr="00E95A85">
        <w:rPr>
          <w:rFonts w:ascii="Calibri" w:hAnsi="Calibri" w:cs="Calibri"/>
          <w:color w:val="auto"/>
          <w:sz w:val="24"/>
          <w:szCs w:val="24"/>
          <w:lang w:val="lv-LV" w:eastAsia="lv-LV"/>
        </w:rPr>
        <w:t>Dzelzceļa satiksmes drošības pārkāpumu cēloņi ir:</w:t>
      </w:r>
    </w:p>
    <w:p w14:paraId="79E6EE4D" w14:textId="3C46679E" w:rsidR="002A318E" w:rsidRPr="00E95A85" w:rsidRDefault="002A318E" w:rsidP="002A318E">
      <w:pPr>
        <w:spacing w:after="0" w:line="240" w:lineRule="auto"/>
        <w:ind w:firstLine="851"/>
        <w:jc w:val="both"/>
        <w:rPr>
          <w:rFonts w:ascii="Calibri" w:hAnsi="Calibri" w:cs="Calibri"/>
          <w:strike/>
          <w:color w:val="auto"/>
          <w:sz w:val="24"/>
          <w:szCs w:val="24"/>
          <w:lang w:val="lv-LV" w:eastAsia="lv-LV"/>
        </w:rPr>
      </w:pPr>
      <w:r w:rsidRPr="00E95A85">
        <w:rPr>
          <w:rFonts w:ascii="Calibri" w:hAnsi="Calibri" w:cs="Calibri"/>
          <w:color w:val="auto"/>
          <w:sz w:val="24"/>
          <w:szCs w:val="24"/>
          <w:lang w:val="lv-LV" w:eastAsia="lv-LV"/>
        </w:rPr>
        <w:t xml:space="preserve"> -</w:t>
      </w:r>
      <w:r w:rsidRPr="00E95A85">
        <w:rPr>
          <w:rFonts w:ascii="Calibri" w:hAnsi="Calibri" w:cs="Calibri"/>
          <w:b/>
          <w:color w:val="auto"/>
          <w:sz w:val="24"/>
          <w:szCs w:val="24"/>
          <w:lang w:val="lv-LV" w:eastAsia="lv-LV"/>
        </w:rPr>
        <w:t>cilvēkfaktori</w:t>
      </w:r>
      <w:r w:rsidRPr="00E95A85">
        <w:rPr>
          <w:rFonts w:ascii="Calibri" w:hAnsi="Calibri" w:cs="Calibri"/>
          <w:color w:val="auto"/>
          <w:sz w:val="24"/>
          <w:szCs w:val="24"/>
          <w:lang w:val="lv-LV" w:eastAsia="lv-LV"/>
        </w:rPr>
        <w:t xml:space="preserve"> - nogurums, neuzmanība, drošības prasību neievērošana, komunikācijas kļūda</w:t>
      </w:r>
      <w:r w:rsidR="00345B5C" w:rsidRPr="00E95A85">
        <w:rPr>
          <w:rFonts w:ascii="Calibri" w:hAnsi="Calibri" w:cs="Calibri"/>
          <w:color w:val="auto"/>
          <w:sz w:val="24"/>
          <w:szCs w:val="24"/>
          <w:lang w:val="lv-LV" w:eastAsia="lv-LV"/>
        </w:rPr>
        <w:t>;</w:t>
      </w:r>
    </w:p>
    <w:p w14:paraId="2B50EA39" w14:textId="69356B1D" w:rsidR="002A318E" w:rsidRPr="00E95A85" w:rsidRDefault="002A318E" w:rsidP="002A318E">
      <w:pPr>
        <w:spacing w:after="0" w:line="240" w:lineRule="auto"/>
        <w:ind w:firstLine="851"/>
        <w:jc w:val="both"/>
        <w:rPr>
          <w:rFonts w:ascii="Calibri" w:hAnsi="Calibri" w:cs="Calibri"/>
          <w:color w:val="auto"/>
          <w:sz w:val="24"/>
          <w:szCs w:val="24"/>
          <w:lang w:val="lv-LV" w:eastAsia="lv-LV"/>
        </w:rPr>
      </w:pPr>
      <w:r w:rsidRPr="00E95A85">
        <w:rPr>
          <w:rFonts w:ascii="Calibri" w:hAnsi="Calibri" w:cs="Calibri"/>
          <w:color w:val="auto"/>
          <w:sz w:val="24"/>
          <w:szCs w:val="24"/>
          <w:lang w:val="lv-LV" w:eastAsia="lv-LV"/>
        </w:rPr>
        <w:t xml:space="preserve"> - </w:t>
      </w:r>
      <w:r w:rsidRPr="00E95A85">
        <w:rPr>
          <w:rFonts w:ascii="Calibri" w:hAnsi="Calibri" w:cs="Calibri"/>
          <w:b/>
          <w:color w:val="auto"/>
          <w:sz w:val="24"/>
          <w:szCs w:val="24"/>
          <w:lang w:val="lv-LV" w:eastAsia="lv-LV"/>
        </w:rPr>
        <w:t>organizācijas faktori</w:t>
      </w:r>
      <w:r w:rsidRPr="00E95A85">
        <w:rPr>
          <w:rFonts w:ascii="Calibri" w:hAnsi="Calibri" w:cs="Calibri"/>
          <w:color w:val="auto"/>
          <w:sz w:val="24"/>
          <w:szCs w:val="24"/>
          <w:lang w:val="lv-LV" w:eastAsia="lv-LV"/>
        </w:rPr>
        <w:t xml:space="preserve"> - nepietiekama apkope, apkopes kvalitātes līmeņa samazināšanās, tehnoloģisko procesu neievērošana;</w:t>
      </w:r>
    </w:p>
    <w:p w14:paraId="5A365610" w14:textId="4DAE6E7F" w:rsidR="002A318E" w:rsidRPr="00E95A85" w:rsidRDefault="002A318E" w:rsidP="002A318E">
      <w:pPr>
        <w:spacing w:after="0" w:line="240" w:lineRule="auto"/>
        <w:ind w:firstLine="851"/>
        <w:jc w:val="both"/>
        <w:rPr>
          <w:rFonts w:ascii="Calibri" w:hAnsi="Calibri" w:cs="Calibri"/>
          <w:color w:val="auto"/>
          <w:sz w:val="24"/>
          <w:szCs w:val="24"/>
          <w:lang w:val="lv-LV" w:eastAsia="lv-LV"/>
        </w:rPr>
      </w:pPr>
      <w:r w:rsidRPr="00E95A85">
        <w:rPr>
          <w:rFonts w:ascii="Calibri" w:hAnsi="Calibri" w:cs="Calibri"/>
          <w:color w:val="auto"/>
          <w:sz w:val="24"/>
          <w:szCs w:val="24"/>
          <w:lang w:val="lv-LV" w:eastAsia="lv-LV"/>
        </w:rPr>
        <w:t xml:space="preserve"> - </w:t>
      </w:r>
      <w:r w:rsidRPr="00E95A85">
        <w:rPr>
          <w:rFonts w:ascii="Calibri" w:hAnsi="Calibri" w:cs="Calibri"/>
          <w:b/>
          <w:color w:val="auto"/>
          <w:sz w:val="24"/>
          <w:szCs w:val="24"/>
          <w:lang w:val="lv-LV" w:eastAsia="lv-LV"/>
        </w:rPr>
        <w:t>tehniskie faktori</w:t>
      </w:r>
      <w:r w:rsidRPr="00E95A85">
        <w:rPr>
          <w:rFonts w:ascii="Calibri" w:hAnsi="Calibri" w:cs="Calibri"/>
          <w:color w:val="auto"/>
          <w:sz w:val="24"/>
          <w:szCs w:val="24"/>
          <w:lang w:val="lv-LV" w:eastAsia="lv-LV"/>
        </w:rPr>
        <w:t xml:space="preserve"> – nepiemērotu materiālu pielietošana, tehnoloģiju </w:t>
      </w:r>
      <w:r w:rsidR="00013F70">
        <w:rPr>
          <w:rFonts w:ascii="Calibri" w:hAnsi="Calibri" w:cs="Calibri"/>
          <w:color w:val="auto"/>
          <w:sz w:val="24"/>
          <w:szCs w:val="24"/>
          <w:lang w:val="lv-LV" w:eastAsia="lv-LV"/>
        </w:rPr>
        <w:t>neievērošana</w:t>
      </w:r>
      <w:r w:rsidRPr="00E95A85">
        <w:rPr>
          <w:rFonts w:ascii="Calibri" w:hAnsi="Calibri" w:cs="Calibri"/>
          <w:color w:val="auto"/>
          <w:sz w:val="24"/>
          <w:szCs w:val="24"/>
          <w:lang w:val="lv-LV" w:eastAsia="lv-LV"/>
        </w:rPr>
        <w:t xml:space="preserve"> u.c.;</w:t>
      </w:r>
    </w:p>
    <w:p w14:paraId="719076FB" w14:textId="7A81BD73" w:rsidR="002A318E" w:rsidRPr="00E95A85" w:rsidRDefault="002A318E" w:rsidP="002A318E">
      <w:pPr>
        <w:spacing w:after="0" w:line="240" w:lineRule="auto"/>
        <w:ind w:firstLine="851"/>
        <w:jc w:val="both"/>
        <w:rPr>
          <w:rFonts w:ascii="Calibri" w:hAnsi="Calibri" w:cs="Calibri"/>
          <w:color w:val="auto"/>
          <w:sz w:val="24"/>
          <w:szCs w:val="24"/>
          <w:lang w:val="lv-LV" w:eastAsia="lv-LV"/>
        </w:rPr>
      </w:pPr>
      <w:r w:rsidRPr="00E95A85">
        <w:rPr>
          <w:rFonts w:ascii="Calibri" w:hAnsi="Calibri" w:cs="Calibri"/>
          <w:color w:val="auto"/>
          <w:sz w:val="24"/>
          <w:szCs w:val="24"/>
          <w:lang w:val="lv-LV" w:eastAsia="lv-LV"/>
        </w:rPr>
        <w:t xml:space="preserve"> - </w:t>
      </w:r>
      <w:r w:rsidRPr="00E95A85">
        <w:rPr>
          <w:rFonts w:ascii="Calibri" w:hAnsi="Calibri" w:cs="Calibri"/>
          <w:b/>
          <w:color w:val="auto"/>
          <w:sz w:val="24"/>
          <w:szCs w:val="24"/>
          <w:lang w:val="lv-LV" w:eastAsia="lv-LV"/>
        </w:rPr>
        <w:t>ekonomiskie faktori</w:t>
      </w:r>
      <w:r w:rsidRPr="00E95A85">
        <w:rPr>
          <w:rFonts w:ascii="Calibri" w:hAnsi="Calibri" w:cs="Calibri"/>
          <w:color w:val="auto"/>
          <w:sz w:val="24"/>
          <w:szCs w:val="24"/>
          <w:lang w:val="lv-LV" w:eastAsia="lv-LV"/>
        </w:rPr>
        <w:t xml:space="preserve"> – izmaksu samazināšana, finansējuma trūkums, nepareizi piemēroti ekonomijas pasākumi, personāla skaita samazināšana;</w:t>
      </w:r>
    </w:p>
    <w:p w14:paraId="611BEC97" w14:textId="6EA3B3ED" w:rsidR="006A19E8" w:rsidRPr="00E95A85" w:rsidRDefault="002A318E" w:rsidP="002A318E">
      <w:pPr>
        <w:spacing w:after="120" w:line="240" w:lineRule="auto"/>
        <w:ind w:firstLine="851"/>
        <w:jc w:val="both"/>
        <w:rPr>
          <w:rFonts w:ascii="Calibri" w:hAnsi="Calibri" w:cs="Calibri"/>
          <w:color w:val="auto"/>
          <w:sz w:val="24"/>
          <w:szCs w:val="24"/>
          <w:lang w:val="lv-LV" w:eastAsia="lv-LV"/>
        </w:rPr>
      </w:pPr>
      <w:r w:rsidRPr="00E95A85">
        <w:rPr>
          <w:rFonts w:ascii="Calibri" w:hAnsi="Calibri" w:cs="Calibri"/>
          <w:color w:val="auto"/>
          <w:sz w:val="24"/>
          <w:szCs w:val="24"/>
          <w:lang w:val="lv-LV" w:eastAsia="lv-LV"/>
        </w:rPr>
        <w:t xml:space="preserve"> - </w:t>
      </w:r>
      <w:r w:rsidRPr="00E95A85">
        <w:rPr>
          <w:rFonts w:ascii="Calibri" w:hAnsi="Calibri" w:cs="Calibri"/>
          <w:b/>
          <w:color w:val="auto"/>
          <w:sz w:val="24"/>
          <w:szCs w:val="24"/>
          <w:lang w:val="lv-LV" w:eastAsia="lv-LV"/>
        </w:rPr>
        <w:t>laika apstākļi</w:t>
      </w:r>
      <w:r w:rsidRPr="00E95A85">
        <w:rPr>
          <w:rFonts w:ascii="Calibri" w:hAnsi="Calibri" w:cs="Calibri"/>
          <w:color w:val="auto"/>
          <w:sz w:val="24"/>
          <w:szCs w:val="24"/>
          <w:lang w:val="lv-LV" w:eastAsia="lv-LV"/>
        </w:rPr>
        <w:t xml:space="preserve"> – temperatūru svārstības- karstums, aukstums, apledojums, u.c.</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21"/>
        <w:gridCol w:w="9218"/>
      </w:tblGrid>
      <w:tr w:rsidR="00D32590" w:rsidRPr="005606C4" w14:paraId="68F04BB1" w14:textId="77777777" w:rsidTr="00133B17">
        <w:tc>
          <w:tcPr>
            <w:tcW w:w="421" w:type="dxa"/>
            <w:shd w:val="clear" w:color="auto" w:fill="F2F2F2" w:themeFill="background1" w:themeFillShade="F2"/>
          </w:tcPr>
          <w:p w14:paraId="76945292" w14:textId="77777777" w:rsidR="00D32590" w:rsidRPr="00E95A85" w:rsidRDefault="00D32590" w:rsidP="005606C4">
            <w:pPr>
              <w:spacing w:after="0" w:line="240" w:lineRule="auto"/>
              <w:jc w:val="both"/>
              <w:rPr>
                <w:rFonts w:cstheme="minorHAnsi"/>
                <w:b/>
                <w:bCs/>
                <w:color w:val="auto"/>
                <w:sz w:val="28"/>
                <w:szCs w:val="28"/>
                <w:lang w:val="lv-LV"/>
              </w:rPr>
            </w:pPr>
            <w:r w:rsidRPr="00E95A85">
              <w:rPr>
                <w:rFonts w:cstheme="minorHAnsi"/>
                <w:b/>
                <w:bCs/>
                <w:color w:val="FF0000"/>
                <w:sz w:val="28"/>
                <w:szCs w:val="28"/>
                <w:lang w:val="lv-LV"/>
              </w:rPr>
              <w:t>!</w:t>
            </w:r>
          </w:p>
        </w:tc>
        <w:tc>
          <w:tcPr>
            <w:tcW w:w="9218" w:type="dxa"/>
            <w:shd w:val="clear" w:color="auto" w:fill="F2F2F2" w:themeFill="background1" w:themeFillShade="F2"/>
            <w:vAlign w:val="center"/>
          </w:tcPr>
          <w:p w14:paraId="33308F25" w14:textId="383C0A5E" w:rsidR="00D32590" w:rsidRPr="00E95A85" w:rsidRDefault="007918B9" w:rsidP="005606C4">
            <w:pPr>
              <w:spacing w:after="120" w:line="240" w:lineRule="auto"/>
              <w:jc w:val="both"/>
              <w:rPr>
                <w:rFonts w:cstheme="minorHAnsi"/>
                <w:b/>
                <w:bCs/>
                <w:sz w:val="24"/>
                <w:szCs w:val="24"/>
                <w:lang w:val="lv-LV"/>
              </w:rPr>
            </w:pPr>
            <w:r w:rsidRPr="00E95A85">
              <w:rPr>
                <w:rFonts w:ascii="Calibri" w:hAnsi="Calibri" w:cs="Calibri"/>
                <w:b/>
                <w:bCs/>
                <w:color w:val="auto"/>
                <w:sz w:val="24"/>
                <w:szCs w:val="24"/>
                <w:lang w:val="lv-LV"/>
              </w:rPr>
              <w:t>D</w:t>
            </w:r>
            <w:r w:rsidR="00D32590" w:rsidRPr="00E95A85">
              <w:rPr>
                <w:rFonts w:ascii="Calibri" w:hAnsi="Calibri" w:cs="Calibri"/>
                <w:b/>
                <w:bCs/>
                <w:color w:val="auto"/>
                <w:sz w:val="24"/>
                <w:szCs w:val="24"/>
                <w:lang w:val="lv-LV"/>
              </w:rPr>
              <w:t>zelzceļa satiksmes drošības pārkāpumu (prekursoru)</w:t>
            </w:r>
            <w:r w:rsidRPr="00E95A85">
              <w:rPr>
                <w:rFonts w:ascii="Calibri" w:hAnsi="Calibri" w:cs="Calibri"/>
                <w:b/>
                <w:bCs/>
                <w:color w:val="auto"/>
                <w:sz w:val="24"/>
                <w:szCs w:val="24"/>
                <w:lang w:val="lv-LV"/>
              </w:rPr>
              <w:t xml:space="preserve"> skaits </w:t>
            </w:r>
            <w:r w:rsidR="00D32590" w:rsidRPr="00E95A85">
              <w:rPr>
                <w:rFonts w:ascii="Calibri" w:hAnsi="Calibri" w:cs="Calibri"/>
                <w:b/>
                <w:bCs/>
                <w:color w:val="auto"/>
                <w:sz w:val="24"/>
                <w:szCs w:val="24"/>
                <w:lang w:val="lv-LV"/>
              </w:rPr>
              <w:t>pakāpenisk</w:t>
            </w:r>
            <w:r w:rsidRPr="00E95A85">
              <w:rPr>
                <w:rFonts w:ascii="Calibri" w:hAnsi="Calibri" w:cs="Calibri"/>
                <w:b/>
                <w:bCs/>
                <w:color w:val="auto"/>
                <w:sz w:val="24"/>
                <w:szCs w:val="24"/>
                <w:lang w:val="lv-LV"/>
              </w:rPr>
              <w:t>i</w:t>
            </w:r>
            <w:r w:rsidR="00D32590" w:rsidRPr="00E95A85">
              <w:rPr>
                <w:rFonts w:ascii="Calibri" w:hAnsi="Calibri" w:cs="Calibri"/>
                <w:b/>
                <w:bCs/>
                <w:color w:val="auto"/>
                <w:sz w:val="24"/>
                <w:szCs w:val="24"/>
                <w:lang w:val="lv-LV"/>
              </w:rPr>
              <w:t xml:space="preserve"> samazinās. Bet ir identificēti riski, kas saistīti ar problēmām ar kustības drošību atsevišķos publiskās lietošanas dzelzceļa infrastruktūras iecirkņos.</w:t>
            </w:r>
          </w:p>
        </w:tc>
      </w:tr>
    </w:tbl>
    <w:p w14:paraId="70E26E24" w14:textId="55E1D94C" w:rsidR="002A318E" w:rsidRPr="00E95A85" w:rsidRDefault="002A318E" w:rsidP="007918B9">
      <w:pPr>
        <w:spacing w:before="120" w:after="120" w:line="240" w:lineRule="auto"/>
        <w:ind w:firstLine="357"/>
        <w:rPr>
          <w:rFonts w:ascii="Calibri" w:hAnsi="Calibri" w:cs="Calibri"/>
          <w:color w:val="auto"/>
          <w:sz w:val="24"/>
          <w:szCs w:val="24"/>
          <w:lang w:val="lv-LV"/>
        </w:rPr>
      </w:pPr>
      <w:r w:rsidRPr="00E95A85">
        <w:rPr>
          <w:rFonts w:ascii="Calibri" w:hAnsi="Calibri" w:cs="Calibri"/>
          <w:color w:val="auto"/>
          <w:sz w:val="24"/>
          <w:szCs w:val="24"/>
          <w:lang w:val="lv-LV"/>
        </w:rPr>
        <w:lastRenderedPageBreak/>
        <w:t>Latvijā no 2015.gada nav reģistrēti negadījumi ar bīstamajām kravām, kuru rezultātā rodas būtiska negatīva ietekme uz drošību, vidi un cilvēku veselību.</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76"/>
        <w:gridCol w:w="9062"/>
      </w:tblGrid>
      <w:tr w:rsidR="00D32590" w:rsidRPr="005606C4" w14:paraId="3D4D169F" w14:textId="77777777" w:rsidTr="00133B17">
        <w:tc>
          <w:tcPr>
            <w:tcW w:w="576" w:type="dxa"/>
            <w:shd w:val="clear" w:color="auto" w:fill="F2F2F2" w:themeFill="background1" w:themeFillShade="F2"/>
          </w:tcPr>
          <w:p w14:paraId="60BCBFD0" w14:textId="77777777" w:rsidR="00D32590" w:rsidRPr="00E95A85" w:rsidRDefault="00D32590" w:rsidP="005606C4">
            <w:pPr>
              <w:spacing w:after="240"/>
              <w:jc w:val="both"/>
              <w:rPr>
                <w:rFonts w:ascii="Calibri" w:hAnsi="Calibri" w:cs="Calibri"/>
                <w:color w:val="auto"/>
                <w:sz w:val="28"/>
                <w:szCs w:val="28"/>
                <w:lang w:val="lv-LV"/>
              </w:rPr>
            </w:pPr>
            <w:r w:rsidRPr="00E95A85">
              <w:rPr>
                <w:rFonts w:cstheme="minorHAnsi"/>
                <w:b/>
                <w:bCs/>
                <w:color w:val="FF0000"/>
                <w:sz w:val="28"/>
                <w:szCs w:val="28"/>
                <w:lang w:val="lv-LV"/>
              </w:rPr>
              <w:t>!</w:t>
            </w:r>
          </w:p>
        </w:tc>
        <w:tc>
          <w:tcPr>
            <w:tcW w:w="9062" w:type="dxa"/>
            <w:shd w:val="clear" w:color="auto" w:fill="F2F2F2" w:themeFill="background1" w:themeFillShade="F2"/>
          </w:tcPr>
          <w:p w14:paraId="44178506" w14:textId="70B1B23B" w:rsidR="00D32590" w:rsidRPr="00E95A85" w:rsidRDefault="000110C7" w:rsidP="005606C4">
            <w:pPr>
              <w:spacing w:after="0"/>
              <w:jc w:val="both"/>
              <w:rPr>
                <w:rFonts w:ascii="Calibri" w:hAnsi="Calibri" w:cs="Calibri"/>
                <w:b/>
                <w:bCs/>
                <w:color w:val="auto"/>
                <w:sz w:val="24"/>
                <w:szCs w:val="24"/>
                <w:lang w:val="lv-LV"/>
              </w:rPr>
            </w:pPr>
            <w:r w:rsidRPr="00E95A85">
              <w:rPr>
                <w:rFonts w:ascii="Calibri" w:hAnsi="Calibri" w:cs="Calibri"/>
                <w:b/>
                <w:bCs/>
                <w:color w:val="auto"/>
                <w:sz w:val="24"/>
                <w:szCs w:val="24"/>
                <w:lang w:val="lv-LV"/>
              </w:rPr>
              <w:t>S</w:t>
            </w:r>
            <w:r w:rsidR="00D32590" w:rsidRPr="00E95A85">
              <w:rPr>
                <w:rFonts w:ascii="Calibri" w:hAnsi="Calibri" w:cs="Calibri"/>
                <w:b/>
                <w:bCs/>
                <w:color w:val="auto"/>
                <w:sz w:val="24"/>
                <w:szCs w:val="24"/>
                <w:lang w:val="lv-LV"/>
              </w:rPr>
              <w:t>ecinām</w:t>
            </w:r>
            <w:r w:rsidR="009B2133">
              <w:rPr>
                <w:rFonts w:ascii="Calibri" w:hAnsi="Calibri" w:cs="Calibri"/>
                <w:b/>
                <w:bCs/>
                <w:color w:val="auto"/>
                <w:sz w:val="24"/>
                <w:szCs w:val="24"/>
                <w:lang w:val="lv-LV"/>
              </w:rPr>
              <w:t>s</w:t>
            </w:r>
            <w:r w:rsidR="00D32590" w:rsidRPr="00E95A85">
              <w:rPr>
                <w:rFonts w:ascii="Calibri" w:hAnsi="Calibri" w:cs="Calibri"/>
                <w:b/>
                <w:bCs/>
                <w:color w:val="auto"/>
                <w:sz w:val="24"/>
                <w:szCs w:val="24"/>
                <w:lang w:val="lv-LV"/>
              </w:rPr>
              <w:t>:</w:t>
            </w:r>
          </w:p>
          <w:p w14:paraId="555717B0" w14:textId="77777777" w:rsidR="00D32590" w:rsidRPr="00E95A85" w:rsidRDefault="00D32590" w:rsidP="008C33B3">
            <w:pPr>
              <w:pStyle w:val="Sarakstarindkopa"/>
              <w:numPr>
                <w:ilvl w:val="0"/>
                <w:numId w:val="1"/>
              </w:numPr>
              <w:ind w:left="311" w:hanging="311"/>
              <w:jc w:val="both"/>
              <w:rPr>
                <w:rFonts w:ascii="Calibri" w:hAnsi="Calibri" w:cs="Calibri"/>
                <w:b/>
                <w:bCs/>
              </w:rPr>
            </w:pPr>
            <w:r w:rsidRPr="00E95A85">
              <w:rPr>
                <w:rFonts w:ascii="Calibri" w:hAnsi="Calibri" w:cs="Calibri"/>
                <w:b/>
                <w:bCs/>
              </w:rPr>
              <w:t>nopietnu negadījumu un dzelzceļa satiksmes drošības pārkāpumu skaits pakāpeniski samazinās;</w:t>
            </w:r>
          </w:p>
          <w:p w14:paraId="6ED35ABE" w14:textId="50876754" w:rsidR="00D32590" w:rsidRPr="00E95A85" w:rsidRDefault="00D32590" w:rsidP="008C33B3">
            <w:pPr>
              <w:pStyle w:val="Sarakstarindkopa"/>
              <w:numPr>
                <w:ilvl w:val="0"/>
                <w:numId w:val="1"/>
              </w:numPr>
              <w:spacing w:after="120"/>
              <w:ind w:left="312" w:hanging="312"/>
              <w:jc w:val="both"/>
              <w:rPr>
                <w:rFonts w:ascii="Calibri" w:hAnsi="Calibri" w:cs="Calibri"/>
                <w:b/>
                <w:bCs/>
              </w:rPr>
            </w:pPr>
            <w:r w:rsidRPr="00E95A85">
              <w:rPr>
                <w:rFonts w:ascii="Calibri" w:hAnsi="Calibri" w:cs="Calibri"/>
                <w:b/>
                <w:bCs/>
              </w:rPr>
              <w:t>cietušo personu skaits samazinās, īpaši</w:t>
            </w:r>
            <w:r w:rsidR="00B53220" w:rsidRPr="00E95A85">
              <w:rPr>
                <w:rFonts w:ascii="Calibri" w:hAnsi="Calibri" w:cs="Calibri"/>
                <w:b/>
                <w:bCs/>
              </w:rPr>
              <w:t>,</w:t>
            </w:r>
            <w:r w:rsidRPr="00E95A85">
              <w:rPr>
                <w:rFonts w:ascii="Calibri" w:hAnsi="Calibri" w:cs="Calibri"/>
                <w:b/>
                <w:bCs/>
              </w:rPr>
              <w:t xml:space="preserve"> kategorijā</w:t>
            </w:r>
            <w:r w:rsidR="000110C7" w:rsidRPr="00E95A85">
              <w:rPr>
                <w:rFonts w:ascii="Calibri" w:hAnsi="Calibri" w:cs="Calibri"/>
                <w:b/>
                <w:bCs/>
              </w:rPr>
              <w:t>-</w:t>
            </w:r>
            <w:r w:rsidRPr="00E95A85">
              <w:rPr>
                <w:rFonts w:ascii="Calibri" w:hAnsi="Calibri" w:cs="Calibri"/>
                <w:b/>
                <w:bCs/>
              </w:rPr>
              <w:t xml:space="preserve"> “noteikumu pārkāpēji”</w:t>
            </w:r>
            <w:r w:rsidR="000110C7" w:rsidRPr="00E95A85">
              <w:rPr>
                <w:rFonts w:ascii="Calibri" w:hAnsi="Calibri" w:cs="Calibri"/>
                <w:b/>
                <w:bCs/>
              </w:rPr>
              <w:t>, bet pastāv</w:t>
            </w:r>
            <w:r w:rsidRPr="00E95A85">
              <w:rPr>
                <w:rFonts w:ascii="Calibri" w:hAnsi="Calibri" w:cs="Calibri"/>
                <w:b/>
                <w:bCs/>
              </w:rPr>
              <w:t xml:space="preserve"> riski kategorijā “citas personas” un “dzelzceļa pārbrauktuve</w:t>
            </w:r>
            <w:r w:rsidR="000110C7" w:rsidRPr="00E95A85">
              <w:rPr>
                <w:rFonts w:ascii="Calibri" w:hAnsi="Calibri" w:cs="Calibri"/>
                <w:b/>
                <w:bCs/>
              </w:rPr>
              <w:t>s</w:t>
            </w:r>
            <w:r w:rsidRPr="00E95A85">
              <w:rPr>
                <w:rFonts w:ascii="Calibri" w:hAnsi="Calibri" w:cs="Calibri"/>
                <w:b/>
                <w:bCs/>
              </w:rPr>
              <w:t xml:space="preserve"> lietotājs”</w:t>
            </w:r>
            <w:r w:rsidR="000110C7" w:rsidRPr="00E95A85">
              <w:rPr>
                <w:rFonts w:ascii="Calibri" w:hAnsi="Calibri" w:cs="Calibri"/>
                <w:b/>
                <w:bCs/>
              </w:rPr>
              <w:t>, kas</w:t>
            </w:r>
            <w:r w:rsidRPr="00E95A85">
              <w:rPr>
                <w:rFonts w:ascii="Calibri" w:hAnsi="Calibri" w:cs="Calibri"/>
                <w:b/>
                <w:bCs/>
              </w:rPr>
              <w:t xml:space="preserve"> vairumā gadījum</w:t>
            </w:r>
            <w:r w:rsidR="000110C7" w:rsidRPr="00E95A85">
              <w:rPr>
                <w:rFonts w:ascii="Calibri" w:hAnsi="Calibri" w:cs="Calibri"/>
                <w:b/>
                <w:bCs/>
              </w:rPr>
              <w:t>u</w:t>
            </w:r>
            <w:r w:rsidRPr="00E95A85">
              <w:rPr>
                <w:rFonts w:ascii="Calibri" w:hAnsi="Calibri" w:cs="Calibri"/>
                <w:b/>
                <w:bCs/>
              </w:rPr>
              <w:t xml:space="preserve"> saistāms ar sociālo faktoru ietekmi– apzinātu drošības prasību neievērošanu</w:t>
            </w:r>
            <w:r w:rsidR="00B53220" w:rsidRPr="00E95A85">
              <w:rPr>
                <w:rFonts w:ascii="Calibri" w:hAnsi="Calibri" w:cs="Calibri"/>
                <w:b/>
                <w:bCs/>
              </w:rPr>
              <w:t>.</w:t>
            </w:r>
          </w:p>
        </w:tc>
      </w:tr>
    </w:tbl>
    <w:p w14:paraId="0A982AF2" w14:textId="4BE46BE7" w:rsidR="00342107" w:rsidRDefault="00342107" w:rsidP="009B2133">
      <w:pPr>
        <w:spacing w:after="0" w:line="240" w:lineRule="auto"/>
        <w:rPr>
          <w:rFonts w:ascii="Calibri" w:hAnsi="Calibri" w:cs="Calibri"/>
          <w:sz w:val="22"/>
          <w:szCs w:val="22"/>
          <w:lang w:val="lv-LV"/>
        </w:rPr>
      </w:pPr>
    </w:p>
    <w:p w14:paraId="48F629E6" w14:textId="6F79C4FF" w:rsidR="00275F36" w:rsidRPr="00275F36" w:rsidRDefault="00182354" w:rsidP="009B2133">
      <w:pPr>
        <w:shd w:val="clear" w:color="auto" w:fill="F2F2F2" w:themeFill="background1" w:themeFillShade="F2"/>
        <w:spacing w:after="120" w:line="240" w:lineRule="auto"/>
        <w:ind w:left="567" w:hanging="567"/>
        <w:jc w:val="both"/>
        <w:rPr>
          <w:rFonts w:ascii="Calibri" w:eastAsia="Times New Roman" w:hAnsi="Calibri" w:cs="Calibri"/>
          <w:b/>
          <w:bCs/>
          <w:color w:val="auto"/>
          <w:sz w:val="24"/>
          <w:szCs w:val="24"/>
          <w:lang w:val="lv-LV" w:eastAsia="en-US"/>
        </w:rPr>
      </w:pPr>
      <w:r>
        <w:rPr>
          <w:rFonts w:cstheme="minorHAnsi"/>
          <w:b/>
          <w:bCs/>
          <w:color w:val="FF0000"/>
          <w:sz w:val="28"/>
          <w:szCs w:val="28"/>
          <w:lang w:val="lv-LV"/>
        </w:rPr>
        <w:t xml:space="preserve">  </w:t>
      </w:r>
      <w:r w:rsidR="00275F36" w:rsidRPr="00E95A85">
        <w:rPr>
          <w:rFonts w:cstheme="minorHAnsi"/>
          <w:b/>
          <w:bCs/>
          <w:color w:val="FF0000"/>
          <w:sz w:val="28"/>
          <w:szCs w:val="28"/>
          <w:lang w:val="lv-LV"/>
        </w:rPr>
        <w:t>!</w:t>
      </w:r>
      <w:r>
        <w:rPr>
          <w:rFonts w:cstheme="minorHAnsi"/>
          <w:b/>
          <w:bCs/>
          <w:color w:val="FF0000"/>
          <w:sz w:val="28"/>
          <w:szCs w:val="28"/>
          <w:lang w:val="lv-LV"/>
        </w:rPr>
        <w:t xml:space="preserve">    </w:t>
      </w:r>
      <w:proofErr w:type="spellStart"/>
      <w:r w:rsidR="00275F36" w:rsidRPr="00275F36">
        <w:rPr>
          <w:rFonts w:ascii="Calibri" w:eastAsia="Times New Roman" w:hAnsi="Calibri" w:cs="Calibri"/>
          <w:b/>
          <w:bCs/>
          <w:color w:val="auto"/>
          <w:sz w:val="24"/>
          <w:szCs w:val="24"/>
          <w:lang w:val="lv-LV" w:eastAsia="en-US"/>
        </w:rPr>
        <w:t>VDzTI</w:t>
      </w:r>
      <w:proofErr w:type="spellEnd"/>
      <w:r w:rsidR="00275F36" w:rsidRPr="00275F36">
        <w:rPr>
          <w:rFonts w:ascii="Calibri" w:eastAsia="Times New Roman" w:hAnsi="Calibri" w:cs="Calibri"/>
          <w:b/>
          <w:bCs/>
          <w:color w:val="auto"/>
          <w:sz w:val="24"/>
          <w:szCs w:val="24"/>
          <w:lang w:val="lv-LV" w:eastAsia="en-US"/>
        </w:rPr>
        <w:t xml:space="preserve"> ir arī veikusi detalizētu kopīgo drošības rādītāju analīzi no 2004.līdz 2022.gadam un izstrādājusi ieteikumus cietušo skaita samazināšanai, lai sasniegtu mērķi līdz 2026.gada</w:t>
      </w:r>
      <w:r w:rsidR="008512D9">
        <w:rPr>
          <w:rFonts w:ascii="Calibri" w:eastAsia="Times New Roman" w:hAnsi="Calibri" w:cs="Calibri"/>
          <w:b/>
          <w:bCs/>
          <w:color w:val="auto"/>
          <w:sz w:val="24"/>
          <w:szCs w:val="24"/>
          <w:lang w:val="lv-LV" w:eastAsia="en-US"/>
        </w:rPr>
        <w:t>m</w:t>
      </w:r>
      <w:r w:rsidR="00275F36" w:rsidRPr="00275F36">
        <w:rPr>
          <w:rFonts w:ascii="Calibri" w:eastAsia="Times New Roman" w:hAnsi="Calibri" w:cs="Calibri"/>
          <w:b/>
          <w:bCs/>
          <w:color w:val="auto"/>
          <w:sz w:val="24"/>
          <w:szCs w:val="24"/>
          <w:lang w:val="lv-LV" w:eastAsia="en-US"/>
        </w:rPr>
        <w:t xml:space="preserve"> samazināt cietušo skaitu par 10%.</w:t>
      </w:r>
      <w:r w:rsidR="00275F36">
        <w:rPr>
          <w:rFonts w:ascii="Calibri" w:eastAsia="Times New Roman" w:hAnsi="Calibri" w:cs="Calibri"/>
          <w:b/>
          <w:bCs/>
          <w:color w:val="auto"/>
          <w:sz w:val="24"/>
          <w:szCs w:val="24"/>
          <w:lang w:val="lv-LV" w:eastAsia="en-US"/>
        </w:rPr>
        <w:t xml:space="preserve"> </w:t>
      </w:r>
      <w:proofErr w:type="spellStart"/>
      <w:r w:rsidR="00275F36">
        <w:rPr>
          <w:rFonts w:ascii="Calibri" w:eastAsia="Times New Roman" w:hAnsi="Calibri" w:cs="Calibri"/>
          <w:b/>
          <w:bCs/>
          <w:color w:val="auto"/>
          <w:sz w:val="24"/>
          <w:szCs w:val="24"/>
          <w:lang w:val="lv-LV" w:eastAsia="en-US"/>
        </w:rPr>
        <w:t>Izvērtējums</w:t>
      </w:r>
      <w:proofErr w:type="spellEnd"/>
      <w:r w:rsidR="00275F36">
        <w:rPr>
          <w:rFonts w:ascii="Calibri" w:eastAsia="Times New Roman" w:hAnsi="Calibri" w:cs="Calibri"/>
          <w:b/>
          <w:bCs/>
          <w:color w:val="auto"/>
          <w:sz w:val="24"/>
          <w:szCs w:val="24"/>
          <w:lang w:val="lv-LV" w:eastAsia="en-US"/>
        </w:rPr>
        <w:t xml:space="preserve"> ir atrodams </w:t>
      </w:r>
      <w:proofErr w:type="spellStart"/>
      <w:r w:rsidR="00275F36">
        <w:rPr>
          <w:rFonts w:ascii="Calibri" w:eastAsia="Times New Roman" w:hAnsi="Calibri" w:cs="Calibri"/>
          <w:b/>
          <w:bCs/>
          <w:color w:val="auto"/>
          <w:sz w:val="24"/>
          <w:szCs w:val="24"/>
          <w:lang w:val="lv-LV" w:eastAsia="en-US"/>
        </w:rPr>
        <w:t>VDzTI</w:t>
      </w:r>
      <w:proofErr w:type="spellEnd"/>
      <w:r w:rsidR="00275F36">
        <w:rPr>
          <w:rFonts w:ascii="Calibri" w:eastAsia="Times New Roman" w:hAnsi="Calibri" w:cs="Calibri"/>
          <w:b/>
          <w:bCs/>
          <w:color w:val="auto"/>
          <w:sz w:val="24"/>
          <w:szCs w:val="24"/>
          <w:lang w:val="lv-LV" w:eastAsia="en-US"/>
        </w:rPr>
        <w:t xml:space="preserve"> tīmekļvietnē</w:t>
      </w:r>
      <w:r w:rsidR="00275F36">
        <w:rPr>
          <w:rStyle w:val="Vresatsauce"/>
          <w:rFonts w:ascii="Calibri" w:eastAsia="Times New Roman" w:hAnsi="Calibri" w:cs="Calibri"/>
          <w:b/>
          <w:bCs/>
          <w:color w:val="auto"/>
          <w:sz w:val="24"/>
          <w:szCs w:val="24"/>
          <w:lang w:val="lv-LV" w:eastAsia="en-US"/>
        </w:rPr>
        <w:footnoteReference w:id="12"/>
      </w:r>
      <w:r w:rsidR="00275F36">
        <w:rPr>
          <w:rFonts w:ascii="Calibri" w:eastAsia="Times New Roman" w:hAnsi="Calibri" w:cs="Calibri"/>
          <w:b/>
          <w:bCs/>
          <w:color w:val="auto"/>
          <w:sz w:val="24"/>
          <w:szCs w:val="24"/>
          <w:lang w:val="lv-LV" w:eastAsia="en-US"/>
        </w:rPr>
        <w:t xml:space="preserve">. </w:t>
      </w:r>
    </w:p>
    <w:p w14:paraId="5CF78F7B" w14:textId="337DE651" w:rsidR="00D32590" w:rsidRPr="00E95A85" w:rsidRDefault="006A4663" w:rsidP="008C33B3">
      <w:pPr>
        <w:pStyle w:val="Virsraksts1"/>
        <w:numPr>
          <w:ilvl w:val="0"/>
          <w:numId w:val="9"/>
        </w:numPr>
        <w:pBdr>
          <w:bottom w:val="single" w:sz="12" w:space="0" w:color="auto"/>
        </w:pBdr>
        <w:spacing w:before="240"/>
        <w:ind w:left="714" w:hanging="357"/>
        <w:rPr>
          <w:rFonts w:asciiTheme="minorHAnsi" w:hAnsiTheme="minorHAnsi" w:cstheme="minorHAnsi"/>
          <w:b/>
          <w:color w:val="auto"/>
          <w:sz w:val="28"/>
          <w:lang w:val="lv-LV"/>
        </w:rPr>
      </w:pPr>
      <w:bookmarkStart w:id="43" w:name="_Toc106623946"/>
      <w:bookmarkStart w:id="44" w:name="_Toc145595159"/>
      <w:r w:rsidRPr="00E95A85">
        <w:rPr>
          <w:rFonts w:asciiTheme="minorHAnsi" w:hAnsiTheme="minorHAnsi" w:cstheme="minorHAnsi"/>
          <w:b/>
          <w:color w:val="auto"/>
          <w:sz w:val="28"/>
          <w:lang w:val="lv-LV"/>
        </w:rPr>
        <w:t>ES t</w:t>
      </w:r>
      <w:r w:rsidR="00D32590" w:rsidRPr="00E95A85">
        <w:rPr>
          <w:rFonts w:asciiTheme="minorHAnsi" w:hAnsiTheme="minorHAnsi" w:cstheme="minorHAnsi"/>
          <w:b/>
          <w:color w:val="auto"/>
          <w:sz w:val="28"/>
          <w:lang w:val="lv-LV"/>
        </w:rPr>
        <w:t>iesību akt</w:t>
      </w:r>
      <w:bookmarkEnd w:id="43"/>
      <w:r w:rsidR="00BC390E" w:rsidRPr="00E95A85">
        <w:rPr>
          <w:rFonts w:asciiTheme="minorHAnsi" w:hAnsiTheme="minorHAnsi" w:cstheme="minorHAnsi"/>
          <w:b/>
          <w:color w:val="auto"/>
          <w:sz w:val="28"/>
          <w:lang w:val="lv-LV"/>
        </w:rPr>
        <w:t xml:space="preserve">i un </w:t>
      </w:r>
      <w:r w:rsidR="00FF575E" w:rsidRPr="00E95A85">
        <w:rPr>
          <w:rFonts w:asciiTheme="minorHAnsi" w:hAnsiTheme="minorHAnsi" w:cstheme="minorHAnsi"/>
          <w:b/>
          <w:color w:val="auto"/>
          <w:sz w:val="28"/>
          <w:lang w:val="lv-LV"/>
        </w:rPr>
        <w:t xml:space="preserve">to </w:t>
      </w:r>
      <w:r w:rsidR="00BC390E" w:rsidRPr="00E95A85">
        <w:rPr>
          <w:rFonts w:asciiTheme="minorHAnsi" w:hAnsiTheme="minorHAnsi" w:cstheme="minorHAnsi"/>
          <w:b/>
          <w:color w:val="auto"/>
          <w:sz w:val="28"/>
          <w:lang w:val="lv-LV"/>
        </w:rPr>
        <w:t>regulējums</w:t>
      </w:r>
      <w:bookmarkEnd w:id="44"/>
    </w:p>
    <w:p w14:paraId="3A585B4F" w14:textId="33056A62" w:rsidR="001249C4" w:rsidRPr="00A05C55" w:rsidRDefault="001249C4" w:rsidP="008C33B3">
      <w:pPr>
        <w:pStyle w:val="Virsraksts2"/>
        <w:numPr>
          <w:ilvl w:val="1"/>
          <w:numId w:val="9"/>
        </w:numPr>
        <w:pBdr>
          <w:bottom w:val="single" w:sz="4" w:space="1" w:color="auto"/>
        </w:pBdr>
        <w:spacing w:before="0" w:after="120"/>
        <w:rPr>
          <w:rFonts w:asciiTheme="minorHAnsi" w:hAnsiTheme="minorHAnsi" w:cstheme="minorHAnsi"/>
          <w:b/>
          <w:bCs/>
          <w:color w:val="auto"/>
          <w:sz w:val="24"/>
          <w:szCs w:val="24"/>
          <w:lang w:val="lv-LV"/>
        </w:rPr>
      </w:pPr>
      <w:bookmarkStart w:id="45" w:name="_Toc145595160"/>
      <w:r w:rsidRPr="00A05C55">
        <w:rPr>
          <w:rFonts w:asciiTheme="minorHAnsi" w:hAnsiTheme="minorHAnsi" w:cstheme="minorHAnsi"/>
          <w:b/>
          <w:bCs/>
          <w:color w:val="auto"/>
          <w:sz w:val="24"/>
          <w:szCs w:val="24"/>
          <w:lang w:val="lv-LV"/>
        </w:rPr>
        <w:t>Izmaiņas tiesību aktos un noteikumos</w:t>
      </w:r>
      <w:bookmarkEnd w:id="45"/>
    </w:p>
    <w:p w14:paraId="6E85EB94" w14:textId="72793626" w:rsidR="00C25F28" w:rsidRPr="00E95A85" w:rsidRDefault="00A61906" w:rsidP="00C25F28">
      <w:pPr>
        <w:spacing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2020. gadā</w:t>
      </w:r>
      <w:r w:rsidR="00B30C2A" w:rsidRPr="00E95A85">
        <w:rPr>
          <w:rFonts w:ascii="Calibri" w:hAnsi="Calibri" w:cs="Calibri"/>
          <w:color w:val="auto"/>
          <w:sz w:val="24"/>
          <w:szCs w:val="24"/>
          <w:lang w:val="lv-LV"/>
        </w:rPr>
        <w:t>,</w:t>
      </w:r>
      <w:r w:rsidRPr="00E95A85">
        <w:rPr>
          <w:rFonts w:ascii="Calibri" w:hAnsi="Calibri" w:cs="Calibri"/>
          <w:color w:val="auto"/>
          <w:sz w:val="24"/>
          <w:szCs w:val="24"/>
          <w:lang w:val="lv-LV"/>
        </w:rPr>
        <w:t xml:space="preserve"> pārņemot ES ceturto dzelzceļa </w:t>
      </w:r>
      <w:r w:rsidR="0009701F" w:rsidRPr="00E95A85">
        <w:rPr>
          <w:rFonts w:ascii="Calibri" w:hAnsi="Calibri" w:cs="Calibri"/>
          <w:color w:val="auto"/>
          <w:sz w:val="24"/>
          <w:szCs w:val="24"/>
          <w:lang w:val="lv-LV"/>
        </w:rPr>
        <w:t xml:space="preserve">tehnisko </w:t>
      </w:r>
      <w:r w:rsidR="00F465BF" w:rsidRPr="00E95A85">
        <w:rPr>
          <w:rFonts w:ascii="Calibri" w:hAnsi="Calibri" w:cs="Calibri"/>
          <w:color w:val="auto"/>
          <w:sz w:val="24"/>
          <w:szCs w:val="24"/>
          <w:lang w:val="lv-LV"/>
        </w:rPr>
        <w:t>pīlāru</w:t>
      </w:r>
      <w:r w:rsidR="00B30C2A" w:rsidRPr="00F465BF">
        <w:rPr>
          <w:rFonts w:ascii="Calibri" w:hAnsi="Calibri" w:cs="Calibri"/>
          <w:color w:val="auto"/>
          <w:sz w:val="24"/>
          <w:szCs w:val="24"/>
          <w:lang w:val="lv-LV"/>
        </w:rPr>
        <w:t>-</w:t>
      </w:r>
      <w:r w:rsidR="0009701F" w:rsidRPr="00F465BF">
        <w:rPr>
          <w:rFonts w:ascii="Calibri" w:hAnsi="Calibri" w:cs="Calibri"/>
          <w:color w:val="auto"/>
          <w:sz w:val="24"/>
          <w:szCs w:val="24"/>
          <w:lang w:val="lv-LV"/>
        </w:rPr>
        <w:t xml:space="preserve"> </w:t>
      </w:r>
      <w:r w:rsidR="00821281" w:rsidRPr="00F465BF">
        <w:rPr>
          <w:color w:val="auto"/>
          <w:sz w:val="24"/>
          <w:szCs w:val="24"/>
          <w:lang w:val="lv-LV"/>
        </w:rPr>
        <w:t>Eiropas Parlamenta un Padomes 2016. gada 11. maija direktīvas (ES) 2016/797 par dzelzceļa sistēmas savstarpēju izmantojamību Eiropas Savienībā</w:t>
      </w:r>
      <w:r w:rsidR="0009701F" w:rsidRPr="00F465BF">
        <w:rPr>
          <w:rFonts w:ascii="Calibri" w:hAnsi="Calibri" w:cs="Calibri"/>
          <w:color w:val="auto"/>
          <w:sz w:val="24"/>
          <w:szCs w:val="24"/>
          <w:lang w:val="lv-LV"/>
        </w:rPr>
        <w:t xml:space="preserve"> un </w:t>
      </w:r>
      <w:r w:rsidR="00821281" w:rsidRPr="00F465BF">
        <w:rPr>
          <w:color w:val="auto"/>
          <w:sz w:val="24"/>
          <w:szCs w:val="24"/>
          <w:lang w:val="lv-LV"/>
        </w:rPr>
        <w:t>Eiropas Parlamenta un Padomes 2016.gada 11.maija direktīvas (ES) 2016/798 par dzelzceļa drošību</w:t>
      </w:r>
      <w:r w:rsidR="0009701F" w:rsidRPr="00F465BF">
        <w:rPr>
          <w:rFonts w:ascii="Calibri" w:hAnsi="Calibri" w:cs="Calibri"/>
          <w:color w:val="auto"/>
          <w:sz w:val="24"/>
          <w:szCs w:val="24"/>
          <w:lang w:val="lv-LV"/>
        </w:rPr>
        <w:t xml:space="preserve"> kopā ar </w:t>
      </w:r>
      <w:r w:rsidR="00821281" w:rsidRPr="00F465BF">
        <w:rPr>
          <w:color w:val="auto"/>
          <w:sz w:val="24"/>
          <w:szCs w:val="24"/>
          <w:lang w:val="lv-LV"/>
        </w:rPr>
        <w:t>Eiropas Parlamenta un Padomes Regula (ES) 2016/796 (2016. gada 11. maijs) par Eiropas Savienības Dzelzceļu aģentūru un ar ko atceļ Regulu (EK) Nr. 881/2004</w:t>
      </w:r>
      <w:r w:rsidR="00B30C2A" w:rsidRPr="00F465BF">
        <w:rPr>
          <w:rFonts w:ascii="Calibri" w:hAnsi="Calibri" w:cs="Calibri"/>
          <w:color w:val="auto"/>
          <w:sz w:val="24"/>
          <w:szCs w:val="24"/>
          <w:lang w:val="lv-LV"/>
        </w:rPr>
        <w:t>,</w:t>
      </w:r>
      <w:r w:rsidR="0009701F" w:rsidRPr="00F465BF">
        <w:rPr>
          <w:rFonts w:ascii="Calibri" w:hAnsi="Calibri" w:cs="Calibri"/>
          <w:color w:val="auto"/>
          <w:sz w:val="24"/>
          <w:szCs w:val="24"/>
          <w:lang w:val="lv-LV"/>
        </w:rPr>
        <w:t xml:space="preserve"> </w:t>
      </w:r>
      <w:r w:rsidR="00B30C2A" w:rsidRPr="00F465BF">
        <w:rPr>
          <w:rFonts w:ascii="Calibri" w:hAnsi="Calibri" w:cs="Calibri"/>
          <w:color w:val="auto"/>
          <w:sz w:val="24"/>
          <w:szCs w:val="24"/>
          <w:lang w:val="lv-LV"/>
        </w:rPr>
        <w:t xml:space="preserve">Latvijā tika </w:t>
      </w:r>
      <w:r w:rsidR="0009701F" w:rsidRPr="00F465BF">
        <w:rPr>
          <w:rFonts w:ascii="Calibri" w:hAnsi="Calibri" w:cs="Calibri"/>
          <w:color w:val="auto"/>
          <w:sz w:val="24"/>
          <w:szCs w:val="24"/>
          <w:lang w:val="lv-LV"/>
        </w:rPr>
        <w:t>no</w:t>
      </w:r>
      <w:r w:rsidR="00B30C2A" w:rsidRPr="00F465BF">
        <w:rPr>
          <w:rFonts w:ascii="Calibri" w:hAnsi="Calibri" w:cs="Calibri"/>
          <w:color w:val="auto"/>
          <w:sz w:val="24"/>
          <w:szCs w:val="24"/>
          <w:lang w:val="lv-LV"/>
        </w:rPr>
        <w:t>vērsti</w:t>
      </w:r>
      <w:r w:rsidR="0009701F" w:rsidRPr="00F465BF">
        <w:rPr>
          <w:rFonts w:ascii="Calibri" w:hAnsi="Calibri" w:cs="Calibri"/>
          <w:color w:val="auto"/>
          <w:sz w:val="24"/>
          <w:szCs w:val="24"/>
          <w:lang w:val="lv-LV"/>
        </w:rPr>
        <w:t xml:space="preserve"> atlikuš</w:t>
      </w:r>
      <w:r w:rsidR="00B30C2A" w:rsidRPr="00F465BF">
        <w:rPr>
          <w:rFonts w:ascii="Calibri" w:hAnsi="Calibri" w:cs="Calibri"/>
          <w:color w:val="auto"/>
          <w:sz w:val="24"/>
          <w:szCs w:val="24"/>
          <w:lang w:val="lv-LV"/>
        </w:rPr>
        <w:t>ie</w:t>
      </w:r>
      <w:r w:rsidR="0009701F" w:rsidRPr="00F465BF">
        <w:rPr>
          <w:rFonts w:ascii="Calibri" w:hAnsi="Calibri" w:cs="Calibri"/>
          <w:color w:val="auto"/>
          <w:sz w:val="24"/>
          <w:szCs w:val="24"/>
          <w:lang w:val="lv-LV"/>
        </w:rPr>
        <w:t xml:space="preserve"> administratīv</w:t>
      </w:r>
      <w:r w:rsidR="00B30C2A" w:rsidRPr="00F465BF">
        <w:rPr>
          <w:rFonts w:ascii="Calibri" w:hAnsi="Calibri" w:cs="Calibri"/>
          <w:color w:val="auto"/>
          <w:sz w:val="24"/>
          <w:szCs w:val="24"/>
          <w:lang w:val="lv-LV"/>
        </w:rPr>
        <w:t>ie</w:t>
      </w:r>
      <w:r w:rsidR="0009701F" w:rsidRPr="00F465BF">
        <w:rPr>
          <w:rFonts w:ascii="Calibri" w:hAnsi="Calibri" w:cs="Calibri"/>
          <w:color w:val="auto"/>
          <w:sz w:val="24"/>
          <w:szCs w:val="24"/>
          <w:lang w:val="lv-LV"/>
        </w:rPr>
        <w:t xml:space="preserve"> un tehnisk</w:t>
      </w:r>
      <w:r w:rsidR="00B30C2A" w:rsidRPr="00F465BF">
        <w:rPr>
          <w:rFonts w:ascii="Calibri" w:hAnsi="Calibri" w:cs="Calibri"/>
          <w:color w:val="auto"/>
          <w:sz w:val="24"/>
          <w:szCs w:val="24"/>
          <w:lang w:val="lv-LV"/>
        </w:rPr>
        <w:t>ie</w:t>
      </w:r>
      <w:r w:rsidR="0009701F" w:rsidRPr="00F465BF">
        <w:rPr>
          <w:rFonts w:ascii="Calibri" w:hAnsi="Calibri" w:cs="Calibri"/>
          <w:color w:val="auto"/>
          <w:sz w:val="24"/>
          <w:szCs w:val="24"/>
          <w:lang w:val="lv-LV"/>
        </w:rPr>
        <w:t xml:space="preserve"> šķēršļ</w:t>
      </w:r>
      <w:r w:rsidR="00B30C2A" w:rsidRPr="00F465BF">
        <w:rPr>
          <w:rFonts w:ascii="Calibri" w:hAnsi="Calibri" w:cs="Calibri"/>
          <w:color w:val="auto"/>
          <w:sz w:val="24"/>
          <w:szCs w:val="24"/>
          <w:lang w:val="lv-LV"/>
        </w:rPr>
        <w:t>i</w:t>
      </w:r>
      <w:r w:rsidR="0009701F" w:rsidRPr="00F465BF">
        <w:rPr>
          <w:rFonts w:ascii="Calibri" w:hAnsi="Calibri" w:cs="Calibri"/>
          <w:color w:val="auto"/>
          <w:sz w:val="24"/>
          <w:szCs w:val="24"/>
          <w:lang w:val="lv-LV"/>
        </w:rPr>
        <w:t xml:space="preserve"> vienotas Eiropas </w:t>
      </w:r>
      <w:r w:rsidR="0009701F" w:rsidRPr="00E95A85">
        <w:rPr>
          <w:rFonts w:ascii="Calibri" w:hAnsi="Calibri" w:cs="Calibri"/>
          <w:color w:val="auto"/>
          <w:sz w:val="24"/>
          <w:szCs w:val="24"/>
          <w:lang w:val="lv-LV"/>
        </w:rPr>
        <w:t>dzelzceļa telpas izveidē, jo īpaši veidojot kopīgu pieeju drošības un savstarpējas izmantojamības prasībām</w:t>
      </w:r>
      <w:r w:rsidR="00B30C2A" w:rsidRPr="00E95A85">
        <w:rPr>
          <w:rFonts w:ascii="Calibri" w:hAnsi="Calibri" w:cs="Calibri"/>
          <w:color w:val="auto"/>
          <w:sz w:val="24"/>
          <w:szCs w:val="24"/>
          <w:lang w:val="lv-LV"/>
        </w:rPr>
        <w:t xml:space="preserve">. Minēto direktīvu pārņemšanai </w:t>
      </w:r>
      <w:proofErr w:type="spellStart"/>
      <w:r w:rsidR="004B0FC2" w:rsidRPr="00E95A85">
        <w:rPr>
          <w:rFonts w:ascii="Calibri" w:hAnsi="Calibri" w:cs="Calibri"/>
          <w:color w:val="auto"/>
          <w:sz w:val="24"/>
          <w:szCs w:val="24"/>
          <w:lang w:val="lv-LV"/>
        </w:rPr>
        <w:t>VDzTI</w:t>
      </w:r>
      <w:proofErr w:type="spellEnd"/>
      <w:r w:rsidR="004B0FC2" w:rsidRPr="00E95A85">
        <w:rPr>
          <w:rFonts w:ascii="Calibri" w:hAnsi="Calibri" w:cs="Calibri"/>
          <w:color w:val="auto"/>
          <w:sz w:val="24"/>
          <w:szCs w:val="24"/>
          <w:lang w:val="lv-LV"/>
        </w:rPr>
        <w:t xml:space="preserve"> piedalījās</w:t>
      </w:r>
      <w:r w:rsidR="0009701F" w:rsidRPr="00E95A85">
        <w:rPr>
          <w:rFonts w:ascii="Calibri" w:hAnsi="Calibri" w:cs="Calibri"/>
          <w:color w:val="auto"/>
          <w:sz w:val="24"/>
          <w:szCs w:val="24"/>
          <w:lang w:val="lv-LV"/>
        </w:rPr>
        <w:t xml:space="preserve"> vienotu nacionālo prasību</w:t>
      </w:r>
      <w:r w:rsidR="004B0FC2" w:rsidRPr="00E95A85">
        <w:rPr>
          <w:rFonts w:ascii="Calibri" w:hAnsi="Calibri" w:cs="Calibri"/>
          <w:color w:val="auto"/>
          <w:sz w:val="24"/>
          <w:szCs w:val="24"/>
          <w:lang w:val="lv-LV"/>
        </w:rPr>
        <w:t xml:space="preserve"> (grozījumi Dzelzceļa likumā, 13.02.2020. un Ministru kabineta noteikumi) izstrādāšanā un ieviešanā. Būtiskas izmaiņas</w:t>
      </w:r>
      <w:r w:rsidR="0009701F" w:rsidRPr="00E95A85">
        <w:rPr>
          <w:rFonts w:ascii="Calibri" w:hAnsi="Calibri" w:cs="Calibri"/>
          <w:color w:val="auto"/>
          <w:sz w:val="24"/>
          <w:szCs w:val="24"/>
          <w:lang w:val="lv-LV"/>
        </w:rPr>
        <w:t xml:space="preserve"> tika veiktas</w:t>
      </w:r>
      <w:r w:rsidR="004B0FC2" w:rsidRPr="00E95A85">
        <w:rPr>
          <w:rFonts w:ascii="Calibri" w:hAnsi="Calibri" w:cs="Calibri"/>
          <w:color w:val="auto"/>
          <w:sz w:val="24"/>
          <w:szCs w:val="24"/>
          <w:lang w:val="lv-LV"/>
        </w:rPr>
        <w:t xml:space="preserve"> </w:t>
      </w:r>
      <w:r w:rsidR="0009701F" w:rsidRPr="00E95A85">
        <w:rPr>
          <w:rFonts w:ascii="Calibri" w:hAnsi="Calibri" w:cs="Calibri"/>
          <w:color w:val="auto"/>
          <w:sz w:val="24"/>
          <w:szCs w:val="24"/>
          <w:lang w:val="lv-LV"/>
        </w:rPr>
        <w:t>saistī</w:t>
      </w:r>
      <w:r w:rsidR="004B0FC2" w:rsidRPr="00E95A85">
        <w:rPr>
          <w:rFonts w:ascii="Calibri" w:hAnsi="Calibri" w:cs="Calibri"/>
          <w:color w:val="auto"/>
          <w:sz w:val="24"/>
          <w:szCs w:val="24"/>
          <w:lang w:val="lv-LV"/>
        </w:rPr>
        <w:t>bā</w:t>
      </w:r>
      <w:r w:rsidR="0009701F" w:rsidRPr="00E95A85">
        <w:rPr>
          <w:rFonts w:ascii="Calibri" w:hAnsi="Calibri" w:cs="Calibri"/>
          <w:color w:val="auto"/>
          <w:sz w:val="24"/>
          <w:szCs w:val="24"/>
          <w:lang w:val="lv-LV"/>
        </w:rPr>
        <w:t xml:space="preserve"> ar </w:t>
      </w:r>
      <w:r w:rsidR="00B53220" w:rsidRPr="00E95A85">
        <w:rPr>
          <w:rFonts w:ascii="Calibri" w:hAnsi="Calibri" w:cs="Calibri"/>
          <w:color w:val="auto"/>
          <w:sz w:val="24"/>
          <w:szCs w:val="24"/>
          <w:lang w:val="lv-LV"/>
        </w:rPr>
        <w:t xml:space="preserve">vienoto </w:t>
      </w:r>
      <w:r w:rsidR="0009701F" w:rsidRPr="00E95A85">
        <w:rPr>
          <w:rFonts w:ascii="Calibri" w:hAnsi="Calibri" w:cs="Calibri"/>
          <w:color w:val="auto"/>
          <w:sz w:val="24"/>
          <w:szCs w:val="24"/>
          <w:lang w:val="lv-LV"/>
        </w:rPr>
        <w:t xml:space="preserve">drošības sertifikātu un ritekļu atļauju laišanai tirgū izdošanu </w:t>
      </w:r>
      <w:r w:rsidR="004B0FC2" w:rsidRPr="00E95A85">
        <w:rPr>
          <w:rFonts w:ascii="Calibri" w:hAnsi="Calibri" w:cs="Calibri"/>
          <w:color w:val="auto"/>
          <w:sz w:val="24"/>
          <w:szCs w:val="24"/>
          <w:lang w:val="lv-LV"/>
        </w:rPr>
        <w:t xml:space="preserve">atbilstoši </w:t>
      </w:r>
      <w:r w:rsidR="0009701F" w:rsidRPr="00E95A85">
        <w:rPr>
          <w:rFonts w:ascii="Calibri" w:hAnsi="Calibri" w:cs="Calibri"/>
          <w:color w:val="auto"/>
          <w:sz w:val="24"/>
          <w:szCs w:val="24"/>
          <w:lang w:val="lv-LV"/>
        </w:rPr>
        <w:t xml:space="preserve">ES </w:t>
      </w:r>
      <w:r w:rsidR="004B0FC2" w:rsidRPr="00E95A85">
        <w:rPr>
          <w:rFonts w:ascii="Calibri" w:hAnsi="Calibri" w:cs="Calibri"/>
          <w:color w:val="auto"/>
          <w:sz w:val="24"/>
          <w:szCs w:val="24"/>
          <w:lang w:val="lv-LV"/>
        </w:rPr>
        <w:t>tiesību aktu prasībām</w:t>
      </w:r>
      <w:r w:rsidR="00EA7E11" w:rsidRPr="00E95A85">
        <w:rPr>
          <w:rFonts w:ascii="Calibri" w:hAnsi="Calibri" w:cs="Calibri"/>
          <w:color w:val="auto"/>
          <w:sz w:val="24"/>
          <w:szCs w:val="24"/>
          <w:lang w:val="lv-LV"/>
        </w:rPr>
        <w:t>, kā arī drošības risku identificēšan</w:t>
      </w:r>
      <w:r w:rsidR="004E031B" w:rsidRPr="00E95A85">
        <w:rPr>
          <w:rFonts w:ascii="Calibri" w:hAnsi="Calibri" w:cs="Calibri"/>
          <w:color w:val="auto"/>
          <w:sz w:val="24"/>
          <w:szCs w:val="24"/>
          <w:lang w:val="lv-LV"/>
        </w:rPr>
        <w:t>ā</w:t>
      </w:r>
      <w:r w:rsidR="00EA7E11" w:rsidRPr="00E95A85">
        <w:rPr>
          <w:rFonts w:ascii="Calibri" w:hAnsi="Calibri" w:cs="Calibri"/>
          <w:color w:val="auto"/>
          <w:sz w:val="24"/>
          <w:szCs w:val="24"/>
          <w:lang w:val="lv-LV"/>
        </w:rPr>
        <w:t xml:space="preserve"> un procesu atbilstoš</w:t>
      </w:r>
      <w:r w:rsidR="000F439E" w:rsidRPr="00E95A85">
        <w:rPr>
          <w:rFonts w:ascii="Calibri" w:hAnsi="Calibri" w:cs="Calibri"/>
          <w:color w:val="auto"/>
          <w:sz w:val="24"/>
          <w:szCs w:val="24"/>
          <w:lang w:val="lv-LV"/>
        </w:rPr>
        <w:t>ā</w:t>
      </w:r>
      <w:r w:rsidR="00EA7E11" w:rsidRPr="00E95A85">
        <w:rPr>
          <w:rFonts w:ascii="Calibri" w:hAnsi="Calibri" w:cs="Calibri"/>
          <w:color w:val="auto"/>
          <w:sz w:val="24"/>
          <w:szCs w:val="24"/>
          <w:lang w:val="lv-LV"/>
        </w:rPr>
        <w:t xml:space="preserve"> uzraudzīb</w:t>
      </w:r>
      <w:r w:rsidR="004E031B" w:rsidRPr="00E95A85">
        <w:rPr>
          <w:rFonts w:ascii="Calibri" w:hAnsi="Calibri" w:cs="Calibri"/>
          <w:color w:val="auto"/>
          <w:sz w:val="24"/>
          <w:szCs w:val="24"/>
          <w:lang w:val="lv-LV"/>
        </w:rPr>
        <w:t>ā</w:t>
      </w:r>
      <w:r w:rsidR="00EA7E11" w:rsidRPr="00E95A85">
        <w:rPr>
          <w:rFonts w:ascii="Calibri" w:hAnsi="Calibri" w:cs="Calibri"/>
          <w:color w:val="auto"/>
          <w:sz w:val="24"/>
          <w:szCs w:val="24"/>
          <w:lang w:val="lv-LV"/>
        </w:rPr>
        <w:t xml:space="preserve">, lai nodrošinātu </w:t>
      </w:r>
      <w:r w:rsidR="000F439E" w:rsidRPr="00E95A85">
        <w:rPr>
          <w:rFonts w:ascii="Calibri" w:hAnsi="Calibri" w:cs="Calibri"/>
          <w:color w:val="auto"/>
          <w:sz w:val="24"/>
          <w:szCs w:val="24"/>
          <w:lang w:val="lv-LV"/>
        </w:rPr>
        <w:t>drošu</w:t>
      </w:r>
      <w:r w:rsidR="00EA7E11" w:rsidRPr="00E95A85">
        <w:rPr>
          <w:rFonts w:ascii="Calibri" w:hAnsi="Calibri" w:cs="Calibri"/>
          <w:color w:val="auto"/>
          <w:sz w:val="24"/>
          <w:szCs w:val="24"/>
          <w:lang w:val="lv-LV"/>
        </w:rPr>
        <w:t xml:space="preserve"> dzelzceļa transport</w:t>
      </w:r>
      <w:r w:rsidR="000F439E" w:rsidRPr="00E95A85">
        <w:rPr>
          <w:rFonts w:ascii="Calibri" w:hAnsi="Calibri" w:cs="Calibri"/>
          <w:color w:val="auto"/>
          <w:sz w:val="24"/>
          <w:szCs w:val="24"/>
          <w:lang w:val="lv-LV"/>
        </w:rPr>
        <w:t>a ekspluatāciju</w:t>
      </w:r>
      <w:r w:rsidR="00EA7E11" w:rsidRPr="00E95A85">
        <w:rPr>
          <w:rFonts w:ascii="Calibri" w:hAnsi="Calibri" w:cs="Calibri"/>
          <w:color w:val="auto"/>
          <w:sz w:val="24"/>
          <w:szCs w:val="24"/>
          <w:lang w:val="lv-LV"/>
        </w:rPr>
        <w:t>.</w:t>
      </w:r>
    </w:p>
    <w:p w14:paraId="07E6EFB0" w14:textId="6FD58B09" w:rsidR="00C25F28" w:rsidRPr="00E95A85" w:rsidRDefault="00C25F28" w:rsidP="00C25F28">
      <w:pPr>
        <w:spacing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2022.gadā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sagatavoja un iesniedza Satiksmes ministrijai normatīvo aktu projektus:</w:t>
      </w:r>
    </w:p>
    <w:p w14:paraId="4185F420" w14:textId="4CF7CF57" w:rsidR="00C25F28" w:rsidRPr="00E95A85" w:rsidRDefault="00C25F28" w:rsidP="008C33B3">
      <w:pPr>
        <w:pStyle w:val="Sarakstarindkopa"/>
        <w:numPr>
          <w:ilvl w:val="0"/>
          <w:numId w:val="1"/>
        </w:numPr>
        <w:ind w:left="0" w:firstLine="426"/>
        <w:jc w:val="both"/>
        <w:rPr>
          <w:rFonts w:ascii="Calibri" w:hAnsi="Calibri" w:cs="Calibri"/>
          <w:iCs/>
        </w:rPr>
      </w:pPr>
      <w:r w:rsidRPr="00E95A85">
        <w:rPr>
          <w:rFonts w:ascii="Calibri" w:hAnsi="Calibri" w:cs="Calibri"/>
          <w:b/>
          <w:bCs/>
          <w:iCs/>
        </w:rPr>
        <w:t>,,Grozījumi Dzelzceļa likumā”</w:t>
      </w:r>
      <w:r w:rsidRPr="00E95A85">
        <w:rPr>
          <w:rFonts w:ascii="Calibri" w:hAnsi="Calibri" w:cs="Calibri"/>
          <w:iCs/>
        </w:rPr>
        <w:t xml:space="preserve"> (20.10.2022., stājās spēkā 01.11.2022.)</w:t>
      </w:r>
      <w:r w:rsidR="00941569">
        <w:rPr>
          <w:rFonts w:ascii="Calibri" w:hAnsi="Calibri" w:cs="Calibri"/>
          <w:iCs/>
        </w:rPr>
        <w:t>,</w:t>
      </w:r>
      <w:r w:rsidRPr="00E95A85">
        <w:rPr>
          <w:rFonts w:ascii="Calibri" w:hAnsi="Calibri" w:cs="Calibri"/>
          <w:iCs/>
        </w:rPr>
        <w:t xml:space="preserve"> kuri paredz izmaiņas attiecībā uz dzelzceļa drošības nodrošināšanas regulējumu un samazinātu administratīvo slogu. </w:t>
      </w:r>
    </w:p>
    <w:p w14:paraId="4AF34A83" w14:textId="0CCABD98" w:rsidR="00C25F28" w:rsidRPr="00E95A85" w:rsidRDefault="00C25F28" w:rsidP="00F465BF">
      <w:pPr>
        <w:pStyle w:val="Sarakstarindkopa"/>
        <w:ind w:left="0" w:firstLine="426"/>
        <w:jc w:val="both"/>
        <w:rPr>
          <w:rFonts w:ascii="Calibri" w:hAnsi="Calibri" w:cs="Calibri"/>
          <w:iCs/>
        </w:rPr>
      </w:pPr>
      <w:r w:rsidRPr="00E95A85">
        <w:rPr>
          <w:rFonts w:ascii="Calibri" w:hAnsi="Calibri" w:cs="Calibri"/>
          <w:iCs/>
        </w:rPr>
        <w:t>Jaunais Dzelzceļa likuma regulējums atceļ arī Ministru kabineta noteikumus, kas saistīti ar pāreju uz ES prasību pilnvērtīgu izpildi, novēršot prasību dublēšanos un iespējamas Latvijas un ES tiesību normu pretrunas (skat. 8.tabulu);</w:t>
      </w:r>
    </w:p>
    <w:p w14:paraId="727E6A17" w14:textId="64F22E52" w:rsidR="00C25F28" w:rsidRPr="00E95A85" w:rsidRDefault="00C25F28" w:rsidP="008C33B3">
      <w:pPr>
        <w:pStyle w:val="Sarakstarindkopa"/>
        <w:numPr>
          <w:ilvl w:val="0"/>
          <w:numId w:val="1"/>
        </w:numPr>
        <w:ind w:left="0" w:firstLine="426"/>
        <w:jc w:val="both"/>
        <w:rPr>
          <w:rFonts w:ascii="Calibri" w:hAnsi="Calibri" w:cs="Calibri"/>
          <w:iCs/>
        </w:rPr>
      </w:pPr>
      <w:r w:rsidRPr="00E95A85">
        <w:rPr>
          <w:rFonts w:ascii="Calibri" w:hAnsi="Calibri" w:cs="Calibri"/>
          <w:b/>
          <w:bCs/>
          <w:iCs/>
        </w:rPr>
        <w:t>"Grozījumi Dzelzceļa pārvadājumu likumā"</w:t>
      </w:r>
      <w:r w:rsidRPr="00E95A85">
        <w:rPr>
          <w:rFonts w:ascii="Calibri" w:hAnsi="Calibri" w:cs="Calibri"/>
          <w:iCs/>
        </w:rPr>
        <w:t xml:space="preserve"> (13.10.2022., stājas spēkā 01.01.2023.)</w:t>
      </w:r>
      <w:r w:rsidR="00941569">
        <w:rPr>
          <w:rFonts w:ascii="Calibri" w:hAnsi="Calibri" w:cs="Calibri"/>
          <w:iCs/>
        </w:rPr>
        <w:t>, kuri</w:t>
      </w:r>
      <w:r w:rsidRPr="00E95A85">
        <w:rPr>
          <w:rFonts w:ascii="Calibri" w:hAnsi="Calibri" w:cs="Calibri"/>
          <w:iCs/>
        </w:rPr>
        <w:t xml:space="preserve"> paredz izslēgt Dzelzceļa pārvadājumu likumā noteikto regulējumu attiecībā uz bīstamo kravu pārvadājumu drošības konsultantu kvalifikāciju un darbību, kas turpmāk ir noteikti ar “</w:t>
      </w:r>
      <w:r w:rsidRPr="00E95A85">
        <w:rPr>
          <w:rFonts w:ascii="Calibri" w:hAnsi="Calibri" w:cs="Calibri"/>
          <w:b/>
          <w:bCs/>
          <w:iCs/>
        </w:rPr>
        <w:t>Grozījumiem</w:t>
      </w:r>
      <w:r w:rsidRPr="00E95A85">
        <w:rPr>
          <w:rFonts w:ascii="Calibri" w:hAnsi="Calibri" w:cs="Calibri"/>
          <w:iCs/>
        </w:rPr>
        <w:t xml:space="preserve"> </w:t>
      </w:r>
      <w:r w:rsidRPr="00E95A85">
        <w:rPr>
          <w:rFonts w:ascii="Calibri" w:hAnsi="Calibri" w:cs="Calibri"/>
          <w:b/>
          <w:bCs/>
          <w:iCs/>
        </w:rPr>
        <w:t xml:space="preserve">Bīstamo kravu aprites likumā” </w:t>
      </w:r>
      <w:r w:rsidRPr="00E95A85">
        <w:rPr>
          <w:rFonts w:ascii="Calibri" w:hAnsi="Calibri" w:cs="Calibri"/>
          <w:iCs/>
        </w:rPr>
        <w:t>(13.10.2022., stājas spēkā 01.01.2023.);</w:t>
      </w:r>
    </w:p>
    <w:p w14:paraId="76B8E0C6" w14:textId="5A929622" w:rsidR="00C25F28" w:rsidRPr="00E95A85" w:rsidRDefault="00941569" w:rsidP="008C33B3">
      <w:pPr>
        <w:pStyle w:val="Sarakstarindkopa"/>
        <w:numPr>
          <w:ilvl w:val="0"/>
          <w:numId w:val="1"/>
        </w:numPr>
        <w:ind w:left="0" w:firstLine="426"/>
        <w:jc w:val="both"/>
        <w:rPr>
          <w:rFonts w:ascii="Calibri" w:hAnsi="Calibri" w:cs="Calibri"/>
          <w:iCs/>
        </w:rPr>
      </w:pPr>
      <w:r>
        <w:rPr>
          <w:rFonts w:ascii="Calibri" w:hAnsi="Calibri" w:cs="Calibri"/>
          <w:b/>
          <w:bCs/>
          <w:iCs/>
        </w:rPr>
        <w:t xml:space="preserve">Izstrādāti </w:t>
      </w:r>
      <w:r w:rsidR="00C25F28" w:rsidRPr="00E95A85">
        <w:rPr>
          <w:rFonts w:ascii="Calibri" w:hAnsi="Calibri" w:cs="Calibri"/>
          <w:b/>
          <w:bCs/>
          <w:iCs/>
        </w:rPr>
        <w:t>priekšlikumi projektam ,,Grozījumi Ministru kabineta 2010.gada 3.augusta noteikumos Nr.724 ,,Dzelzceļa tehniskās ekspluatācijas noteikumi””</w:t>
      </w:r>
      <w:r w:rsidR="00C25F28" w:rsidRPr="00E95A85">
        <w:rPr>
          <w:rFonts w:ascii="Calibri" w:hAnsi="Calibri" w:cs="Calibri"/>
          <w:iCs/>
        </w:rPr>
        <w:t xml:space="preserve">, jo daļa no noteikumu normām jau tiek regulēta ar ES tiesību aktiem. Ir paredzēts izstrādāt jaunus Ministru kabineta noteikumus par nacionālajām prasībām tajās jomās, kas nav ietvertas ES tiesību aktos. Projekts tiek izstrādāts kā tehniski grozījumi, lai nošķirtu prasības Latvijas 1520 mm un 750 mm sliežu ceļa platuma dzelzceļa tīkliem no prasībām Rail </w:t>
      </w:r>
      <w:proofErr w:type="spellStart"/>
      <w:r w:rsidR="00C25F28" w:rsidRPr="00E95A85">
        <w:rPr>
          <w:rFonts w:ascii="Calibri" w:hAnsi="Calibri" w:cs="Calibri"/>
          <w:iCs/>
        </w:rPr>
        <w:t>Baltica</w:t>
      </w:r>
      <w:proofErr w:type="spellEnd"/>
      <w:r w:rsidR="00C25F28" w:rsidRPr="00E95A85">
        <w:rPr>
          <w:rFonts w:ascii="Calibri" w:hAnsi="Calibri" w:cs="Calibri"/>
          <w:iCs/>
        </w:rPr>
        <w:t xml:space="preserve"> 1435 mm sliežu ceļa platuma dzelzceļa tīklam un </w:t>
      </w:r>
      <w:r w:rsidR="00C25F28" w:rsidRPr="00E95A85">
        <w:rPr>
          <w:rFonts w:ascii="Calibri" w:hAnsi="Calibri" w:cs="Calibri"/>
          <w:iCs/>
        </w:rPr>
        <w:lastRenderedPageBreak/>
        <w:t>novērstu pretrunas ar ES regulu prasībām, kā arī saistīti ar regulējumu attiecībā uz jauno elektrovilcienu piegādi Latvijai. Noteikumi zaudēs spēku 2024. gada 1. janvārī.</w:t>
      </w:r>
    </w:p>
    <w:p w14:paraId="01321C68" w14:textId="15E1264B" w:rsidR="00A61906" w:rsidRPr="00E95A85" w:rsidRDefault="00941569" w:rsidP="008C33B3">
      <w:pPr>
        <w:pStyle w:val="Sarakstarindkopa"/>
        <w:numPr>
          <w:ilvl w:val="0"/>
          <w:numId w:val="1"/>
        </w:numPr>
        <w:spacing w:after="120"/>
        <w:ind w:left="0" w:firstLine="426"/>
        <w:jc w:val="both"/>
        <w:rPr>
          <w:rFonts w:ascii="Calibri" w:hAnsi="Calibri" w:cs="Calibri"/>
        </w:rPr>
      </w:pPr>
      <w:r>
        <w:rPr>
          <w:rFonts w:ascii="Calibri" w:hAnsi="Calibri" w:cs="Calibri"/>
          <w:b/>
          <w:bCs/>
          <w:iCs/>
        </w:rPr>
        <w:t xml:space="preserve">Izstrādāti </w:t>
      </w:r>
      <w:r w:rsidR="00C25F28" w:rsidRPr="00E95A85">
        <w:rPr>
          <w:rFonts w:ascii="Calibri" w:hAnsi="Calibri" w:cs="Calibri"/>
          <w:b/>
          <w:bCs/>
          <w:iCs/>
        </w:rPr>
        <w:t xml:space="preserve">priekšlikumi Ministru kabineta noteikumiem par ritošā sastāva vienībām, kuras nereģistrē Eiropas ritekļu reģistrā, un kārtību, kādā </w:t>
      </w:r>
      <w:proofErr w:type="spellStart"/>
      <w:r w:rsidR="00C25F28" w:rsidRPr="00E95A85">
        <w:rPr>
          <w:rFonts w:ascii="Calibri" w:hAnsi="Calibri" w:cs="Calibri"/>
          <w:b/>
          <w:bCs/>
          <w:iCs/>
        </w:rPr>
        <w:t>VDzTI</w:t>
      </w:r>
      <w:proofErr w:type="spellEnd"/>
      <w:r w:rsidR="00C25F28" w:rsidRPr="00E95A85">
        <w:rPr>
          <w:rFonts w:ascii="Calibri" w:hAnsi="Calibri" w:cs="Calibri"/>
          <w:b/>
          <w:bCs/>
          <w:iCs/>
        </w:rPr>
        <w:t xml:space="preserve"> atļauj šādu ritošā sastāva vienību izmantošanu</w:t>
      </w:r>
      <w:r w:rsidR="00C25F28" w:rsidRPr="00E95A85">
        <w:rPr>
          <w:rFonts w:ascii="Calibri" w:hAnsi="Calibri" w:cs="Calibri"/>
          <w:iCs/>
        </w:rPr>
        <w:t>, lai noteiktu ritošā sastāva vienīb</w:t>
      </w:r>
      <w:r>
        <w:rPr>
          <w:rFonts w:ascii="Calibri" w:hAnsi="Calibri" w:cs="Calibri"/>
          <w:iCs/>
        </w:rPr>
        <w:t>as</w:t>
      </w:r>
      <w:r w:rsidR="00C25F28" w:rsidRPr="00E95A85">
        <w:rPr>
          <w:rFonts w:ascii="Calibri" w:hAnsi="Calibri" w:cs="Calibri"/>
          <w:iCs/>
        </w:rPr>
        <w:t xml:space="preserve">, kuras nereģistrē Eiropas ritekļu reģistrā, veidus, prasības attiecībā uz tām, kā arī kārtību, kādā </w:t>
      </w:r>
      <w:proofErr w:type="spellStart"/>
      <w:r w:rsidR="00C25F28" w:rsidRPr="00E95A85">
        <w:rPr>
          <w:rFonts w:ascii="Calibri" w:hAnsi="Calibri" w:cs="Calibri"/>
          <w:iCs/>
        </w:rPr>
        <w:t>VDzTI</w:t>
      </w:r>
      <w:proofErr w:type="spellEnd"/>
      <w:r w:rsidR="00C25F28" w:rsidRPr="00E95A85">
        <w:rPr>
          <w:rFonts w:ascii="Calibri" w:hAnsi="Calibri" w:cs="Calibri"/>
          <w:iCs/>
        </w:rPr>
        <w:t xml:space="preserve"> atļauj šādu ritošā sastāva vienību izmantošanu. Noteikumi paredz mazināt administratīvo slogu dzelzceļa sistēmas dalībniekiem un atvieglot speciālo ritošā sastāva vienību izmantošanas uzsākšanu.</w:t>
      </w:r>
    </w:p>
    <w:p w14:paraId="5DFF9D7C" w14:textId="77777777" w:rsidR="004B0FC2" w:rsidRPr="00E95A85" w:rsidRDefault="004B0FC2" w:rsidP="004B0FC2">
      <w:pPr>
        <w:spacing w:after="0" w:line="240" w:lineRule="auto"/>
        <w:ind w:firstLine="720"/>
        <w:jc w:val="both"/>
        <w:rPr>
          <w:rFonts w:ascii="Calibri" w:hAnsi="Calibri" w:cs="Calibri"/>
          <w:color w:val="auto"/>
          <w:sz w:val="22"/>
          <w:szCs w:val="22"/>
          <w:lang w:val="lv-LV"/>
        </w:rPr>
      </w:pPr>
    </w:p>
    <w:p w14:paraId="508A8B3A" w14:textId="77777777" w:rsidR="00ED6F49" w:rsidRPr="00E95A85" w:rsidRDefault="00ED6F49" w:rsidP="00AC23B3">
      <w:pPr>
        <w:rPr>
          <w:rFonts w:ascii="Calibri" w:hAnsi="Calibri" w:cs="Calibri"/>
          <w:color w:val="auto"/>
          <w:sz w:val="22"/>
          <w:szCs w:val="22"/>
          <w:lang w:val="lv-LV"/>
        </w:rPr>
        <w:sectPr w:rsidR="00ED6F49" w:rsidRPr="00E95A85" w:rsidSect="00217190">
          <w:headerReference w:type="default" r:id="rId20"/>
          <w:pgSz w:w="11906" w:h="16838"/>
          <w:pgMar w:top="1134" w:right="1134" w:bottom="1134" w:left="1134" w:header="709" w:footer="709" w:gutter="0"/>
          <w:cols w:space="708"/>
          <w:docGrid w:linePitch="360"/>
        </w:sectPr>
      </w:pPr>
    </w:p>
    <w:p w14:paraId="3A4E8A78" w14:textId="09A32595" w:rsidR="00ED6F49" w:rsidRPr="00F465BF" w:rsidRDefault="001577BA" w:rsidP="00ED6F49">
      <w:pPr>
        <w:spacing w:after="120" w:line="240" w:lineRule="auto"/>
        <w:ind w:firstLine="720"/>
        <w:jc w:val="right"/>
        <w:rPr>
          <w:rFonts w:cstheme="minorHAnsi"/>
          <w:b/>
          <w:bCs/>
          <w:color w:val="auto"/>
          <w:sz w:val="22"/>
          <w:szCs w:val="22"/>
          <w:lang w:val="lv-LV"/>
        </w:rPr>
      </w:pPr>
      <w:r w:rsidRPr="00F465BF">
        <w:rPr>
          <w:rFonts w:cstheme="minorHAnsi"/>
          <w:color w:val="auto"/>
          <w:sz w:val="22"/>
          <w:szCs w:val="22"/>
          <w:lang w:val="lv-LV"/>
        </w:rPr>
        <w:lastRenderedPageBreak/>
        <w:t>8</w:t>
      </w:r>
      <w:r w:rsidR="00ED6F49" w:rsidRPr="00F465BF">
        <w:rPr>
          <w:rFonts w:cstheme="minorHAnsi"/>
          <w:color w:val="auto"/>
          <w:sz w:val="22"/>
          <w:szCs w:val="22"/>
          <w:lang w:val="lv-LV"/>
        </w:rPr>
        <w:t>.tabula</w:t>
      </w:r>
      <w:r w:rsidR="00C25F28" w:rsidRPr="00F465BF">
        <w:rPr>
          <w:rFonts w:cstheme="minorHAnsi"/>
          <w:color w:val="auto"/>
          <w:sz w:val="22"/>
          <w:szCs w:val="22"/>
          <w:lang w:val="lv-LV"/>
        </w:rPr>
        <w:t>.</w:t>
      </w:r>
      <w:r w:rsidR="00ED6F49" w:rsidRPr="00F465BF">
        <w:rPr>
          <w:rFonts w:cstheme="minorHAnsi"/>
          <w:b/>
          <w:bCs/>
          <w:color w:val="auto"/>
          <w:sz w:val="22"/>
          <w:szCs w:val="22"/>
          <w:lang w:val="lv-LV"/>
        </w:rPr>
        <w:t xml:space="preserve"> Izmaiņas tiesiskajā regulējumā, pārņemot </w:t>
      </w:r>
      <w:r w:rsidR="00EA7E11" w:rsidRPr="00F465BF">
        <w:rPr>
          <w:rFonts w:cstheme="minorHAnsi"/>
          <w:b/>
          <w:bCs/>
          <w:color w:val="auto"/>
          <w:sz w:val="22"/>
          <w:szCs w:val="22"/>
          <w:lang w:val="lv-LV"/>
        </w:rPr>
        <w:t xml:space="preserve">ES </w:t>
      </w:r>
      <w:r w:rsidR="00ED6F49" w:rsidRPr="00F465BF">
        <w:rPr>
          <w:rFonts w:cstheme="minorHAnsi"/>
          <w:b/>
          <w:bCs/>
          <w:color w:val="auto"/>
          <w:sz w:val="22"/>
          <w:szCs w:val="22"/>
          <w:lang w:val="lv-LV"/>
        </w:rPr>
        <w:t>4.DzP</w:t>
      </w:r>
    </w:p>
    <w:tbl>
      <w:tblPr>
        <w:tblStyle w:val="Reatabula"/>
        <w:tblW w:w="13887"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3118"/>
        <w:gridCol w:w="4253"/>
        <w:gridCol w:w="2688"/>
        <w:gridCol w:w="1276"/>
      </w:tblGrid>
      <w:tr w:rsidR="005E577A" w:rsidRPr="00E95A85" w14:paraId="5A357D53" w14:textId="77777777" w:rsidTr="00182354">
        <w:trPr>
          <w:tblHeader/>
        </w:trPr>
        <w:tc>
          <w:tcPr>
            <w:tcW w:w="2552" w:type="dxa"/>
            <w:shd w:val="clear" w:color="auto" w:fill="F2F2F2" w:themeFill="background1" w:themeFillShade="F2"/>
            <w:vAlign w:val="center"/>
          </w:tcPr>
          <w:p w14:paraId="7222E5BF" w14:textId="77777777" w:rsidR="00ED6F49" w:rsidRPr="00E95A85" w:rsidRDefault="00ED6F49" w:rsidP="005606C4">
            <w:pPr>
              <w:spacing w:after="0" w:line="240" w:lineRule="auto"/>
              <w:jc w:val="center"/>
              <w:rPr>
                <w:rFonts w:cstheme="minorHAnsi"/>
                <w:b/>
                <w:bCs/>
                <w:color w:val="auto"/>
                <w:sz w:val="22"/>
                <w:szCs w:val="22"/>
                <w:lang w:val="lv-LV"/>
              </w:rPr>
            </w:pPr>
            <w:r w:rsidRPr="00E95A85">
              <w:rPr>
                <w:rFonts w:cstheme="minorHAnsi"/>
                <w:b/>
                <w:bCs/>
                <w:color w:val="auto"/>
                <w:sz w:val="22"/>
                <w:szCs w:val="22"/>
                <w:lang w:val="lv-LV"/>
              </w:rPr>
              <w:t>ES tiesību akts, kas nomaina  iepriekšējās procedūras</w:t>
            </w:r>
          </w:p>
        </w:tc>
        <w:tc>
          <w:tcPr>
            <w:tcW w:w="3118" w:type="dxa"/>
            <w:shd w:val="clear" w:color="auto" w:fill="F2F2F2" w:themeFill="background1" w:themeFillShade="F2"/>
            <w:vAlign w:val="center"/>
          </w:tcPr>
          <w:p w14:paraId="3FD4CD84" w14:textId="77777777" w:rsidR="00ED6F49" w:rsidRPr="00E95A85" w:rsidRDefault="00ED6F49" w:rsidP="005606C4">
            <w:pPr>
              <w:spacing w:after="0" w:line="240" w:lineRule="auto"/>
              <w:jc w:val="center"/>
              <w:rPr>
                <w:rFonts w:cstheme="minorHAnsi"/>
                <w:b/>
                <w:bCs/>
                <w:color w:val="auto"/>
                <w:sz w:val="22"/>
                <w:szCs w:val="22"/>
                <w:lang w:val="lv-LV"/>
              </w:rPr>
            </w:pPr>
            <w:r w:rsidRPr="00E95A85">
              <w:rPr>
                <w:rFonts w:cstheme="minorHAnsi"/>
                <w:b/>
                <w:bCs/>
                <w:color w:val="auto"/>
                <w:sz w:val="22"/>
                <w:szCs w:val="22"/>
                <w:lang w:val="lv-LV"/>
              </w:rPr>
              <w:t>Dzelzceļa likums</w:t>
            </w:r>
          </w:p>
        </w:tc>
        <w:tc>
          <w:tcPr>
            <w:tcW w:w="4253" w:type="dxa"/>
            <w:shd w:val="clear" w:color="auto" w:fill="F2F2F2" w:themeFill="background1" w:themeFillShade="F2"/>
            <w:vAlign w:val="center"/>
          </w:tcPr>
          <w:p w14:paraId="61DD27FA" w14:textId="77777777" w:rsidR="00ED6F49" w:rsidRPr="00E95A85" w:rsidRDefault="00ED6F49" w:rsidP="005606C4">
            <w:pPr>
              <w:spacing w:after="0" w:line="240" w:lineRule="auto"/>
              <w:jc w:val="center"/>
              <w:rPr>
                <w:rFonts w:cstheme="minorHAnsi"/>
                <w:b/>
                <w:bCs/>
                <w:color w:val="auto"/>
                <w:sz w:val="22"/>
                <w:szCs w:val="22"/>
                <w:lang w:val="lv-LV"/>
              </w:rPr>
            </w:pPr>
            <w:r w:rsidRPr="00E95A85">
              <w:rPr>
                <w:rFonts w:cstheme="minorHAnsi"/>
                <w:b/>
                <w:bCs/>
                <w:color w:val="auto"/>
                <w:sz w:val="22"/>
                <w:szCs w:val="22"/>
                <w:lang w:val="lv-LV"/>
              </w:rPr>
              <w:t>Ministru kabineta noteikumi pirms 4.DzP pārņemšanas</w:t>
            </w:r>
          </w:p>
        </w:tc>
        <w:tc>
          <w:tcPr>
            <w:tcW w:w="2688" w:type="dxa"/>
            <w:shd w:val="clear" w:color="auto" w:fill="F2F2F2" w:themeFill="background1" w:themeFillShade="F2"/>
            <w:vAlign w:val="center"/>
          </w:tcPr>
          <w:p w14:paraId="7C5398A7" w14:textId="77777777" w:rsidR="00ED6F49" w:rsidRPr="00E95A85" w:rsidRDefault="00ED6F49" w:rsidP="005606C4">
            <w:pPr>
              <w:spacing w:after="0" w:line="240" w:lineRule="auto"/>
              <w:jc w:val="center"/>
              <w:rPr>
                <w:rFonts w:cstheme="minorHAnsi"/>
                <w:b/>
                <w:bCs/>
                <w:color w:val="auto"/>
                <w:sz w:val="22"/>
                <w:szCs w:val="22"/>
                <w:lang w:val="lv-LV"/>
              </w:rPr>
            </w:pPr>
            <w:r w:rsidRPr="00E95A85">
              <w:rPr>
                <w:rFonts w:cstheme="minorHAnsi"/>
                <w:b/>
                <w:bCs/>
                <w:color w:val="auto"/>
                <w:sz w:val="22"/>
                <w:szCs w:val="22"/>
                <w:lang w:val="lv-LV"/>
              </w:rPr>
              <w:t>Jaunie Ministru kabineta noteikumi</w:t>
            </w:r>
          </w:p>
        </w:tc>
        <w:tc>
          <w:tcPr>
            <w:tcW w:w="1276" w:type="dxa"/>
            <w:shd w:val="clear" w:color="auto" w:fill="F2F2F2" w:themeFill="background1" w:themeFillShade="F2"/>
            <w:vAlign w:val="center"/>
          </w:tcPr>
          <w:p w14:paraId="2E144205" w14:textId="77777777" w:rsidR="00ED6F49" w:rsidRPr="00E95A85" w:rsidRDefault="00ED6F49" w:rsidP="005606C4">
            <w:pPr>
              <w:spacing w:after="0" w:line="240" w:lineRule="auto"/>
              <w:jc w:val="center"/>
              <w:rPr>
                <w:rFonts w:cstheme="minorHAnsi"/>
                <w:b/>
                <w:bCs/>
                <w:color w:val="auto"/>
                <w:sz w:val="22"/>
                <w:szCs w:val="22"/>
                <w:lang w:val="lv-LV"/>
              </w:rPr>
            </w:pPr>
            <w:r w:rsidRPr="00E95A85">
              <w:rPr>
                <w:rFonts w:cstheme="minorHAnsi"/>
                <w:b/>
                <w:bCs/>
                <w:color w:val="auto"/>
                <w:sz w:val="22"/>
                <w:szCs w:val="22"/>
                <w:lang w:val="lv-LV"/>
              </w:rPr>
              <w:t>Procedūras stājas spēkā</w:t>
            </w:r>
          </w:p>
        </w:tc>
      </w:tr>
      <w:tr w:rsidR="005E577A" w:rsidRPr="00E95A85" w14:paraId="2F99C133" w14:textId="77777777" w:rsidTr="00182354">
        <w:tc>
          <w:tcPr>
            <w:tcW w:w="2552" w:type="dxa"/>
            <w:vAlign w:val="center"/>
          </w:tcPr>
          <w:p w14:paraId="5115CC3E"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Direktīva 2016/798/ES</w:t>
            </w:r>
          </w:p>
        </w:tc>
        <w:tc>
          <w:tcPr>
            <w:tcW w:w="3118" w:type="dxa"/>
            <w:vAlign w:val="center"/>
          </w:tcPr>
          <w:p w14:paraId="4C49405D"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34.</w:t>
            </w:r>
            <w:r w:rsidRPr="00E95A85">
              <w:rPr>
                <w:rFonts w:cstheme="minorHAnsi"/>
                <w:color w:val="auto"/>
                <w:sz w:val="22"/>
                <w:szCs w:val="22"/>
                <w:vertAlign w:val="superscript"/>
                <w:lang w:val="lv-LV"/>
              </w:rPr>
              <w:t>1</w:t>
            </w:r>
            <w:r w:rsidRPr="00E95A85">
              <w:rPr>
                <w:rFonts w:cstheme="minorHAnsi"/>
                <w:color w:val="auto"/>
                <w:sz w:val="22"/>
                <w:szCs w:val="22"/>
                <w:lang w:val="lv-LV"/>
              </w:rPr>
              <w:t xml:space="preserve"> pants. Vienotais drošības sertifikāts</w:t>
            </w:r>
          </w:p>
          <w:p w14:paraId="31370175"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36.</w:t>
            </w:r>
            <w:r w:rsidRPr="00E95A85">
              <w:rPr>
                <w:rFonts w:cstheme="minorHAnsi"/>
                <w:color w:val="auto"/>
                <w:sz w:val="22"/>
                <w:szCs w:val="22"/>
                <w:vertAlign w:val="superscript"/>
                <w:lang w:val="lv-LV"/>
              </w:rPr>
              <w:t>5</w:t>
            </w:r>
            <w:r w:rsidRPr="00E95A85">
              <w:rPr>
                <w:rFonts w:cstheme="minorHAnsi"/>
                <w:color w:val="auto"/>
                <w:sz w:val="22"/>
                <w:szCs w:val="22"/>
                <w:lang w:val="lv-LV"/>
              </w:rPr>
              <w:t xml:space="preserve"> pants. Drošības pārvaldības sistēmas</w:t>
            </w:r>
          </w:p>
        </w:tc>
        <w:tc>
          <w:tcPr>
            <w:tcW w:w="4253" w:type="dxa"/>
            <w:vAlign w:val="center"/>
          </w:tcPr>
          <w:p w14:paraId="263FBEE5"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① Noteikumi par drošības sertifikāta A daļas un B daļas izsniegšanas, apturēšanas un anulēšanas kārtību un kritērijiem (Nr.168)</w:t>
            </w:r>
          </w:p>
        </w:tc>
        <w:tc>
          <w:tcPr>
            <w:tcW w:w="2688" w:type="dxa"/>
            <w:vMerge w:val="restart"/>
            <w:vAlign w:val="center"/>
          </w:tcPr>
          <w:p w14:paraId="768B256A" w14:textId="77777777" w:rsidR="00ED6F49" w:rsidRPr="00E95A85" w:rsidRDefault="00ED6F49" w:rsidP="005606C4">
            <w:pPr>
              <w:spacing w:after="0" w:line="240" w:lineRule="auto"/>
              <w:rPr>
                <w:rFonts w:cstheme="minorHAnsi"/>
                <w:b/>
                <w:bCs/>
                <w:color w:val="auto"/>
                <w:sz w:val="22"/>
                <w:szCs w:val="22"/>
                <w:lang w:val="lv-LV"/>
              </w:rPr>
            </w:pPr>
            <w:r w:rsidRPr="00E95A85">
              <w:rPr>
                <w:rFonts w:ascii="Calibri" w:hAnsi="Calibri" w:cs="Calibri"/>
                <w:b/>
                <w:bCs/>
                <w:color w:val="00B050"/>
                <w:sz w:val="22"/>
                <w:szCs w:val="22"/>
                <w:lang w:val="lv-LV"/>
              </w:rPr>
              <w:t>→</w:t>
            </w:r>
            <w:r w:rsidRPr="00E95A85">
              <w:rPr>
                <w:rFonts w:cstheme="minorHAnsi"/>
                <w:b/>
                <w:bCs/>
                <w:color w:val="00B050"/>
                <w:sz w:val="22"/>
                <w:szCs w:val="22"/>
                <w:lang w:val="lv-LV"/>
              </w:rPr>
              <w:t>①</w:t>
            </w:r>
            <w:r w:rsidRPr="00E95A85">
              <w:rPr>
                <w:rFonts w:ascii="Calibri" w:hAnsi="Calibri" w:cs="Calibri"/>
                <w:b/>
                <w:bCs/>
                <w:color w:val="auto"/>
                <w:sz w:val="22"/>
                <w:szCs w:val="22"/>
                <w:lang w:val="lv-LV"/>
              </w:rPr>
              <w:t> </w:t>
            </w:r>
            <w:r w:rsidRPr="00E95A85">
              <w:rPr>
                <w:rFonts w:cstheme="minorHAnsi"/>
                <w:b/>
                <w:bCs/>
                <w:color w:val="auto"/>
                <w:sz w:val="22"/>
                <w:szCs w:val="22"/>
                <w:lang w:val="lv-LV"/>
              </w:rPr>
              <w:t>09.06.2020. Ministru kabineta noteikumi Nr. 375 "Dzelzceļa drošības noteikumi"</w:t>
            </w:r>
          </w:p>
          <w:p w14:paraId="5327459F" w14:textId="77777777" w:rsidR="00ED6F49" w:rsidRPr="00E95A85" w:rsidRDefault="00ED6F49" w:rsidP="005606C4">
            <w:pPr>
              <w:spacing w:after="0" w:line="240" w:lineRule="auto"/>
              <w:rPr>
                <w:rFonts w:cstheme="minorHAnsi"/>
                <w:b/>
                <w:bCs/>
                <w:color w:val="auto"/>
                <w:sz w:val="22"/>
                <w:szCs w:val="22"/>
                <w:lang w:val="lv-LV"/>
              </w:rPr>
            </w:pPr>
          </w:p>
        </w:tc>
        <w:tc>
          <w:tcPr>
            <w:tcW w:w="1276" w:type="dxa"/>
            <w:vMerge w:val="restart"/>
            <w:vAlign w:val="center"/>
          </w:tcPr>
          <w:p w14:paraId="24A6D72E" w14:textId="6023E8D4" w:rsidR="00ED6F49" w:rsidRPr="00E95A85" w:rsidRDefault="005E577A" w:rsidP="005606C4">
            <w:pPr>
              <w:spacing w:after="0" w:line="240" w:lineRule="auto"/>
              <w:rPr>
                <w:rFonts w:cstheme="minorHAnsi"/>
                <w:color w:val="auto"/>
                <w:sz w:val="22"/>
                <w:szCs w:val="22"/>
                <w:lang w:val="lv-LV"/>
              </w:rPr>
            </w:pPr>
            <w:r>
              <w:rPr>
                <w:rFonts w:cstheme="minorHAnsi"/>
                <w:color w:val="auto"/>
                <w:sz w:val="22"/>
                <w:szCs w:val="22"/>
                <w:lang w:val="lv-LV"/>
              </w:rPr>
              <w:t>16.06.</w:t>
            </w:r>
            <w:r w:rsidR="00ED6F49" w:rsidRPr="00E95A85">
              <w:rPr>
                <w:rFonts w:cstheme="minorHAnsi"/>
                <w:color w:val="auto"/>
                <w:sz w:val="22"/>
                <w:szCs w:val="22"/>
                <w:lang w:val="lv-LV"/>
              </w:rPr>
              <w:t>2020.</w:t>
            </w:r>
          </w:p>
        </w:tc>
      </w:tr>
      <w:tr w:rsidR="005E577A" w:rsidRPr="005606C4" w14:paraId="7384E4D0" w14:textId="77777777" w:rsidTr="00182354">
        <w:tc>
          <w:tcPr>
            <w:tcW w:w="2552" w:type="dxa"/>
            <w:vMerge w:val="restart"/>
            <w:vAlign w:val="center"/>
          </w:tcPr>
          <w:p w14:paraId="389591ED"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Direktīva 2016/798/ES</w:t>
            </w:r>
          </w:p>
        </w:tc>
        <w:tc>
          <w:tcPr>
            <w:tcW w:w="3118" w:type="dxa"/>
            <w:vAlign w:val="center"/>
          </w:tcPr>
          <w:p w14:paraId="5D0C071D"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35.</w:t>
            </w:r>
            <w:r w:rsidRPr="00E95A85">
              <w:rPr>
                <w:rFonts w:cstheme="minorHAnsi"/>
                <w:color w:val="auto"/>
                <w:sz w:val="22"/>
                <w:szCs w:val="22"/>
                <w:vertAlign w:val="superscript"/>
                <w:lang w:val="lv-LV"/>
              </w:rPr>
              <w:t>1</w:t>
            </w:r>
            <w:r w:rsidRPr="00E95A85">
              <w:rPr>
                <w:rFonts w:cstheme="minorHAnsi"/>
                <w:color w:val="auto"/>
                <w:sz w:val="22"/>
                <w:szCs w:val="22"/>
                <w:lang w:val="lv-LV"/>
              </w:rPr>
              <w:t xml:space="preserve"> pants. Drošības apliecība</w:t>
            </w:r>
          </w:p>
        </w:tc>
        <w:tc>
          <w:tcPr>
            <w:tcW w:w="4253" w:type="dxa"/>
            <w:vMerge w:val="restart"/>
            <w:vAlign w:val="center"/>
          </w:tcPr>
          <w:p w14:paraId="3179D175"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② Noteikumi par drošības apliecības izsniegšanas, darbības apturēšanas un anulēšanas kritērijiem un kārtību (Nr.57)</w:t>
            </w:r>
          </w:p>
        </w:tc>
        <w:tc>
          <w:tcPr>
            <w:tcW w:w="2688" w:type="dxa"/>
            <w:vMerge/>
          </w:tcPr>
          <w:p w14:paraId="29653AE4" w14:textId="77777777" w:rsidR="00ED6F49" w:rsidRPr="00E95A85" w:rsidRDefault="00ED6F49" w:rsidP="005606C4">
            <w:pPr>
              <w:spacing w:after="0" w:line="240" w:lineRule="auto"/>
              <w:rPr>
                <w:rFonts w:cstheme="minorHAnsi"/>
                <w:b/>
                <w:bCs/>
                <w:color w:val="auto"/>
                <w:sz w:val="22"/>
                <w:szCs w:val="22"/>
                <w:lang w:val="lv-LV"/>
              </w:rPr>
            </w:pPr>
          </w:p>
        </w:tc>
        <w:tc>
          <w:tcPr>
            <w:tcW w:w="1276" w:type="dxa"/>
            <w:vMerge/>
          </w:tcPr>
          <w:p w14:paraId="2B90F7F3" w14:textId="77777777" w:rsidR="00ED6F49" w:rsidRPr="00E95A85" w:rsidRDefault="00ED6F49" w:rsidP="005606C4">
            <w:pPr>
              <w:spacing w:after="0" w:line="240" w:lineRule="auto"/>
              <w:rPr>
                <w:rFonts w:cstheme="minorHAnsi"/>
                <w:color w:val="auto"/>
                <w:sz w:val="22"/>
                <w:szCs w:val="22"/>
                <w:lang w:val="lv-LV"/>
              </w:rPr>
            </w:pPr>
          </w:p>
        </w:tc>
      </w:tr>
      <w:tr w:rsidR="005E577A" w:rsidRPr="00E95A85" w14:paraId="1768871D" w14:textId="77777777" w:rsidTr="00182354">
        <w:tc>
          <w:tcPr>
            <w:tcW w:w="2552" w:type="dxa"/>
            <w:vMerge/>
            <w:vAlign w:val="center"/>
          </w:tcPr>
          <w:p w14:paraId="4C4B00F7" w14:textId="77777777" w:rsidR="00ED6F49" w:rsidRPr="00E95A85" w:rsidRDefault="00ED6F49" w:rsidP="005606C4">
            <w:pPr>
              <w:spacing w:after="0" w:line="240" w:lineRule="auto"/>
              <w:rPr>
                <w:rFonts w:cstheme="minorHAnsi"/>
                <w:color w:val="auto"/>
                <w:sz w:val="22"/>
                <w:szCs w:val="22"/>
                <w:lang w:val="lv-LV"/>
              </w:rPr>
            </w:pPr>
          </w:p>
        </w:tc>
        <w:tc>
          <w:tcPr>
            <w:tcW w:w="3118" w:type="dxa"/>
            <w:vAlign w:val="center"/>
          </w:tcPr>
          <w:p w14:paraId="7470D1E1"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35.</w:t>
            </w:r>
            <w:r w:rsidRPr="00E95A85">
              <w:rPr>
                <w:rFonts w:cstheme="minorHAnsi"/>
                <w:color w:val="auto"/>
                <w:sz w:val="22"/>
                <w:szCs w:val="22"/>
                <w:vertAlign w:val="superscript"/>
                <w:lang w:val="lv-LV"/>
              </w:rPr>
              <w:t>2</w:t>
            </w:r>
            <w:r w:rsidRPr="00E95A85">
              <w:rPr>
                <w:rFonts w:cstheme="minorHAnsi"/>
                <w:color w:val="auto"/>
                <w:sz w:val="22"/>
                <w:szCs w:val="22"/>
                <w:lang w:val="lv-LV"/>
              </w:rPr>
              <w:t xml:space="preserve"> pants. Par tehnisko apkopi atbildīgā struktūrvienība</w:t>
            </w:r>
          </w:p>
        </w:tc>
        <w:tc>
          <w:tcPr>
            <w:tcW w:w="4253" w:type="dxa"/>
            <w:vMerge/>
            <w:vAlign w:val="center"/>
          </w:tcPr>
          <w:p w14:paraId="27308FE3" w14:textId="77777777" w:rsidR="00ED6F49" w:rsidRPr="00E95A85" w:rsidRDefault="00ED6F49" w:rsidP="005606C4">
            <w:pPr>
              <w:spacing w:after="0" w:line="240" w:lineRule="auto"/>
              <w:rPr>
                <w:rFonts w:cstheme="minorHAnsi"/>
                <w:color w:val="auto"/>
                <w:sz w:val="22"/>
                <w:szCs w:val="22"/>
                <w:lang w:val="lv-LV"/>
              </w:rPr>
            </w:pPr>
          </w:p>
        </w:tc>
        <w:tc>
          <w:tcPr>
            <w:tcW w:w="2688" w:type="dxa"/>
            <w:vMerge/>
          </w:tcPr>
          <w:p w14:paraId="0D0CC7B7" w14:textId="77777777" w:rsidR="00ED6F49" w:rsidRPr="00E95A85" w:rsidRDefault="00ED6F49" w:rsidP="005606C4">
            <w:pPr>
              <w:spacing w:after="0" w:line="240" w:lineRule="auto"/>
              <w:rPr>
                <w:rFonts w:cstheme="minorHAnsi"/>
                <w:b/>
                <w:bCs/>
                <w:color w:val="auto"/>
                <w:sz w:val="22"/>
                <w:szCs w:val="22"/>
                <w:lang w:val="lv-LV"/>
              </w:rPr>
            </w:pPr>
          </w:p>
        </w:tc>
        <w:tc>
          <w:tcPr>
            <w:tcW w:w="1276" w:type="dxa"/>
            <w:vMerge/>
          </w:tcPr>
          <w:p w14:paraId="3E567F90" w14:textId="77777777" w:rsidR="00ED6F49" w:rsidRPr="00E95A85" w:rsidRDefault="00ED6F49" w:rsidP="005606C4">
            <w:pPr>
              <w:spacing w:after="0" w:line="240" w:lineRule="auto"/>
              <w:rPr>
                <w:rFonts w:cstheme="minorHAnsi"/>
                <w:color w:val="auto"/>
                <w:sz w:val="22"/>
                <w:szCs w:val="22"/>
                <w:lang w:val="lv-LV"/>
              </w:rPr>
            </w:pPr>
          </w:p>
        </w:tc>
      </w:tr>
      <w:tr w:rsidR="005E577A" w:rsidRPr="00E95A85" w14:paraId="7B5F505B" w14:textId="77777777" w:rsidTr="00182354">
        <w:tc>
          <w:tcPr>
            <w:tcW w:w="2552" w:type="dxa"/>
            <w:vAlign w:val="center"/>
          </w:tcPr>
          <w:p w14:paraId="2014282C"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Direktīva 2016/798/ES</w:t>
            </w:r>
          </w:p>
        </w:tc>
        <w:tc>
          <w:tcPr>
            <w:tcW w:w="3118" w:type="dxa"/>
            <w:vAlign w:val="center"/>
          </w:tcPr>
          <w:p w14:paraId="4055E225"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40.pants. Dzelzceļa satiksmes negadījumu izmeklēšana</w:t>
            </w:r>
          </w:p>
        </w:tc>
        <w:tc>
          <w:tcPr>
            <w:tcW w:w="4253" w:type="dxa"/>
            <w:vAlign w:val="center"/>
          </w:tcPr>
          <w:p w14:paraId="39D18E31"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③ Dzelzceļa satiksmes negadījumu klasifikācijas, izmeklēšanas un uzskaites kārtība (Nr.999)</w:t>
            </w:r>
          </w:p>
        </w:tc>
        <w:tc>
          <w:tcPr>
            <w:tcW w:w="2688" w:type="dxa"/>
            <w:vAlign w:val="center"/>
          </w:tcPr>
          <w:p w14:paraId="3748C518" w14:textId="77777777" w:rsidR="00ED6F49" w:rsidRPr="00E95A85" w:rsidRDefault="00ED6F49" w:rsidP="005606C4">
            <w:pPr>
              <w:spacing w:after="0" w:line="240" w:lineRule="auto"/>
              <w:rPr>
                <w:rFonts w:cstheme="minorHAnsi"/>
                <w:b/>
                <w:bCs/>
                <w:color w:val="auto"/>
                <w:sz w:val="22"/>
                <w:szCs w:val="22"/>
                <w:lang w:val="lv-LV"/>
              </w:rPr>
            </w:pPr>
            <w:r w:rsidRPr="00E95A85">
              <w:rPr>
                <w:rFonts w:ascii="Calibri" w:hAnsi="Calibri" w:cs="Calibri"/>
                <w:b/>
                <w:bCs/>
                <w:color w:val="00B050"/>
                <w:sz w:val="22"/>
                <w:szCs w:val="22"/>
                <w:lang w:val="lv-LV"/>
              </w:rPr>
              <w:t>→</w:t>
            </w:r>
            <w:r w:rsidRPr="00E95A85">
              <w:rPr>
                <w:rFonts w:ascii="Calibri" w:hAnsi="Calibri" w:cs="Calibri"/>
                <w:b/>
                <w:bCs/>
                <w:color w:val="auto"/>
                <w:sz w:val="22"/>
                <w:szCs w:val="22"/>
                <w:lang w:val="lv-LV"/>
              </w:rPr>
              <w:t> </w:t>
            </w:r>
            <w:r w:rsidRPr="00E95A85">
              <w:rPr>
                <w:rFonts w:cstheme="minorHAnsi"/>
                <w:b/>
                <w:bCs/>
                <w:color w:val="00B050"/>
                <w:sz w:val="22"/>
                <w:szCs w:val="22"/>
                <w:lang w:val="lv-LV"/>
              </w:rPr>
              <w:t>②</w:t>
            </w:r>
            <w:r w:rsidRPr="00E95A85">
              <w:rPr>
                <w:rFonts w:cstheme="minorHAnsi"/>
                <w:color w:val="auto"/>
                <w:sz w:val="22"/>
                <w:szCs w:val="22"/>
                <w:lang w:val="lv-LV"/>
              </w:rPr>
              <w:t> </w:t>
            </w:r>
            <w:r w:rsidRPr="00E95A85">
              <w:rPr>
                <w:rFonts w:cstheme="minorHAnsi"/>
                <w:b/>
                <w:bCs/>
                <w:color w:val="auto"/>
                <w:sz w:val="22"/>
                <w:szCs w:val="22"/>
                <w:lang w:val="lv-LV"/>
              </w:rPr>
              <w:t>03.06.2020. Ministru kabineta noteikumi Nr. 334 "Dzelzceļa satiksmes negadījumu klasifikācijas, izmeklēšanas un uzskaites kārtība"</w:t>
            </w:r>
          </w:p>
        </w:tc>
        <w:tc>
          <w:tcPr>
            <w:tcW w:w="1276" w:type="dxa"/>
            <w:vAlign w:val="center"/>
          </w:tcPr>
          <w:p w14:paraId="7DBDF4A5" w14:textId="5AA920AE" w:rsidR="00ED6F49" w:rsidRPr="00E95A85" w:rsidRDefault="005E577A" w:rsidP="005606C4">
            <w:pPr>
              <w:spacing w:after="0" w:line="240" w:lineRule="auto"/>
              <w:rPr>
                <w:rFonts w:cstheme="minorHAnsi"/>
                <w:color w:val="auto"/>
                <w:sz w:val="22"/>
                <w:szCs w:val="22"/>
                <w:lang w:val="lv-LV"/>
              </w:rPr>
            </w:pPr>
            <w:r>
              <w:rPr>
                <w:rFonts w:cstheme="minorHAnsi"/>
                <w:color w:val="auto"/>
                <w:sz w:val="22"/>
                <w:szCs w:val="22"/>
                <w:lang w:val="lv-LV"/>
              </w:rPr>
              <w:t>16.06.</w:t>
            </w:r>
            <w:r w:rsidR="00ED6F49" w:rsidRPr="00E95A85">
              <w:rPr>
                <w:rFonts w:cstheme="minorHAnsi"/>
                <w:color w:val="auto"/>
                <w:sz w:val="22"/>
                <w:szCs w:val="22"/>
                <w:lang w:val="lv-LV"/>
              </w:rPr>
              <w:t>2020.</w:t>
            </w:r>
          </w:p>
        </w:tc>
      </w:tr>
      <w:tr w:rsidR="005E577A" w:rsidRPr="00E95A85" w14:paraId="71F747B6" w14:textId="77777777" w:rsidTr="00182354">
        <w:tc>
          <w:tcPr>
            <w:tcW w:w="2552" w:type="dxa"/>
            <w:vMerge w:val="restart"/>
            <w:vAlign w:val="center"/>
          </w:tcPr>
          <w:p w14:paraId="129A9AFD"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Direktīva 2016/798/ES</w:t>
            </w:r>
          </w:p>
        </w:tc>
        <w:tc>
          <w:tcPr>
            <w:tcW w:w="3118" w:type="dxa"/>
            <w:vAlign w:val="center"/>
          </w:tcPr>
          <w:p w14:paraId="50388CFD"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36.</w:t>
            </w:r>
            <w:r w:rsidRPr="00E95A85">
              <w:rPr>
                <w:rFonts w:cstheme="minorHAnsi"/>
                <w:color w:val="auto"/>
                <w:sz w:val="22"/>
                <w:szCs w:val="22"/>
                <w:vertAlign w:val="superscript"/>
                <w:lang w:val="lv-LV"/>
              </w:rPr>
              <w:t>6</w:t>
            </w:r>
            <w:r w:rsidRPr="00E95A85">
              <w:rPr>
                <w:rFonts w:cstheme="minorHAnsi"/>
                <w:color w:val="auto"/>
                <w:sz w:val="22"/>
                <w:szCs w:val="22"/>
                <w:lang w:val="lv-LV"/>
              </w:rPr>
              <w:t xml:space="preserve"> pants. Pārvadātāju, manevru darbu veicēju un publiskās lietošanas dzelzceļa infrastruktūras pārvaldītāju uzraudzība</w:t>
            </w:r>
          </w:p>
        </w:tc>
        <w:tc>
          <w:tcPr>
            <w:tcW w:w="4253" w:type="dxa"/>
            <w:vMerge w:val="restart"/>
            <w:vAlign w:val="center"/>
          </w:tcPr>
          <w:p w14:paraId="24859EC7"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④ Valsts dzelzceļa tehniskās inspekcijas nolikums (Nr.14.)</w:t>
            </w:r>
          </w:p>
        </w:tc>
        <w:tc>
          <w:tcPr>
            <w:tcW w:w="2688" w:type="dxa"/>
            <w:vMerge w:val="restart"/>
            <w:vAlign w:val="center"/>
          </w:tcPr>
          <w:p w14:paraId="3528FC1B" w14:textId="77777777" w:rsidR="00ED6F49" w:rsidRPr="00E95A85" w:rsidRDefault="00ED6F49" w:rsidP="005606C4">
            <w:pPr>
              <w:spacing w:after="0" w:line="240" w:lineRule="auto"/>
              <w:rPr>
                <w:rFonts w:cstheme="minorHAnsi"/>
                <w:b/>
                <w:bCs/>
                <w:color w:val="auto"/>
                <w:sz w:val="22"/>
                <w:szCs w:val="22"/>
                <w:lang w:val="lv-LV"/>
              </w:rPr>
            </w:pPr>
            <w:r w:rsidRPr="00E95A85">
              <w:rPr>
                <w:rFonts w:ascii="Calibri" w:hAnsi="Calibri" w:cs="Calibri"/>
                <w:b/>
                <w:bCs/>
                <w:color w:val="00B050"/>
                <w:sz w:val="22"/>
                <w:szCs w:val="22"/>
                <w:lang w:val="lv-LV"/>
              </w:rPr>
              <w:t>→</w:t>
            </w:r>
            <w:r w:rsidRPr="00E95A85">
              <w:rPr>
                <w:rFonts w:ascii="Calibri" w:hAnsi="Calibri" w:cs="Calibri"/>
                <w:b/>
                <w:bCs/>
                <w:color w:val="auto"/>
                <w:sz w:val="22"/>
                <w:szCs w:val="22"/>
                <w:lang w:val="lv-LV"/>
              </w:rPr>
              <w:t> </w:t>
            </w:r>
            <w:r w:rsidRPr="00E95A85">
              <w:rPr>
                <w:rFonts w:cstheme="minorHAnsi"/>
                <w:b/>
                <w:bCs/>
                <w:color w:val="00B050"/>
                <w:sz w:val="22"/>
                <w:szCs w:val="22"/>
                <w:lang w:val="lv-LV"/>
              </w:rPr>
              <w:t>③</w:t>
            </w:r>
            <w:r w:rsidRPr="00E95A85">
              <w:rPr>
                <w:rFonts w:cstheme="minorHAnsi"/>
                <w:color w:val="auto"/>
                <w:sz w:val="22"/>
                <w:szCs w:val="22"/>
                <w:lang w:val="lv-LV"/>
              </w:rPr>
              <w:t> </w:t>
            </w:r>
            <w:r w:rsidRPr="00E95A85">
              <w:rPr>
                <w:rFonts w:cstheme="minorHAnsi"/>
                <w:b/>
                <w:bCs/>
                <w:color w:val="auto"/>
                <w:sz w:val="22"/>
                <w:szCs w:val="22"/>
                <w:lang w:val="lv-LV"/>
              </w:rPr>
              <w:t>Ministru kabineta 04.01.2005. noteikumi Nr. 14 "Valsts dzelzceļa tehniskās inspekcijas nolikums"</w:t>
            </w:r>
          </w:p>
        </w:tc>
        <w:tc>
          <w:tcPr>
            <w:tcW w:w="1276" w:type="dxa"/>
            <w:vMerge w:val="restart"/>
            <w:vAlign w:val="center"/>
          </w:tcPr>
          <w:p w14:paraId="005C5A0D" w14:textId="754CE9FB" w:rsidR="00ED6F49" w:rsidRPr="00E95A85" w:rsidRDefault="005E577A" w:rsidP="005606C4">
            <w:pPr>
              <w:spacing w:after="0" w:line="240" w:lineRule="auto"/>
              <w:rPr>
                <w:rFonts w:cstheme="minorHAnsi"/>
                <w:color w:val="auto"/>
                <w:sz w:val="22"/>
                <w:szCs w:val="22"/>
                <w:lang w:val="lv-LV"/>
              </w:rPr>
            </w:pPr>
            <w:r>
              <w:rPr>
                <w:rFonts w:cstheme="minorHAnsi"/>
                <w:color w:val="auto"/>
                <w:sz w:val="22"/>
                <w:szCs w:val="22"/>
                <w:lang w:val="lv-LV"/>
              </w:rPr>
              <w:t>16.06.</w:t>
            </w:r>
            <w:r w:rsidR="00ED6F49" w:rsidRPr="00E95A85">
              <w:rPr>
                <w:rFonts w:cstheme="minorHAnsi"/>
                <w:color w:val="auto"/>
                <w:sz w:val="22"/>
                <w:szCs w:val="22"/>
                <w:lang w:val="lv-LV"/>
              </w:rPr>
              <w:t>2020.</w:t>
            </w:r>
          </w:p>
        </w:tc>
      </w:tr>
      <w:tr w:rsidR="005E577A" w:rsidRPr="005606C4" w14:paraId="6DEF7A17" w14:textId="77777777" w:rsidTr="00182354">
        <w:tc>
          <w:tcPr>
            <w:tcW w:w="2552" w:type="dxa"/>
            <w:vMerge/>
          </w:tcPr>
          <w:p w14:paraId="36870AA7" w14:textId="77777777" w:rsidR="00ED6F49" w:rsidRPr="00E95A85" w:rsidRDefault="00ED6F49" w:rsidP="005606C4">
            <w:pPr>
              <w:spacing w:after="120" w:line="240" w:lineRule="auto"/>
              <w:jc w:val="both"/>
              <w:rPr>
                <w:rFonts w:cstheme="minorHAnsi"/>
                <w:color w:val="auto"/>
                <w:sz w:val="22"/>
                <w:szCs w:val="22"/>
                <w:lang w:val="lv-LV"/>
              </w:rPr>
            </w:pPr>
          </w:p>
        </w:tc>
        <w:tc>
          <w:tcPr>
            <w:tcW w:w="3118" w:type="dxa"/>
            <w:vAlign w:val="center"/>
          </w:tcPr>
          <w:p w14:paraId="75B0825B" w14:textId="77777777" w:rsidR="00ED6F49" w:rsidRPr="00E95A85" w:rsidRDefault="00ED6F49" w:rsidP="005606C4">
            <w:pPr>
              <w:spacing w:after="120" w:line="240" w:lineRule="auto"/>
              <w:rPr>
                <w:rFonts w:cstheme="minorHAnsi"/>
                <w:color w:val="auto"/>
                <w:sz w:val="22"/>
                <w:szCs w:val="22"/>
                <w:lang w:val="lv-LV"/>
              </w:rPr>
            </w:pPr>
            <w:r w:rsidRPr="00E95A85">
              <w:rPr>
                <w:rFonts w:cstheme="minorHAnsi"/>
                <w:color w:val="auto"/>
                <w:sz w:val="22"/>
                <w:szCs w:val="22"/>
                <w:lang w:val="lv-LV"/>
              </w:rPr>
              <w:t>36.</w:t>
            </w:r>
            <w:r w:rsidRPr="00E95A85">
              <w:rPr>
                <w:rFonts w:cstheme="minorHAnsi"/>
                <w:color w:val="auto"/>
                <w:sz w:val="22"/>
                <w:szCs w:val="22"/>
                <w:vertAlign w:val="superscript"/>
                <w:lang w:val="lv-LV"/>
              </w:rPr>
              <w:t>4</w:t>
            </w:r>
            <w:r w:rsidRPr="00E95A85">
              <w:rPr>
                <w:rFonts w:cstheme="minorHAnsi"/>
                <w:color w:val="auto"/>
                <w:sz w:val="22"/>
                <w:szCs w:val="22"/>
                <w:lang w:val="lv-LV"/>
              </w:rPr>
              <w:t xml:space="preserve"> pants. Dzelzceļa sistēmas dalībnieku loma dzelzceļa drošības pilnveidošanā un paaugstināšanā</w:t>
            </w:r>
          </w:p>
        </w:tc>
        <w:tc>
          <w:tcPr>
            <w:tcW w:w="4253" w:type="dxa"/>
            <w:vMerge/>
          </w:tcPr>
          <w:p w14:paraId="0F85C729" w14:textId="77777777" w:rsidR="00ED6F49" w:rsidRPr="00E95A85" w:rsidRDefault="00ED6F49" w:rsidP="005606C4">
            <w:pPr>
              <w:spacing w:after="120" w:line="240" w:lineRule="auto"/>
              <w:jc w:val="both"/>
              <w:rPr>
                <w:rFonts w:cstheme="minorHAnsi"/>
                <w:color w:val="auto"/>
                <w:sz w:val="22"/>
                <w:szCs w:val="22"/>
                <w:lang w:val="lv-LV"/>
              </w:rPr>
            </w:pPr>
          </w:p>
        </w:tc>
        <w:tc>
          <w:tcPr>
            <w:tcW w:w="2688" w:type="dxa"/>
            <w:vMerge/>
          </w:tcPr>
          <w:p w14:paraId="1A362B2A" w14:textId="77777777" w:rsidR="00ED6F49" w:rsidRPr="00E95A85" w:rsidRDefault="00ED6F49" w:rsidP="005606C4">
            <w:pPr>
              <w:spacing w:after="120" w:line="240" w:lineRule="auto"/>
              <w:jc w:val="right"/>
              <w:rPr>
                <w:rFonts w:cstheme="minorHAnsi"/>
                <w:b/>
                <w:bCs/>
                <w:color w:val="auto"/>
                <w:sz w:val="22"/>
                <w:szCs w:val="22"/>
                <w:lang w:val="lv-LV"/>
              </w:rPr>
            </w:pPr>
          </w:p>
        </w:tc>
        <w:tc>
          <w:tcPr>
            <w:tcW w:w="1276" w:type="dxa"/>
            <w:vMerge/>
          </w:tcPr>
          <w:p w14:paraId="2B22B7BC" w14:textId="77777777" w:rsidR="00ED6F49" w:rsidRPr="00E95A85" w:rsidRDefault="00ED6F49" w:rsidP="005606C4">
            <w:pPr>
              <w:spacing w:after="120" w:line="240" w:lineRule="auto"/>
              <w:jc w:val="right"/>
              <w:rPr>
                <w:rFonts w:cstheme="minorHAnsi"/>
                <w:color w:val="auto"/>
                <w:sz w:val="22"/>
                <w:szCs w:val="22"/>
                <w:lang w:val="lv-LV"/>
              </w:rPr>
            </w:pPr>
          </w:p>
        </w:tc>
      </w:tr>
      <w:tr w:rsidR="005E577A" w:rsidRPr="00E95A85" w14:paraId="4AB66604" w14:textId="77777777" w:rsidTr="00182354">
        <w:tc>
          <w:tcPr>
            <w:tcW w:w="2552" w:type="dxa"/>
            <w:vAlign w:val="center"/>
          </w:tcPr>
          <w:p w14:paraId="172BB98C" w14:textId="77777777" w:rsidR="00ED6F49" w:rsidRPr="00E95A85" w:rsidRDefault="00ED6F49" w:rsidP="005606C4">
            <w:pPr>
              <w:spacing w:after="0" w:line="240" w:lineRule="auto"/>
              <w:rPr>
                <w:rFonts w:cstheme="minorHAnsi"/>
                <w:color w:val="auto"/>
                <w:sz w:val="22"/>
                <w:szCs w:val="22"/>
                <w:lang w:val="lv-LV"/>
              </w:rPr>
            </w:pPr>
            <w:r w:rsidRPr="00E95A85">
              <w:rPr>
                <w:color w:val="000000"/>
                <w:sz w:val="22"/>
                <w:szCs w:val="22"/>
                <w:shd w:val="clear" w:color="auto" w:fill="FFFFFF"/>
                <w:lang w:val="lv-LV"/>
              </w:rPr>
              <w:t> Direktīva 2016/797/ES</w:t>
            </w:r>
          </w:p>
        </w:tc>
        <w:tc>
          <w:tcPr>
            <w:tcW w:w="3118" w:type="dxa"/>
            <w:vAlign w:val="center"/>
          </w:tcPr>
          <w:p w14:paraId="0379E6A3"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VII</w:t>
            </w:r>
            <w:r w:rsidRPr="00E95A85">
              <w:rPr>
                <w:rFonts w:cstheme="minorHAnsi"/>
                <w:color w:val="auto"/>
                <w:sz w:val="22"/>
                <w:szCs w:val="22"/>
                <w:vertAlign w:val="superscript"/>
                <w:lang w:val="lv-LV"/>
              </w:rPr>
              <w:t>1</w:t>
            </w:r>
            <w:r w:rsidRPr="00E95A85">
              <w:rPr>
                <w:rFonts w:cstheme="minorHAnsi"/>
                <w:color w:val="auto"/>
                <w:sz w:val="22"/>
                <w:szCs w:val="22"/>
                <w:lang w:val="lv-LV"/>
              </w:rPr>
              <w:t xml:space="preserve"> nodaļa. Prasības Eiropas Savienības dzelzceļa sistēmas savstarpējas izmantojamības nodrošināšanai</w:t>
            </w:r>
          </w:p>
        </w:tc>
        <w:tc>
          <w:tcPr>
            <w:tcW w:w="4253" w:type="dxa"/>
            <w:vAlign w:val="center"/>
          </w:tcPr>
          <w:p w14:paraId="7691A638" w14:textId="77777777" w:rsidR="00ED6F49" w:rsidRPr="00E95A85" w:rsidRDefault="00ED6F49" w:rsidP="005606C4">
            <w:pPr>
              <w:spacing w:after="0" w:line="240" w:lineRule="auto"/>
              <w:rPr>
                <w:rFonts w:cstheme="minorHAnsi"/>
                <w:color w:val="auto"/>
                <w:sz w:val="22"/>
                <w:szCs w:val="22"/>
                <w:lang w:val="lv-LV"/>
              </w:rPr>
            </w:pPr>
            <w:r w:rsidRPr="00E95A85">
              <w:rPr>
                <w:rFonts w:cstheme="minorHAnsi"/>
                <w:color w:val="auto"/>
                <w:sz w:val="22"/>
                <w:szCs w:val="22"/>
                <w:lang w:val="lv-LV"/>
              </w:rPr>
              <w:t>⑤ Noteikumi par Eiropas dzelzceļa sistēmu savstarpēju izmantojamību (Nr.1210)</w:t>
            </w:r>
          </w:p>
        </w:tc>
        <w:tc>
          <w:tcPr>
            <w:tcW w:w="2688" w:type="dxa"/>
            <w:vMerge w:val="restart"/>
            <w:vAlign w:val="center"/>
          </w:tcPr>
          <w:p w14:paraId="4CA2BC96" w14:textId="77777777" w:rsidR="00ED6F49" w:rsidRPr="00E95A85" w:rsidRDefault="00ED6F49" w:rsidP="005606C4">
            <w:pPr>
              <w:spacing w:after="120" w:line="240" w:lineRule="auto"/>
              <w:rPr>
                <w:rFonts w:cstheme="minorHAnsi"/>
                <w:b/>
                <w:bCs/>
                <w:color w:val="auto"/>
                <w:sz w:val="22"/>
                <w:szCs w:val="22"/>
                <w:lang w:val="lv-LV"/>
              </w:rPr>
            </w:pPr>
            <w:r w:rsidRPr="00E95A85">
              <w:rPr>
                <w:rFonts w:ascii="Calibri" w:hAnsi="Calibri" w:cs="Calibri"/>
                <w:b/>
                <w:bCs/>
                <w:color w:val="00B050"/>
                <w:sz w:val="22"/>
                <w:szCs w:val="22"/>
                <w:lang w:val="lv-LV"/>
              </w:rPr>
              <w:t>→</w:t>
            </w:r>
            <w:r w:rsidRPr="00E95A85">
              <w:rPr>
                <w:rFonts w:cstheme="minorHAnsi"/>
                <w:b/>
                <w:bCs/>
                <w:color w:val="00B050"/>
                <w:sz w:val="22"/>
                <w:szCs w:val="22"/>
                <w:lang w:val="lv-LV"/>
              </w:rPr>
              <w:t>④</w:t>
            </w:r>
            <w:r w:rsidRPr="00E95A85">
              <w:rPr>
                <w:rFonts w:ascii="Calibri" w:hAnsi="Calibri" w:cs="Calibri"/>
                <w:b/>
                <w:bCs/>
                <w:color w:val="auto"/>
                <w:sz w:val="22"/>
                <w:szCs w:val="22"/>
                <w:lang w:val="lv-LV"/>
              </w:rPr>
              <w:t> </w:t>
            </w:r>
            <w:r w:rsidRPr="00E95A85">
              <w:rPr>
                <w:rFonts w:cstheme="minorHAnsi"/>
                <w:b/>
                <w:bCs/>
                <w:color w:val="auto"/>
                <w:sz w:val="22"/>
                <w:szCs w:val="22"/>
                <w:lang w:val="lv-LV"/>
              </w:rPr>
              <w:t>09.06.2020. Ministru kabineta noteikumi Nr. 374 "Dzelzceļa savstarpējās izmantojamības noteikumi"</w:t>
            </w:r>
          </w:p>
        </w:tc>
        <w:tc>
          <w:tcPr>
            <w:tcW w:w="1276" w:type="dxa"/>
            <w:vMerge w:val="restart"/>
            <w:vAlign w:val="center"/>
          </w:tcPr>
          <w:p w14:paraId="1A29A547" w14:textId="0D3EC851" w:rsidR="00ED6F49" w:rsidRPr="00E95A85" w:rsidRDefault="005E577A" w:rsidP="005606C4">
            <w:pPr>
              <w:spacing w:after="120" w:line="240" w:lineRule="auto"/>
              <w:rPr>
                <w:rFonts w:cstheme="minorHAnsi"/>
                <w:color w:val="auto"/>
                <w:sz w:val="22"/>
                <w:szCs w:val="22"/>
                <w:lang w:val="lv-LV"/>
              </w:rPr>
            </w:pPr>
            <w:r>
              <w:rPr>
                <w:rFonts w:cstheme="minorHAnsi"/>
                <w:color w:val="auto"/>
                <w:sz w:val="22"/>
                <w:szCs w:val="22"/>
                <w:lang w:val="lv-LV"/>
              </w:rPr>
              <w:t>16.06.</w:t>
            </w:r>
            <w:r w:rsidR="00ED6F49" w:rsidRPr="00E95A85">
              <w:rPr>
                <w:rFonts w:cstheme="minorHAnsi"/>
                <w:color w:val="auto"/>
                <w:sz w:val="22"/>
                <w:szCs w:val="22"/>
                <w:lang w:val="lv-LV"/>
              </w:rPr>
              <w:t>2020.</w:t>
            </w:r>
          </w:p>
        </w:tc>
      </w:tr>
      <w:tr w:rsidR="005E577A" w:rsidRPr="005606C4" w14:paraId="795F244D" w14:textId="77777777" w:rsidTr="00182354">
        <w:tc>
          <w:tcPr>
            <w:tcW w:w="2552" w:type="dxa"/>
            <w:vAlign w:val="center"/>
          </w:tcPr>
          <w:p w14:paraId="52747D65" w14:textId="77777777" w:rsidR="00ED6F49" w:rsidRPr="00E95A85" w:rsidRDefault="00ED6F49" w:rsidP="005606C4">
            <w:pPr>
              <w:spacing w:after="0" w:line="240" w:lineRule="auto"/>
              <w:rPr>
                <w:rFonts w:ascii="Calibri" w:hAnsi="Calibri" w:cs="Calibri"/>
                <w:color w:val="auto"/>
                <w:sz w:val="22"/>
                <w:szCs w:val="22"/>
                <w:lang w:val="lv-LV"/>
              </w:rPr>
            </w:pPr>
            <w:r w:rsidRPr="00E95A85">
              <w:rPr>
                <w:color w:val="000000"/>
                <w:sz w:val="22"/>
                <w:szCs w:val="22"/>
                <w:shd w:val="clear" w:color="auto" w:fill="FFFFFF"/>
                <w:lang w:val="lv-LV"/>
              </w:rPr>
              <w:t>Direktīva 2016/797/ES</w:t>
            </w:r>
          </w:p>
        </w:tc>
        <w:tc>
          <w:tcPr>
            <w:tcW w:w="3118" w:type="dxa"/>
            <w:vAlign w:val="center"/>
          </w:tcPr>
          <w:p w14:paraId="59FB72A4" w14:textId="77777777" w:rsidR="00ED6F49" w:rsidRPr="00E95A85" w:rsidRDefault="00ED6F49" w:rsidP="005606C4">
            <w:pPr>
              <w:spacing w:after="0" w:line="240" w:lineRule="auto"/>
              <w:rPr>
                <w:rFonts w:ascii="Calibri" w:hAnsi="Calibri" w:cs="Calibri"/>
                <w:color w:val="auto"/>
                <w:sz w:val="22"/>
                <w:szCs w:val="22"/>
                <w:lang w:val="lv-LV"/>
              </w:rPr>
            </w:pPr>
            <w:r w:rsidRPr="00E95A85">
              <w:rPr>
                <w:rFonts w:cstheme="minorHAnsi"/>
                <w:color w:val="auto"/>
                <w:sz w:val="22"/>
                <w:szCs w:val="22"/>
                <w:lang w:val="lv-LV"/>
              </w:rPr>
              <w:t>36.1 pants. Ritošais sastāvs, tā ekspluatācija un Eiropas ritekļu reģistrs</w:t>
            </w:r>
          </w:p>
        </w:tc>
        <w:tc>
          <w:tcPr>
            <w:tcW w:w="4253" w:type="dxa"/>
            <w:vAlign w:val="center"/>
          </w:tcPr>
          <w:p w14:paraId="1E69ED73" w14:textId="77777777" w:rsidR="00ED6F49" w:rsidRPr="00E95A85" w:rsidRDefault="00ED6F49" w:rsidP="005606C4">
            <w:pPr>
              <w:spacing w:after="0" w:line="240" w:lineRule="auto"/>
              <w:rPr>
                <w:rFonts w:cstheme="minorHAnsi"/>
                <w:color w:val="auto"/>
                <w:sz w:val="22"/>
                <w:szCs w:val="22"/>
                <w:lang w:val="lv-LV"/>
              </w:rPr>
            </w:pPr>
            <w:r w:rsidRPr="00E95A85">
              <w:rPr>
                <w:rFonts w:ascii="Calibri" w:hAnsi="Calibri" w:cs="Calibri"/>
                <w:color w:val="auto"/>
                <w:sz w:val="22"/>
                <w:szCs w:val="22"/>
                <w:lang w:val="lv-LV"/>
              </w:rPr>
              <w:t>⑥ </w:t>
            </w:r>
            <w:r w:rsidRPr="00E95A85">
              <w:rPr>
                <w:rFonts w:cstheme="minorHAnsi"/>
                <w:color w:val="auto"/>
                <w:sz w:val="22"/>
                <w:szCs w:val="22"/>
                <w:lang w:val="lv-LV"/>
              </w:rPr>
              <w:t xml:space="preserve">Noteikumi par ritošā sastāva būvi, modernizāciju, atjaunošanas remontu, </w:t>
            </w:r>
            <w:r w:rsidRPr="00E95A85">
              <w:rPr>
                <w:rFonts w:cstheme="minorHAnsi"/>
                <w:color w:val="auto"/>
                <w:sz w:val="22"/>
                <w:szCs w:val="22"/>
                <w:lang w:val="lv-LV"/>
              </w:rPr>
              <w:lastRenderedPageBreak/>
              <w:t>atbilstības novērtēšanu un pieņemšanu ekspluatācijā (Nr.1211)</w:t>
            </w:r>
          </w:p>
        </w:tc>
        <w:tc>
          <w:tcPr>
            <w:tcW w:w="2688" w:type="dxa"/>
            <w:vMerge/>
          </w:tcPr>
          <w:p w14:paraId="60C70F85" w14:textId="77777777" w:rsidR="00ED6F49" w:rsidRPr="00E95A85" w:rsidRDefault="00ED6F49" w:rsidP="005606C4">
            <w:pPr>
              <w:spacing w:after="120" w:line="240" w:lineRule="auto"/>
              <w:jc w:val="right"/>
              <w:rPr>
                <w:rFonts w:cstheme="minorHAnsi"/>
                <w:color w:val="auto"/>
                <w:sz w:val="22"/>
                <w:szCs w:val="22"/>
                <w:lang w:val="lv-LV"/>
              </w:rPr>
            </w:pPr>
          </w:p>
        </w:tc>
        <w:tc>
          <w:tcPr>
            <w:tcW w:w="1276" w:type="dxa"/>
            <w:vMerge/>
          </w:tcPr>
          <w:p w14:paraId="4FAB4ABD" w14:textId="77777777" w:rsidR="00ED6F49" w:rsidRPr="00E95A85" w:rsidRDefault="00ED6F49" w:rsidP="005606C4">
            <w:pPr>
              <w:spacing w:after="120" w:line="240" w:lineRule="auto"/>
              <w:jc w:val="right"/>
              <w:rPr>
                <w:rFonts w:cstheme="minorHAnsi"/>
                <w:color w:val="auto"/>
                <w:sz w:val="22"/>
                <w:szCs w:val="22"/>
                <w:lang w:val="lv-LV"/>
              </w:rPr>
            </w:pPr>
          </w:p>
        </w:tc>
      </w:tr>
      <w:tr w:rsidR="005E577A" w:rsidRPr="00E95A85" w14:paraId="3333FBDF" w14:textId="77777777" w:rsidTr="00182354">
        <w:tc>
          <w:tcPr>
            <w:tcW w:w="2552" w:type="dxa"/>
            <w:vMerge w:val="restart"/>
            <w:vAlign w:val="center"/>
          </w:tcPr>
          <w:p w14:paraId="0DB28772"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 xml:space="preserve">Komisijas Īstenošanas regula (ES) 2019/773 (2019. gada 16. maijs) par savstarpējas izmantojamības tehnisko specifikāciju, kas attiecas uz Eiropas Savienības dzelzceļa sistēmas satiksmes nodrošināšanas un vadības apakšsistēmu </w:t>
            </w:r>
          </w:p>
        </w:tc>
        <w:tc>
          <w:tcPr>
            <w:tcW w:w="3118" w:type="dxa"/>
            <w:vAlign w:val="center"/>
          </w:tcPr>
          <w:p w14:paraId="1502D82A"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1.panta 10.punkts Dzelzceļa tehniskās ekspluatācijas noteikumi</w:t>
            </w:r>
          </w:p>
        </w:tc>
        <w:tc>
          <w:tcPr>
            <w:tcW w:w="4253" w:type="dxa"/>
            <w:vAlign w:val="center"/>
          </w:tcPr>
          <w:p w14:paraId="292B7C21"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⑦ Noteikumi par dzelzceļa speciālistiem (Nr.360)</w:t>
            </w:r>
          </w:p>
        </w:tc>
        <w:tc>
          <w:tcPr>
            <w:tcW w:w="2688" w:type="dxa"/>
            <w:vAlign w:val="center"/>
          </w:tcPr>
          <w:p w14:paraId="0445D2A9" w14:textId="77777777" w:rsidR="005E577A" w:rsidRPr="00E95A85" w:rsidRDefault="005E577A" w:rsidP="005606C4">
            <w:pPr>
              <w:spacing w:after="0" w:line="240" w:lineRule="auto"/>
              <w:rPr>
                <w:rFonts w:ascii="Calibri" w:eastAsia="Times New Roman" w:hAnsi="Calibri" w:cs="Calibri"/>
                <w:b/>
                <w:bCs/>
                <w:color w:val="auto"/>
                <w:sz w:val="22"/>
                <w:szCs w:val="22"/>
                <w:lang w:val="lv-LV"/>
              </w:rPr>
            </w:pPr>
            <w:r w:rsidRPr="00E95A85">
              <w:rPr>
                <w:rFonts w:ascii="Calibri" w:eastAsia="Times New Roman" w:hAnsi="Calibri" w:cs="Calibri"/>
                <w:b/>
                <w:bCs/>
                <w:color w:val="00B050"/>
                <w:sz w:val="22"/>
                <w:szCs w:val="22"/>
                <w:lang w:val="lv-LV"/>
              </w:rPr>
              <w:t>→ </w:t>
            </w:r>
            <w:r w:rsidRPr="00E95A85">
              <w:rPr>
                <w:rFonts w:ascii="Calibri" w:eastAsia="Times New Roman" w:hAnsi="Calibri" w:cs="Calibri"/>
                <w:b/>
                <w:bCs/>
                <w:color w:val="auto"/>
                <w:sz w:val="22"/>
                <w:szCs w:val="22"/>
                <w:lang w:val="lv-LV"/>
              </w:rPr>
              <w:t>Nav</w:t>
            </w:r>
          </w:p>
        </w:tc>
        <w:tc>
          <w:tcPr>
            <w:tcW w:w="1276" w:type="dxa"/>
            <w:vAlign w:val="center"/>
          </w:tcPr>
          <w:p w14:paraId="05AF5A9D"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Pr>
                <w:rFonts w:ascii="Calibri" w:eastAsia="Times New Roman" w:hAnsi="Calibri" w:cs="Calibri"/>
                <w:color w:val="auto"/>
                <w:sz w:val="22"/>
                <w:szCs w:val="22"/>
                <w:lang w:val="lv-LV"/>
              </w:rPr>
              <w:t>01.11.</w:t>
            </w:r>
            <w:r w:rsidRPr="00E95A85">
              <w:rPr>
                <w:rFonts w:ascii="Calibri" w:eastAsia="Times New Roman" w:hAnsi="Calibri" w:cs="Calibri"/>
                <w:color w:val="auto"/>
                <w:sz w:val="22"/>
                <w:szCs w:val="22"/>
                <w:lang w:val="lv-LV"/>
              </w:rPr>
              <w:t>2022.</w:t>
            </w:r>
          </w:p>
        </w:tc>
      </w:tr>
      <w:tr w:rsidR="005E577A" w:rsidRPr="00E95A85" w14:paraId="3655111C" w14:textId="77777777" w:rsidTr="00182354">
        <w:tc>
          <w:tcPr>
            <w:tcW w:w="2552" w:type="dxa"/>
            <w:vMerge/>
            <w:vAlign w:val="center"/>
          </w:tcPr>
          <w:p w14:paraId="6C5274BF" w14:textId="77777777" w:rsidR="005E577A" w:rsidRPr="00E95A85" w:rsidRDefault="005E577A" w:rsidP="005606C4">
            <w:pPr>
              <w:spacing w:after="0" w:line="240" w:lineRule="auto"/>
              <w:rPr>
                <w:rFonts w:ascii="Calibri" w:eastAsia="Times New Roman" w:hAnsi="Calibri" w:cs="Calibri"/>
                <w:color w:val="auto"/>
                <w:sz w:val="22"/>
                <w:szCs w:val="22"/>
                <w:lang w:val="lv-LV"/>
              </w:rPr>
            </w:pPr>
          </w:p>
        </w:tc>
        <w:tc>
          <w:tcPr>
            <w:tcW w:w="3118" w:type="dxa"/>
            <w:vAlign w:val="center"/>
          </w:tcPr>
          <w:p w14:paraId="3255C251"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1.panta 10.punkts Dzelzceļa tehniskās ekspluatācijas noteikumi</w:t>
            </w:r>
          </w:p>
        </w:tc>
        <w:tc>
          <w:tcPr>
            <w:tcW w:w="4253" w:type="dxa"/>
            <w:vAlign w:val="center"/>
          </w:tcPr>
          <w:p w14:paraId="1F0C6BE1"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⑧ Noteikumi par vilces līdzekļa vadītāja (mašīnista) instruktora un vilces līdzekļa vadītāja (mašīnista) palīga kvalifikācijas prasībām un sertifikācijas kārtību (Nr.236)</w:t>
            </w:r>
          </w:p>
        </w:tc>
        <w:tc>
          <w:tcPr>
            <w:tcW w:w="2688" w:type="dxa"/>
            <w:vAlign w:val="center"/>
          </w:tcPr>
          <w:p w14:paraId="3A935108" w14:textId="77777777" w:rsidR="005E577A" w:rsidRPr="00E95A85" w:rsidRDefault="005E577A" w:rsidP="005606C4">
            <w:pPr>
              <w:spacing w:after="0" w:line="240" w:lineRule="auto"/>
              <w:rPr>
                <w:rFonts w:ascii="Calibri" w:eastAsia="Times New Roman" w:hAnsi="Calibri" w:cs="Calibri"/>
                <w:b/>
                <w:bCs/>
                <w:color w:val="auto"/>
                <w:sz w:val="22"/>
                <w:szCs w:val="22"/>
                <w:lang w:val="lv-LV"/>
              </w:rPr>
            </w:pPr>
            <w:r w:rsidRPr="00E95A85">
              <w:rPr>
                <w:rFonts w:ascii="Calibri" w:eastAsia="Times New Roman" w:hAnsi="Calibri" w:cs="Calibri"/>
                <w:b/>
                <w:bCs/>
                <w:color w:val="00B050"/>
                <w:sz w:val="22"/>
                <w:szCs w:val="22"/>
                <w:lang w:val="lv-LV"/>
              </w:rPr>
              <w:t>→ </w:t>
            </w:r>
            <w:r w:rsidRPr="00E95A85">
              <w:rPr>
                <w:rFonts w:ascii="Calibri" w:eastAsia="Times New Roman" w:hAnsi="Calibri" w:cs="Calibri"/>
                <w:b/>
                <w:bCs/>
                <w:color w:val="auto"/>
                <w:sz w:val="22"/>
                <w:szCs w:val="22"/>
                <w:lang w:val="lv-LV"/>
              </w:rPr>
              <w:t>Nav</w:t>
            </w:r>
          </w:p>
        </w:tc>
        <w:tc>
          <w:tcPr>
            <w:tcW w:w="1276" w:type="dxa"/>
            <w:vAlign w:val="center"/>
          </w:tcPr>
          <w:p w14:paraId="409885E2"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Pr>
                <w:rFonts w:ascii="Calibri" w:eastAsia="Times New Roman" w:hAnsi="Calibri" w:cs="Calibri"/>
                <w:color w:val="auto"/>
                <w:sz w:val="22"/>
                <w:szCs w:val="22"/>
                <w:lang w:val="lv-LV"/>
              </w:rPr>
              <w:t>01.11.</w:t>
            </w:r>
            <w:r w:rsidRPr="00E95A85">
              <w:rPr>
                <w:rFonts w:ascii="Calibri" w:eastAsia="Times New Roman" w:hAnsi="Calibri" w:cs="Calibri"/>
                <w:color w:val="auto"/>
                <w:sz w:val="22"/>
                <w:szCs w:val="22"/>
                <w:lang w:val="lv-LV"/>
              </w:rPr>
              <w:t>2022.</w:t>
            </w:r>
          </w:p>
        </w:tc>
      </w:tr>
      <w:tr w:rsidR="005E577A" w:rsidRPr="00E95A85" w14:paraId="31082906" w14:textId="77777777" w:rsidTr="00182354">
        <w:tc>
          <w:tcPr>
            <w:tcW w:w="2552" w:type="dxa"/>
          </w:tcPr>
          <w:p w14:paraId="787E291F"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Eiropas Parlamenta un Padomes 2016.gada 11.maija direktīvas (ES) 2016/798 par dzelzceļa drošību</w:t>
            </w:r>
          </w:p>
        </w:tc>
        <w:tc>
          <w:tcPr>
            <w:tcW w:w="3118" w:type="dxa"/>
          </w:tcPr>
          <w:p w14:paraId="1AFC952E" w14:textId="77777777" w:rsidR="005E577A" w:rsidRPr="00E95A85" w:rsidRDefault="005E577A" w:rsidP="005606C4">
            <w:pPr>
              <w:spacing w:after="0" w:line="240" w:lineRule="auto"/>
              <w:rPr>
                <w:rFonts w:ascii="Calibri" w:eastAsia="Times New Roman" w:hAnsi="Calibri" w:cs="Calibri"/>
                <w:color w:val="auto"/>
                <w:sz w:val="22"/>
                <w:szCs w:val="22"/>
                <w:lang w:val="lv-LV"/>
              </w:rPr>
            </w:pPr>
            <w:r w:rsidRPr="00E95A85">
              <w:rPr>
                <w:rFonts w:ascii="Calibri" w:eastAsia="Times New Roman" w:hAnsi="Calibri" w:cs="Calibri"/>
                <w:color w:val="auto"/>
                <w:sz w:val="22"/>
                <w:szCs w:val="22"/>
                <w:lang w:val="lv-LV"/>
              </w:rPr>
              <w:t>1.panta 10.punktsDzelzceļa tehniskās ekspluatācijas noteikumi</w:t>
            </w:r>
          </w:p>
        </w:tc>
        <w:tc>
          <w:tcPr>
            <w:tcW w:w="4253" w:type="dxa"/>
          </w:tcPr>
          <w:p w14:paraId="66F3D68E" w14:textId="77777777" w:rsidR="005E577A" w:rsidRPr="00E95A85" w:rsidRDefault="005E577A" w:rsidP="005606C4">
            <w:pPr>
              <w:spacing w:after="0" w:line="240" w:lineRule="auto"/>
              <w:rPr>
                <w:rFonts w:ascii="Calibri" w:eastAsia="Times New Roman" w:hAnsi="Calibri" w:cs="Calibri"/>
                <w:color w:val="auto"/>
                <w:sz w:val="24"/>
                <w:szCs w:val="24"/>
                <w:lang w:val="lv-LV"/>
              </w:rPr>
            </w:pPr>
            <w:r w:rsidRPr="00E95A85">
              <w:rPr>
                <w:rFonts w:ascii="Calibri" w:eastAsia="Times New Roman" w:hAnsi="Calibri" w:cs="Calibri"/>
                <w:color w:val="auto"/>
                <w:sz w:val="22"/>
                <w:szCs w:val="22"/>
                <w:lang w:val="lv-LV"/>
              </w:rPr>
              <w:t xml:space="preserve">⑨ Dzelzceļa tehniskās ekspluatācijas noteikumi (Nr.724) </w:t>
            </w:r>
          </w:p>
        </w:tc>
        <w:tc>
          <w:tcPr>
            <w:tcW w:w="2688" w:type="dxa"/>
          </w:tcPr>
          <w:p w14:paraId="337B056A" w14:textId="77777777" w:rsidR="005E577A" w:rsidRPr="00E95A85" w:rsidRDefault="005E577A" w:rsidP="005606C4">
            <w:pPr>
              <w:spacing w:after="0" w:line="240" w:lineRule="auto"/>
              <w:rPr>
                <w:rFonts w:ascii="Calibri" w:eastAsia="Times New Roman" w:hAnsi="Calibri" w:cs="Calibri"/>
                <w:color w:val="auto"/>
                <w:sz w:val="24"/>
                <w:szCs w:val="24"/>
                <w:lang w:val="lv-LV"/>
              </w:rPr>
            </w:pPr>
            <w:r w:rsidRPr="00E95A85">
              <w:rPr>
                <w:rFonts w:ascii="Calibri" w:eastAsia="Times New Roman" w:hAnsi="Calibri" w:cs="Calibri"/>
                <w:b/>
                <w:bCs/>
                <w:color w:val="00B050"/>
                <w:sz w:val="22"/>
                <w:szCs w:val="22"/>
                <w:lang w:val="lv-LV"/>
              </w:rPr>
              <w:t>→⑤ </w:t>
            </w:r>
            <w:r w:rsidRPr="00E95A85">
              <w:rPr>
                <w:rFonts w:ascii="Calibri" w:eastAsia="Times New Roman" w:hAnsi="Calibri" w:cs="Calibri"/>
                <w:b/>
                <w:bCs/>
                <w:color w:val="auto"/>
                <w:sz w:val="22"/>
                <w:szCs w:val="22"/>
                <w:lang w:val="lv-LV"/>
              </w:rPr>
              <w:t>Šobrīd notiek projekta saskaņošana ar dzelzceļa sistēmas dalībniekiem</w:t>
            </w:r>
          </w:p>
        </w:tc>
        <w:tc>
          <w:tcPr>
            <w:tcW w:w="1276" w:type="dxa"/>
            <w:vAlign w:val="center"/>
          </w:tcPr>
          <w:p w14:paraId="118B88B4" w14:textId="77777777" w:rsidR="005E577A" w:rsidRPr="00E95A85" w:rsidRDefault="005E577A" w:rsidP="005606C4">
            <w:pPr>
              <w:spacing w:after="0" w:line="240" w:lineRule="auto"/>
              <w:rPr>
                <w:rFonts w:ascii="Calibri" w:eastAsia="Times New Roman" w:hAnsi="Calibri" w:cs="Calibri"/>
                <w:color w:val="auto"/>
                <w:sz w:val="24"/>
                <w:szCs w:val="24"/>
                <w:lang w:val="lv-LV"/>
              </w:rPr>
            </w:pPr>
            <w:r>
              <w:rPr>
                <w:rFonts w:ascii="Calibri" w:eastAsia="Times New Roman" w:hAnsi="Calibri" w:cs="Calibri"/>
                <w:color w:val="auto"/>
                <w:sz w:val="22"/>
                <w:szCs w:val="22"/>
                <w:lang w:val="lv-LV"/>
              </w:rPr>
              <w:t>01.01.</w:t>
            </w:r>
            <w:r w:rsidRPr="00E95A85">
              <w:rPr>
                <w:rFonts w:ascii="Calibri" w:eastAsia="Times New Roman" w:hAnsi="Calibri" w:cs="Calibri"/>
                <w:color w:val="auto"/>
                <w:sz w:val="22"/>
                <w:szCs w:val="22"/>
                <w:lang w:val="lv-LV"/>
              </w:rPr>
              <w:t>2024.</w:t>
            </w:r>
          </w:p>
        </w:tc>
      </w:tr>
    </w:tbl>
    <w:p w14:paraId="4EAFD01C" w14:textId="77777777" w:rsidR="00ED6F49" w:rsidRPr="00E95A85" w:rsidRDefault="00ED6F49" w:rsidP="00AC23B3">
      <w:pPr>
        <w:rPr>
          <w:rFonts w:ascii="Calibri" w:hAnsi="Calibri" w:cs="Calibri"/>
          <w:color w:val="auto"/>
          <w:sz w:val="22"/>
          <w:szCs w:val="22"/>
          <w:lang w:val="lv-LV"/>
        </w:rPr>
        <w:sectPr w:rsidR="00ED6F49" w:rsidRPr="00E95A85" w:rsidSect="00ED6F49">
          <w:pgSz w:w="16838" w:h="11906" w:orient="landscape"/>
          <w:pgMar w:top="1134" w:right="1134" w:bottom="1134" w:left="1134" w:header="709" w:footer="709" w:gutter="0"/>
          <w:cols w:space="708"/>
          <w:docGrid w:linePitch="360"/>
        </w:sectPr>
      </w:pPr>
    </w:p>
    <w:p w14:paraId="2F2D1391" w14:textId="394478F9" w:rsidR="008D57E5" w:rsidRPr="00A05C55" w:rsidRDefault="008D57E5" w:rsidP="008C33B3">
      <w:pPr>
        <w:pStyle w:val="Virsraksts2"/>
        <w:numPr>
          <w:ilvl w:val="1"/>
          <w:numId w:val="9"/>
        </w:numPr>
        <w:pBdr>
          <w:bottom w:val="single" w:sz="4" w:space="1" w:color="auto"/>
        </w:pBdr>
        <w:rPr>
          <w:rFonts w:asciiTheme="minorHAnsi" w:hAnsiTheme="minorHAnsi" w:cstheme="minorHAnsi"/>
          <w:b/>
          <w:bCs/>
          <w:color w:val="auto"/>
          <w:sz w:val="24"/>
          <w:szCs w:val="24"/>
          <w:lang w:val="lv-LV"/>
        </w:rPr>
      </w:pPr>
      <w:bookmarkStart w:id="46" w:name="_Toc145595161"/>
      <w:r w:rsidRPr="00A05C55">
        <w:rPr>
          <w:rFonts w:asciiTheme="minorHAnsi" w:hAnsiTheme="minorHAnsi" w:cstheme="minorHAnsi"/>
          <w:b/>
          <w:bCs/>
          <w:color w:val="auto"/>
          <w:sz w:val="24"/>
          <w:szCs w:val="24"/>
          <w:lang w:val="lv-LV"/>
        </w:rPr>
        <w:lastRenderedPageBreak/>
        <w:t>Izņēmums saskaņā ar Dzelzceļa drošības direktīvas 15.pantu</w:t>
      </w:r>
      <w:bookmarkEnd w:id="46"/>
    </w:p>
    <w:p w14:paraId="2A1DDC56" w14:textId="2D1920C8" w:rsidR="00B0244F" w:rsidRPr="00551B90" w:rsidRDefault="00B0244F" w:rsidP="00C96134">
      <w:pPr>
        <w:spacing w:before="240" w:after="120" w:line="240" w:lineRule="auto"/>
        <w:jc w:val="both"/>
        <w:rPr>
          <w:color w:val="000000" w:themeColor="text1"/>
          <w:sz w:val="24"/>
          <w:szCs w:val="24"/>
          <w:lang w:val="lv-LV"/>
        </w:rPr>
      </w:pPr>
      <w:r>
        <w:rPr>
          <w:color w:val="000000" w:themeColor="text1"/>
          <w:sz w:val="24"/>
          <w:szCs w:val="24"/>
          <w:lang w:val="lv-LV"/>
        </w:rPr>
        <w:t xml:space="preserve">Latvija ir </w:t>
      </w:r>
      <w:r w:rsidRPr="00551B90">
        <w:rPr>
          <w:color w:val="000000" w:themeColor="text1"/>
          <w:sz w:val="24"/>
          <w:szCs w:val="24"/>
          <w:lang w:val="lv-LV"/>
        </w:rPr>
        <w:t>izmanto</w:t>
      </w:r>
      <w:r>
        <w:rPr>
          <w:color w:val="000000" w:themeColor="text1"/>
          <w:sz w:val="24"/>
          <w:szCs w:val="24"/>
          <w:lang w:val="lv-LV"/>
        </w:rPr>
        <w:t>jusi</w:t>
      </w:r>
      <w:r w:rsidRPr="00551B90">
        <w:rPr>
          <w:color w:val="000000" w:themeColor="text1"/>
          <w:sz w:val="24"/>
          <w:szCs w:val="24"/>
          <w:lang w:val="lv-LV"/>
        </w:rPr>
        <w:t xml:space="preserve"> Direktīvas 2016/798/ES 15.pantā paredzēto rīcības brīvību noteikt atkāpes no sertifikācijas sistēmas, ko izmanto par tehnisko apkopi atbildīgo struktūrvienību sertificēšanai, ja ritekļus izmanto tīklos vai līnijās, kuru sliežu ceļu platums atšķiras no tā, kāds tas ir E</w:t>
      </w:r>
      <w:r w:rsidR="0079147F">
        <w:rPr>
          <w:color w:val="000000" w:themeColor="text1"/>
          <w:sz w:val="24"/>
          <w:szCs w:val="24"/>
          <w:lang w:val="lv-LV"/>
        </w:rPr>
        <w:t>S</w:t>
      </w:r>
      <w:r w:rsidRPr="00551B90">
        <w:rPr>
          <w:color w:val="000000" w:themeColor="text1"/>
          <w:sz w:val="24"/>
          <w:szCs w:val="24"/>
          <w:lang w:val="lv-LV"/>
        </w:rPr>
        <w:t xml:space="preserve"> galvenajos dzelzceļa tīklos, nosakot atkāpes par 1520 mm sliežu ceļu platuma ritekļu tehnisko apkopi atbildīgo struktūrvienību sertificēšanai. </w:t>
      </w:r>
      <w:r>
        <w:rPr>
          <w:color w:val="000000" w:themeColor="text1"/>
          <w:sz w:val="24"/>
          <w:szCs w:val="24"/>
          <w:lang w:val="lv-LV"/>
        </w:rPr>
        <w:t xml:space="preserve">Līdz ar to </w:t>
      </w:r>
      <w:r w:rsidR="00551B90">
        <w:rPr>
          <w:color w:val="000000" w:themeColor="text1"/>
          <w:sz w:val="24"/>
          <w:szCs w:val="24"/>
          <w:lang w:val="lv-LV"/>
        </w:rPr>
        <w:t xml:space="preserve">Latvijā ir </w:t>
      </w:r>
      <w:r w:rsidR="00551B90" w:rsidRPr="00551B90">
        <w:rPr>
          <w:color w:val="000000" w:themeColor="text1"/>
          <w:sz w:val="24"/>
          <w:szCs w:val="24"/>
          <w:lang w:val="lv-LV"/>
        </w:rPr>
        <w:t>sadal</w:t>
      </w:r>
      <w:r w:rsidR="00551B90">
        <w:rPr>
          <w:color w:val="000000" w:themeColor="text1"/>
          <w:sz w:val="24"/>
          <w:szCs w:val="24"/>
          <w:lang w:val="lv-LV"/>
        </w:rPr>
        <w:t>ītas</w:t>
      </w:r>
      <w:r w:rsidR="00551B90" w:rsidRPr="00551B90">
        <w:rPr>
          <w:color w:val="000000" w:themeColor="text1"/>
          <w:sz w:val="24"/>
          <w:szCs w:val="24"/>
          <w:lang w:val="lv-LV"/>
        </w:rPr>
        <w:t xml:space="preserve"> prasības un novērtēšanas procedūras par tehnisko apkopi atbildīgajām struktūrvienībām atkarībā no tā, par kuru ritekļu tehnisko apkopi tā ir atbildīga.</w:t>
      </w:r>
      <w:r>
        <w:rPr>
          <w:color w:val="000000" w:themeColor="text1"/>
          <w:sz w:val="24"/>
          <w:szCs w:val="24"/>
          <w:lang w:val="lv-LV"/>
        </w:rPr>
        <w:t xml:space="preserve"> Ir noteikta</w:t>
      </w:r>
      <w:r w:rsidR="00BB32B0">
        <w:rPr>
          <w:color w:val="000000" w:themeColor="text1"/>
          <w:sz w:val="24"/>
          <w:szCs w:val="24"/>
          <w:lang w:val="lv-LV"/>
        </w:rPr>
        <w:t xml:space="preserve"> atsevišķa</w:t>
      </w:r>
      <w:r w:rsidRPr="00551B90">
        <w:rPr>
          <w:color w:val="000000" w:themeColor="text1"/>
          <w:sz w:val="24"/>
          <w:szCs w:val="24"/>
          <w:lang w:val="lv-LV"/>
        </w:rPr>
        <w:t xml:space="preserve"> kārtīb</w:t>
      </w:r>
      <w:r>
        <w:rPr>
          <w:color w:val="000000" w:themeColor="text1"/>
          <w:sz w:val="24"/>
          <w:szCs w:val="24"/>
          <w:lang w:val="lv-LV"/>
        </w:rPr>
        <w:t>a</w:t>
      </w:r>
      <w:r w:rsidRPr="00551B90">
        <w:rPr>
          <w:color w:val="000000" w:themeColor="text1"/>
          <w:sz w:val="24"/>
          <w:szCs w:val="24"/>
          <w:lang w:val="lv-LV"/>
        </w:rPr>
        <w:t xml:space="preserve">, kādā </w:t>
      </w:r>
      <w:proofErr w:type="spellStart"/>
      <w:r w:rsidR="00BB32B0">
        <w:rPr>
          <w:color w:val="000000" w:themeColor="text1"/>
          <w:sz w:val="24"/>
          <w:szCs w:val="24"/>
          <w:lang w:val="lv-LV"/>
        </w:rPr>
        <w:t>VDzTI</w:t>
      </w:r>
      <w:proofErr w:type="spellEnd"/>
      <w:r w:rsidRPr="00551B90">
        <w:rPr>
          <w:color w:val="000000" w:themeColor="text1"/>
          <w:sz w:val="24"/>
          <w:szCs w:val="24"/>
          <w:lang w:val="lv-LV"/>
        </w:rPr>
        <w:t xml:space="preserve"> izdod, atjauno, groza vai atsauc par 1520 mm sliežu ceļa platuma ritekļu tehnisko apkopi atbildīgās struktūrvienības sertifikātu, tā izdošanas, atjaunošanas, grozīšanas un atsaukšanas prasības un novērtēšanas kritērijus.</w:t>
      </w:r>
    </w:p>
    <w:p w14:paraId="027FE158" w14:textId="290B5FB4" w:rsidR="00B0244F" w:rsidRPr="00551B90" w:rsidRDefault="00B0244F" w:rsidP="00B0244F">
      <w:pPr>
        <w:spacing w:after="120" w:line="240" w:lineRule="auto"/>
        <w:jc w:val="both"/>
        <w:rPr>
          <w:color w:val="000000" w:themeColor="text1"/>
          <w:sz w:val="24"/>
          <w:szCs w:val="24"/>
          <w:lang w:val="lv-LV"/>
        </w:rPr>
      </w:pPr>
      <w:r w:rsidRPr="00551B90">
        <w:rPr>
          <w:color w:val="000000" w:themeColor="text1"/>
          <w:sz w:val="24"/>
          <w:szCs w:val="24"/>
          <w:lang w:val="lv-LV"/>
        </w:rPr>
        <w:t>1520 mm sliežu ceļa platuma tīklam paredzētiem kravas vai pasažieru vagoniem, kurus izmanto vai paredz izmantot ne tikai E</w:t>
      </w:r>
      <w:r w:rsidR="0079147F">
        <w:rPr>
          <w:color w:val="000000" w:themeColor="text1"/>
          <w:sz w:val="24"/>
          <w:szCs w:val="24"/>
          <w:lang w:val="lv-LV"/>
        </w:rPr>
        <w:t>S</w:t>
      </w:r>
      <w:r w:rsidRPr="00551B90">
        <w:rPr>
          <w:color w:val="000000" w:themeColor="text1"/>
          <w:sz w:val="24"/>
          <w:szCs w:val="24"/>
          <w:lang w:val="lv-LV"/>
        </w:rPr>
        <w:t>, bet arī pārvadājumiem uz valstīm un no valstīm, kuras nav E</w:t>
      </w:r>
      <w:r w:rsidR="0079147F">
        <w:rPr>
          <w:color w:val="000000" w:themeColor="text1"/>
          <w:sz w:val="24"/>
          <w:szCs w:val="24"/>
          <w:lang w:val="lv-LV"/>
        </w:rPr>
        <w:t>S</w:t>
      </w:r>
      <w:r w:rsidRPr="00551B90">
        <w:rPr>
          <w:color w:val="000000" w:themeColor="text1"/>
          <w:sz w:val="24"/>
          <w:szCs w:val="24"/>
          <w:lang w:val="lv-LV"/>
        </w:rPr>
        <w:t xml:space="preserve"> dalībvalstis, par tehnisko apkopi atbildīgo struktūrvienība izveido tehniskās apkopes sistēmu, kas ir savietojama ar attiecīgajās valstīs izmantojamo tehniskās apkopes sistēmu.</w:t>
      </w:r>
    </w:p>
    <w:p w14:paraId="5552A4D7" w14:textId="71FD9A0A" w:rsidR="00551B90" w:rsidRPr="00551B90" w:rsidRDefault="00551B90" w:rsidP="00F465BF">
      <w:pPr>
        <w:spacing w:after="120" w:line="240" w:lineRule="auto"/>
        <w:jc w:val="both"/>
        <w:rPr>
          <w:color w:val="000000" w:themeColor="text1"/>
          <w:sz w:val="24"/>
          <w:szCs w:val="24"/>
          <w:lang w:val="lv-LV"/>
        </w:rPr>
      </w:pPr>
      <w:r w:rsidRPr="00551B90">
        <w:rPr>
          <w:color w:val="000000" w:themeColor="text1"/>
          <w:sz w:val="24"/>
          <w:szCs w:val="24"/>
          <w:lang w:val="lv-LV"/>
        </w:rPr>
        <w:t>Ja par tehnisko apkopi atbildīgā struktūrvienība ir atbildīga par 1435 mm sliežu ceļa platumam paredzēto ritekļu tehnisko apkopi, tā saņem par tehnisko apkopi atbildīgās struktūrvienības sertifikāt</w:t>
      </w:r>
      <w:r>
        <w:rPr>
          <w:color w:val="000000" w:themeColor="text1"/>
          <w:sz w:val="24"/>
          <w:szCs w:val="24"/>
          <w:lang w:val="lv-LV"/>
        </w:rPr>
        <w:t>u</w:t>
      </w:r>
      <w:r w:rsidRPr="00551B90">
        <w:rPr>
          <w:color w:val="000000" w:themeColor="text1"/>
          <w:sz w:val="24"/>
          <w:szCs w:val="24"/>
          <w:lang w:val="lv-LV"/>
        </w:rPr>
        <w:t>, kurš ir derīgs visā E</w:t>
      </w:r>
      <w:r w:rsidR="0079147F">
        <w:rPr>
          <w:color w:val="000000" w:themeColor="text1"/>
          <w:sz w:val="24"/>
          <w:szCs w:val="24"/>
          <w:lang w:val="lv-LV"/>
        </w:rPr>
        <w:t>S</w:t>
      </w:r>
      <w:r w:rsidRPr="00551B90">
        <w:rPr>
          <w:color w:val="000000" w:themeColor="text1"/>
          <w:sz w:val="24"/>
          <w:szCs w:val="24"/>
          <w:lang w:val="lv-LV"/>
        </w:rPr>
        <w:t xml:space="preserve">.  Šādu sertifikātu </w:t>
      </w:r>
      <w:r>
        <w:rPr>
          <w:color w:val="000000" w:themeColor="text1"/>
          <w:sz w:val="24"/>
          <w:szCs w:val="24"/>
          <w:lang w:val="lv-LV"/>
        </w:rPr>
        <w:t>var</w:t>
      </w:r>
      <w:r w:rsidRPr="00551B90">
        <w:rPr>
          <w:color w:val="000000" w:themeColor="text1"/>
          <w:sz w:val="24"/>
          <w:szCs w:val="24"/>
          <w:lang w:val="lv-LV"/>
        </w:rPr>
        <w:t xml:space="preserve"> iegūt arī </w:t>
      </w:r>
      <w:r>
        <w:rPr>
          <w:color w:val="000000" w:themeColor="text1"/>
          <w:sz w:val="24"/>
          <w:szCs w:val="24"/>
          <w:lang w:val="lv-LV"/>
        </w:rPr>
        <w:t>organizācija</w:t>
      </w:r>
      <w:r w:rsidRPr="00551B90">
        <w:rPr>
          <w:color w:val="000000" w:themeColor="text1"/>
          <w:sz w:val="24"/>
          <w:szCs w:val="24"/>
          <w:lang w:val="lv-LV"/>
        </w:rPr>
        <w:t>, kur</w:t>
      </w:r>
      <w:r>
        <w:rPr>
          <w:color w:val="000000" w:themeColor="text1"/>
          <w:sz w:val="24"/>
          <w:szCs w:val="24"/>
          <w:lang w:val="lv-LV"/>
        </w:rPr>
        <w:t>a</w:t>
      </w:r>
      <w:r w:rsidRPr="00551B90">
        <w:rPr>
          <w:color w:val="000000" w:themeColor="text1"/>
          <w:sz w:val="24"/>
          <w:szCs w:val="24"/>
          <w:lang w:val="lv-LV"/>
        </w:rPr>
        <w:t xml:space="preserve"> ir atbildīg</w:t>
      </w:r>
      <w:r>
        <w:rPr>
          <w:color w:val="000000" w:themeColor="text1"/>
          <w:sz w:val="24"/>
          <w:szCs w:val="24"/>
          <w:lang w:val="lv-LV"/>
        </w:rPr>
        <w:t>a</w:t>
      </w:r>
      <w:r w:rsidRPr="00551B90">
        <w:rPr>
          <w:color w:val="000000" w:themeColor="text1"/>
          <w:sz w:val="24"/>
          <w:szCs w:val="24"/>
          <w:lang w:val="lv-LV"/>
        </w:rPr>
        <w:t xml:space="preserve"> par 1520 mm sliežu ceļa platumam paredzēto ritekļu tehnisko apkopi. Savukārt, par 1520 mm sliežu ceļa platuma ritekļu tehnisko apkopi atbildīgās struktūrvienības sertifikātu saņem struktūrvienība, kura ir atbildīga par 1520 mm sliežu ceļa platuma ritekļu tehnisko apkopi, un šīs sertifikāts saskaņā ar Dzelzceļa likuma prasībām ir derīgs tikai Latvijas teritorijā.</w:t>
      </w:r>
    </w:p>
    <w:p w14:paraId="0F3D50CA" w14:textId="3C16A955" w:rsidR="00BB32B0" w:rsidRDefault="00B0244F" w:rsidP="00F465BF">
      <w:pPr>
        <w:spacing w:after="120" w:line="240" w:lineRule="auto"/>
        <w:jc w:val="both"/>
        <w:rPr>
          <w:color w:val="000000" w:themeColor="text1"/>
          <w:sz w:val="24"/>
          <w:szCs w:val="24"/>
          <w:lang w:val="lv-LV"/>
        </w:rPr>
      </w:pPr>
      <w:proofErr w:type="spellStart"/>
      <w:r>
        <w:rPr>
          <w:color w:val="000000" w:themeColor="text1"/>
          <w:sz w:val="24"/>
          <w:szCs w:val="24"/>
          <w:lang w:val="lv-LV"/>
        </w:rPr>
        <w:t>VDzTI</w:t>
      </w:r>
      <w:proofErr w:type="spellEnd"/>
      <w:r>
        <w:rPr>
          <w:color w:val="000000" w:themeColor="text1"/>
          <w:sz w:val="24"/>
          <w:szCs w:val="24"/>
          <w:lang w:val="lv-LV"/>
        </w:rPr>
        <w:t xml:space="preserve"> veic</w:t>
      </w:r>
      <w:r w:rsidR="00551B90" w:rsidRPr="00551B90">
        <w:rPr>
          <w:color w:val="000000" w:themeColor="text1"/>
          <w:sz w:val="24"/>
          <w:szCs w:val="24"/>
          <w:lang w:val="lv-LV"/>
        </w:rPr>
        <w:t xml:space="preserve"> par 1520 mm sliežu ceļa platuma ritekļu tehnisko apkopi atbildīgās struktūrvienības sertifikāta turētāja uzraudzību ar mērķi pārliecināties, ka </w:t>
      </w:r>
      <w:r>
        <w:rPr>
          <w:color w:val="000000" w:themeColor="text1"/>
          <w:sz w:val="24"/>
          <w:szCs w:val="24"/>
          <w:lang w:val="lv-LV"/>
        </w:rPr>
        <w:t>struktūrvienība</w:t>
      </w:r>
      <w:r w:rsidR="00551B90" w:rsidRPr="00551B90">
        <w:rPr>
          <w:color w:val="000000" w:themeColor="text1"/>
          <w:sz w:val="24"/>
          <w:szCs w:val="24"/>
          <w:lang w:val="lv-LV"/>
        </w:rPr>
        <w:t xml:space="preserve"> veic savas aktivitātes, ievērojot nepieciešamās drošības prasības, un, ja </w:t>
      </w:r>
      <w:proofErr w:type="spellStart"/>
      <w:r>
        <w:rPr>
          <w:color w:val="000000" w:themeColor="text1"/>
          <w:sz w:val="24"/>
          <w:szCs w:val="24"/>
          <w:lang w:val="lv-LV"/>
        </w:rPr>
        <w:t>VDzTI</w:t>
      </w:r>
      <w:proofErr w:type="spellEnd"/>
      <w:r w:rsidR="00551B90" w:rsidRPr="00551B90">
        <w:rPr>
          <w:color w:val="000000" w:themeColor="text1"/>
          <w:sz w:val="24"/>
          <w:szCs w:val="24"/>
          <w:lang w:val="lv-LV"/>
        </w:rPr>
        <w:t xml:space="preserve"> konstatē kādas neatbilstības, tā nekavējoties reaģē. Atkarībā no šo neatbilstību radītā iespējamā drošības apdraudējuma riska, vienojoties ar par 1520 mm sliežu ceļa platuma ritekļu tehnisko apkopi atbildīgās struktūrvienības sertifikāta turētāju, </w:t>
      </w:r>
      <w:r>
        <w:rPr>
          <w:color w:val="000000" w:themeColor="text1"/>
          <w:sz w:val="24"/>
          <w:szCs w:val="24"/>
          <w:lang w:val="lv-LV"/>
        </w:rPr>
        <w:t xml:space="preserve">tiek </w:t>
      </w:r>
      <w:r w:rsidR="00551B90" w:rsidRPr="00551B90">
        <w:rPr>
          <w:color w:val="000000" w:themeColor="text1"/>
          <w:sz w:val="24"/>
          <w:szCs w:val="24"/>
          <w:lang w:val="lv-LV"/>
        </w:rPr>
        <w:t xml:space="preserve">sastādīts neatbilstību novēršanas plāns. </w:t>
      </w:r>
      <w:r w:rsidR="009C5D6A">
        <w:rPr>
          <w:color w:val="000000" w:themeColor="text1"/>
          <w:sz w:val="24"/>
          <w:szCs w:val="24"/>
          <w:lang w:val="lv-LV"/>
        </w:rPr>
        <w:t>L</w:t>
      </w:r>
      <w:r w:rsidR="00551B90" w:rsidRPr="00551B90">
        <w:rPr>
          <w:color w:val="000000" w:themeColor="text1"/>
          <w:sz w:val="24"/>
          <w:szCs w:val="24"/>
          <w:lang w:val="lv-LV"/>
        </w:rPr>
        <w:t xml:space="preserve">ai sertifikāta turētājs veiktu nepieciešamās rīcības drošības nodrošināšanai, </w:t>
      </w:r>
      <w:proofErr w:type="spellStart"/>
      <w:r>
        <w:rPr>
          <w:color w:val="000000" w:themeColor="text1"/>
          <w:sz w:val="24"/>
          <w:szCs w:val="24"/>
          <w:lang w:val="lv-LV"/>
        </w:rPr>
        <w:t>VDzTI</w:t>
      </w:r>
      <w:proofErr w:type="spellEnd"/>
      <w:r w:rsidR="00551B90" w:rsidRPr="00551B90">
        <w:rPr>
          <w:color w:val="000000" w:themeColor="text1"/>
          <w:sz w:val="24"/>
          <w:szCs w:val="24"/>
          <w:lang w:val="lv-LV"/>
        </w:rPr>
        <w:t xml:space="preserve"> piemēro</w:t>
      </w:r>
      <w:r>
        <w:rPr>
          <w:color w:val="000000" w:themeColor="text1"/>
          <w:sz w:val="24"/>
          <w:szCs w:val="24"/>
          <w:lang w:val="lv-LV"/>
        </w:rPr>
        <w:t xml:space="preserve"> </w:t>
      </w:r>
      <w:r w:rsidR="00551B90" w:rsidRPr="00551B90">
        <w:rPr>
          <w:color w:val="000000" w:themeColor="text1"/>
          <w:sz w:val="24"/>
          <w:szCs w:val="24"/>
          <w:lang w:val="lv-LV"/>
        </w:rPr>
        <w:t>pagaidu drošības pasākumus, tostarp ierobežojot vai apturot attiecīgās darbības.</w:t>
      </w:r>
      <w:r w:rsidR="00BB32B0">
        <w:rPr>
          <w:color w:val="000000" w:themeColor="text1"/>
          <w:sz w:val="24"/>
          <w:szCs w:val="24"/>
          <w:lang w:val="lv-LV"/>
        </w:rPr>
        <w:t xml:space="preserve"> P</w:t>
      </w:r>
      <w:r w:rsidR="00551B90" w:rsidRPr="00551B90">
        <w:rPr>
          <w:color w:val="000000" w:themeColor="text1"/>
          <w:sz w:val="24"/>
          <w:szCs w:val="24"/>
          <w:lang w:val="lv-LV"/>
        </w:rPr>
        <w:t>ar 1520 mm sliežu ceļa platuma ritekļu tehnisko apkopi atbildīgā</w:t>
      </w:r>
      <w:r w:rsidR="00BB32B0">
        <w:rPr>
          <w:color w:val="000000" w:themeColor="text1"/>
          <w:sz w:val="24"/>
          <w:szCs w:val="24"/>
          <w:lang w:val="lv-LV"/>
        </w:rPr>
        <w:t>s</w:t>
      </w:r>
      <w:r w:rsidR="00551B90" w:rsidRPr="00551B90">
        <w:rPr>
          <w:color w:val="000000" w:themeColor="text1"/>
          <w:sz w:val="24"/>
          <w:szCs w:val="24"/>
          <w:lang w:val="lv-LV"/>
        </w:rPr>
        <w:t xml:space="preserve"> struktūrvienības sertifikāta turētājs informē </w:t>
      </w:r>
      <w:proofErr w:type="spellStart"/>
      <w:r w:rsidR="00BB32B0">
        <w:rPr>
          <w:color w:val="000000" w:themeColor="text1"/>
          <w:sz w:val="24"/>
          <w:szCs w:val="24"/>
          <w:lang w:val="lv-LV"/>
        </w:rPr>
        <w:t>VDzTI</w:t>
      </w:r>
      <w:proofErr w:type="spellEnd"/>
      <w:r w:rsidR="00551B90" w:rsidRPr="00551B90">
        <w:rPr>
          <w:color w:val="000000" w:themeColor="text1"/>
          <w:sz w:val="24"/>
          <w:szCs w:val="24"/>
          <w:lang w:val="lv-LV"/>
        </w:rPr>
        <w:t xml:space="preserve"> par</w:t>
      </w:r>
      <w:r w:rsidR="00BB32B0">
        <w:rPr>
          <w:color w:val="000000" w:themeColor="text1"/>
          <w:sz w:val="24"/>
          <w:szCs w:val="24"/>
          <w:lang w:val="lv-LV"/>
        </w:rPr>
        <w:t xml:space="preserve"> uzlabojumiem vai </w:t>
      </w:r>
      <w:r w:rsidR="00551B90" w:rsidRPr="00551B90">
        <w:rPr>
          <w:color w:val="000000" w:themeColor="text1"/>
          <w:sz w:val="24"/>
          <w:szCs w:val="24"/>
          <w:lang w:val="lv-LV"/>
        </w:rPr>
        <w:t>izmaiņām tā</w:t>
      </w:r>
      <w:r w:rsidR="00BB32B0">
        <w:rPr>
          <w:color w:val="000000" w:themeColor="text1"/>
          <w:sz w:val="24"/>
          <w:szCs w:val="24"/>
          <w:lang w:val="lv-LV"/>
        </w:rPr>
        <w:t>s</w:t>
      </w:r>
      <w:r w:rsidR="00551B90" w:rsidRPr="00551B90">
        <w:rPr>
          <w:color w:val="000000" w:themeColor="text1"/>
          <w:sz w:val="24"/>
          <w:szCs w:val="24"/>
          <w:lang w:val="lv-LV"/>
        </w:rPr>
        <w:t xml:space="preserve"> darbībā, ja izmaiņas skar drošības aspektus.</w:t>
      </w:r>
      <w:r w:rsidR="00BB32B0">
        <w:rPr>
          <w:color w:val="000000" w:themeColor="text1"/>
          <w:sz w:val="24"/>
          <w:szCs w:val="24"/>
          <w:lang w:val="lv-LV"/>
        </w:rPr>
        <w:t xml:space="preserve"> </w:t>
      </w:r>
    </w:p>
    <w:p w14:paraId="6E0AC894" w14:textId="1A348851" w:rsidR="00BD6A50" w:rsidRDefault="0079147F" w:rsidP="00551B90">
      <w:pPr>
        <w:spacing w:after="120" w:line="240" w:lineRule="auto"/>
        <w:jc w:val="both"/>
        <w:rPr>
          <w:color w:val="000000" w:themeColor="text1"/>
          <w:sz w:val="24"/>
          <w:szCs w:val="24"/>
          <w:lang w:val="lv-LV"/>
        </w:rPr>
      </w:pPr>
      <w:r>
        <w:rPr>
          <w:color w:val="000000" w:themeColor="text1"/>
          <w:sz w:val="24"/>
          <w:szCs w:val="24"/>
          <w:lang w:val="lv-LV"/>
        </w:rPr>
        <w:t>J</w:t>
      </w:r>
      <w:r w:rsidR="00551B90" w:rsidRPr="00551B90">
        <w:rPr>
          <w:color w:val="000000" w:themeColor="text1"/>
          <w:sz w:val="24"/>
          <w:szCs w:val="24"/>
          <w:lang w:val="lv-LV"/>
        </w:rPr>
        <w:t xml:space="preserve">a vienotā drošības sertifikāta vai drošības apliecības saņēmējs veic arī 1520 mm sliežu ceļa platuma ritekļu tehnisko apkopi atbildīgās struktūrvienības pienākumus, </w:t>
      </w:r>
      <w:r>
        <w:rPr>
          <w:color w:val="000000" w:themeColor="text1"/>
          <w:sz w:val="24"/>
          <w:szCs w:val="24"/>
          <w:lang w:val="lv-LV"/>
        </w:rPr>
        <w:t>tad a</w:t>
      </w:r>
      <w:r w:rsidR="009C5D6A">
        <w:rPr>
          <w:color w:val="000000" w:themeColor="text1"/>
          <w:sz w:val="24"/>
          <w:szCs w:val="24"/>
          <w:lang w:val="lv-LV"/>
        </w:rPr>
        <w:t>dministratīvā</w:t>
      </w:r>
      <w:r w:rsidRPr="00551B90">
        <w:rPr>
          <w:color w:val="000000" w:themeColor="text1"/>
          <w:sz w:val="24"/>
          <w:szCs w:val="24"/>
          <w:lang w:val="lv-LV"/>
        </w:rPr>
        <w:t xml:space="preserve"> sloga samazināšanai</w:t>
      </w:r>
      <w:r>
        <w:rPr>
          <w:color w:val="000000" w:themeColor="text1"/>
          <w:sz w:val="24"/>
          <w:szCs w:val="24"/>
          <w:lang w:val="lv-LV"/>
        </w:rPr>
        <w:t xml:space="preserve">, </w:t>
      </w:r>
      <w:r w:rsidR="00BB32B0">
        <w:rPr>
          <w:color w:val="000000" w:themeColor="text1"/>
          <w:sz w:val="24"/>
          <w:szCs w:val="24"/>
          <w:lang w:val="lv-LV"/>
        </w:rPr>
        <w:t xml:space="preserve">sertifikāta saņēmējs </w:t>
      </w:r>
      <w:r w:rsidR="00551B90" w:rsidRPr="00551B90">
        <w:rPr>
          <w:color w:val="000000" w:themeColor="text1"/>
          <w:sz w:val="24"/>
          <w:szCs w:val="24"/>
          <w:lang w:val="lv-LV"/>
        </w:rPr>
        <w:t>par 1520 mm sliežu ceļa platuma ritekļu tehnisko apkopi atbildīgās struktūrvienības sertifikāta izdošanas procedūras apvieno ar vienotā drošības sertifikāta vai drošības apliecības izdošanai nepieciešamām procedūrām, jo ritekļu tehniskās apkopes drošības aspekti ir arī vienotā drošības sertifikāta vai drošības apliecības izsniegšanai nepieciešamajā novērtējuma sastāvdaļa.</w:t>
      </w:r>
    </w:p>
    <w:p w14:paraId="08B13C16" w14:textId="77777777" w:rsidR="001A0851" w:rsidRDefault="001A0851" w:rsidP="00551B90">
      <w:pPr>
        <w:spacing w:after="120" w:line="240" w:lineRule="auto"/>
        <w:jc w:val="both"/>
        <w:rPr>
          <w:color w:val="000000" w:themeColor="text1"/>
          <w:sz w:val="24"/>
          <w:szCs w:val="24"/>
          <w:highlight w:val="yellow"/>
          <w:lang w:val="lv-LV"/>
        </w:rPr>
      </w:pPr>
    </w:p>
    <w:p w14:paraId="256A32CE" w14:textId="77777777" w:rsidR="009C5D6A" w:rsidRDefault="009C5D6A" w:rsidP="00551B90">
      <w:pPr>
        <w:spacing w:after="120" w:line="240" w:lineRule="auto"/>
        <w:jc w:val="both"/>
        <w:rPr>
          <w:color w:val="000000" w:themeColor="text1"/>
          <w:sz w:val="24"/>
          <w:szCs w:val="24"/>
          <w:highlight w:val="yellow"/>
          <w:lang w:val="lv-LV"/>
        </w:rPr>
      </w:pPr>
    </w:p>
    <w:p w14:paraId="762BCAFF" w14:textId="77777777" w:rsidR="009C5D6A" w:rsidRDefault="009C5D6A" w:rsidP="00551B90">
      <w:pPr>
        <w:spacing w:after="120" w:line="240" w:lineRule="auto"/>
        <w:jc w:val="both"/>
        <w:rPr>
          <w:color w:val="000000" w:themeColor="text1"/>
          <w:sz w:val="24"/>
          <w:szCs w:val="24"/>
          <w:highlight w:val="yellow"/>
          <w:lang w:val="lv-LV"/>
        </w:rPr>
      </w:pPr>
    </w:p>
    <w:p w14:paraId="09178164" w14:textId="77777777" w:rsidR="009C5D6A" w:rsidRPr="00551B90" w:rsidRDefault="009C5D6A" w:rsidP="00551B90">
      <w:pPr>
        <w:spacing w:after="120" w:line="240" w:lineRule="auto"/>
        <w:jc w:val="both"/>
        <w:rPr>
          <w:color w:val="000000" w:themeColor="text1"/>
          <w:sz w:val="24"/>
          <w:szCs w:val="24"/>
          <w:highlight w:val="yellow"/>
          <w:lang w:val="lv-LV"/>
        </w:rPr>
      </w:pPr>
    </w:p>
    <w:p w14:paraId="5152F66F" w14:textId="68DADC96" w:rsidR="00D32590" w:rsidRPr="00E95A85" w:rsidRDefault="00D32590" w:rsidP="008C33B3">
      <w:pPr>
        <w:pStyle w:val="Virsraksts1"/>
        <w:numPr>
          <w:ilvl w:val="0"/>
          <w:numId w:val="9"/>
        </w:numPr>
        <w:pBdr>
          <w:bottom w:val="single" w:sz="12" w:space="1" w:color="auto"/>
        </w:pBdr>
        <w:spacing w:before="240" w:after="120" w:line="240" w:lineRule="auto"/>
        <w:ind w:left="714" w:hanging="357"/>
        <w:rPr>
          <w:rFonts w:asciiTheme="minorHAnsi" w:hAnsiTheme="minorHAnsi" w:cstheme="minorHAnsi"/>
          <w:b/>
          <w:color w:val="auto"/>
          <w:sz w:val="28"/>
          <w:lang w:val="lv-LV"/>
        </w:rPr>
      </w:pPr>
      <w:bookmarkStart w:id="47" w:name="_Toc145595162"/>
      <w:bookmarkStart w:id="48" w:name="_Toc75273604"/>
      <w:r w:rsidRPr="00E95A85">
        <w:rPr>
          <w:rFonts w:asciiTheme="minorHAnsi" w:hAnsiTheme="minorHAnsi" w:cstheme="minorHAnsi"/>
          <w:b/>
          <w:color w:val="auto"/>
          <w:sz w:val="28"/>
          <w:lang w:val="lv-LV"/>
        </w:rPr>
        <w:lastRenderedPageBreak/>
        <w:t>Sertificēšana</w:t>
      </w:r>
      <w:bookmarkEnd w:id="47"/>
    </w:p>
    <w:p w14:paraId="54A1892B" w14:textId="22FE81F9" w:rsidR="00B600F7" w:rsidRPr="005C77A4" w:rsidRDefault="00D32590" w:rsidP="008C33B3">
      <w:pPr>
        <w:pStyle w:val="Virsraksts2"/>
        <w:numPr>
          <w:ilvl w:val="1"/>
          <w:numId w:val="9"/>
        </w:numPr>
        <w:pBdr>
          <w:bottom w:val="single" w:sz="4" w:space="1" w:color="auto"/>
        </w:pBdr>
        <w:spacing w:before="0" w:after="240" w:line="240" w:lineRule="auto"/>
        <w:rPr>
          <w:rFonts w:asciiTheme="minorHAnsi" w:hAnsiTheme="minorHAnsi" w:cstheme="minorHAnsi"/>
          <w:b/>
          <w:bCs/>
          <w:color w:val="auto"/>
          <w:sz w:val="24"/>
          <w:szCs w:val="24"/>
          <w:lang w:val="lv-LV"/>
        </w:rPr>
      </w:pPr>
      <w:bookmarkStart w:id="49" w:name="_Toc145595163"/>
      <w:bookmarkStart w:id="50" w:name="_Hlk145671439"/>
      <w:r w:rsidRPr="005C77A4">
        <w:rPr>
          <w:rFonts w:asciiTheme="minorHAnsi" w:hAnsiTheme="minorHAnsi" w:cstheme="minorHAnsi"/>
          <w:b/>
          <w:bCs/>
          <w:color w:val="auto"/>
          <w:sz w:val="24"/>
          <w:szCs w:val="24"/>
          <w:lang w:val="lv-LV"/>
        </w:rPr>
        <w:t>Vienotais drošības sertifikāts</w:t>
      </w:r>
      <w:bookmarkEnd w:id="48"/>
      <w:bookmarkEnd w:id="49"/>
      <w:r w:rsidR="005C77A4" w:rsidRPr="005C77A4">
        <w:rPr>
          <w:rFonts w:asciiTheme="minorHAnsi" w:hAnsiTheme="minorHAnsi" w:cstheme="minorHAnsi"/>
          <w:b/>
          <w:bCs/>
          <w:color w:val="auto"/>
          <w:sz w:val="24"/>
          <w:szCs w:val="24"/>
          <w:lang w:val="lv-LV"/>
        </w:rPr>
        <w:t xml:space="preserve"> un drošības atļaujas</w:t>
      </w:r>
    </w:p>
    <w:bookmarkEnd w:id="50"/>
    <w:p w14:paraId="0767FC4B" w14:textId="3583AA7B" w:rsidR="005C77A4" w:rsidRPr="005C77A4" w:rsidRDefault="005C77A4" w:rsidP="00B600F7">
      <w:pPr>
        <w:spacing w:before="120" w:after="120" w:line="240" w:lineRule="auto"/>
        <w:jc w:val="both"/>
        <w:rPr>
          <w:rFonts w:ascii="Calibri" w:hAnsi="Calibri" w:cs="Calibri"/>
          <w:b/>
          <w:bCs/>
          <w:iCs/>
          <w:color w:val="auto"/>
          <w:sz w:val="24"/>
          <w:szCs w:val="24"/>
          <w:lang w:val="lv-LV"/>
        </w:rPr>
      </w:pPr>
      <w:r w:rsidRPr="005C77A4">
        <w:rPr>
          <w:rFonts w:ascii="Calibri" w:hAnsi="Calibri" w:cs="Calibri"/>
          <w:b/>
          <w:bCs/>
          <w:iCs/>
          <w:color w:val="auto"/>
          <w:sz w:val="24"/>
          <w:szCs w:val="24"/>
          <w:lang w:val="lv-LV"/>
        </w:rPr>
        <w:t>• Vienotais drošības sertifikāts</w:t>
      </w:r>
    </w:p>
    <w:p w14:paraId="1A583943" w14:textId="18CCE488" w:rsidR="00D32590" w:rsidRPr="00E95A85" w:rsidRDefault="00D32590" w:rsidP="00B600F7">
      <w:pPr>
        <w:spacing w:before="120" w:after="120" w:line="240" w:lineRule="auto"/>
        <w:jc w:val="both"/>
        <w:rPr>
          <w:rFonts w:ascii="Calibri" w:hAnsi="Calibri" w:cs="Calibri"/>
          <w:iCs/>
          <w:color w:val="auto"/>
          <w:sz w:val="24"/>
          <w:szCs w:val="24"/>
          <w:lang w:val="lv-LV"/>
        </w:rPr>
      </w:pPr>
      <w:r w:rsidRPr="00E95A85">
        <w:rPr>
          <w:rFonts w:ascii="Calibri" w:hAnsi="Calibri" w:cs="Calibri"/>
          <w:iCs/>
          <w:color w:val="auto"/>
          <w:sz w:val="24"/>
          <w:szCs w:val="24"/>
          <w:lang w:val="lv-LV"/>
        </w:rPr>
        <w:t>Saskaņā ar tieši piemērojamo E</w:t>
      </w:r>
      <w:r w:rsidR="00041E62" w:rsidRPr="00E95A85">
        <w:rPr>
          <w:rFonts w:ascii="Calibri" w:hAnsi="Calibri" w:cs="Calibri"/>
          <w:iCs/>
          <w:color w:val="auto"/>
          <w:sz w:val="24"/>
          <w:szCs w:val="24"/>
          <w:lang w:val="lv-LV"/>
        </w:rPr>
        <w:t>S</w:t>
      </w:r>
      <w:r w:rsidRPr="00E95A85">
        <w:rPr>
          <w:rFonts w:ascii="Calibri" w:hAnsi="Calibri" w:cs="Calibri"/>
          <w:iCs/>
          <w:color w:val="auto"/>
          <w:sz w:val="24"/>
          <w:szCs w:val="24"/>
          <w:lang w:val="lv-LV"/>
        </w:rPr>
        <w:t xml:space="preserve"> tiesību aktu – Regulu (ES) 2018/763 (2018. gada 9. aprīlis), ar ko nosaka praktisku kārtību vienoto drošības sertifikātu izdošanai dzelzceļa pārvadājumu uzņēmumiem, 202</w:t>
      </w:r>
      <w:r w:rsidR="00780F14" w:rsidRPr="00E95A85">
        <w:rPr>
          <w:rFonts w:ascii="Calibri" w:hAnsi="Calibri" w:cs="Calibri"/>
          <w:iCs/>
          <w:color w:val="auto"/>
          <w:sz w:val="24"/>
          <w:szCs w:val="24"/>
          <w:lang w:val="lv-LV"/>
        </w:rPr>
        <w:t>2</w:t>
      </w:r>
      <w:r w:rsidRPr="00E95A85">
        <w:rPr>
          <w:rFonts w:ascii="Calibri" w:hAnsi="Calibri" w:cs="Calibri"/>
          <w:iCs/>
          <w:color w:val="auto"/>
          <w:sz w:val="24"/>
          <w:szCs w:val="24"/>
          <w:lang w:val="lv-LV"/>
        </w:rPr>
        <w:t xml:space="preserve">.gadā </w:t>
      </w:r>
      <w:proofErr w:type="spellStart"/>
      <w:r w:rsidRPr="00E95A85">
        <w:rPr>
          <w:rFonts w:ascii="Calibri" w:hAnsi="Calibri" w:cs="Calibri"/>
          <w:iCs/>
          <w:color w:val="auto"/>
          <w:sz w:val="24"/>
          <w:szCs w:val="24"/>
          <w:lang w:val="lv-LV"/>
        </w:rPr>
        <w:t>VDzTI</w:t>
      </w:r>
      <w:proofErr w:type="spellEnd"/>
      <w:r w:rsidRPr="00E95A85">
        <w:rPr>
          <w:rFonts w:ascii="Calibri" w:hAnsi="Calibri" w:cs="Calibri"/>
          <w:iCs/>
          <w:color w:val="auto"/>
          <w:sz w:val="24"/>
          <w:szCs w:val="24"/>
          <w:lang w:val="lv-LV"/>
        </w:rPr>
        <w:t xml:space="preserve"> ir pieņēmusi lēmumus par </w:t>
      </w:r>
      <w:r w:rsidR="00785590" w:rsidRPr="00E95A85">
        <w:rPr>
          <w:rFonts w:ascii="Calibri" w:hAnsi="Calibri" w:cs="Calibri"/>
          <w:iCs/>
          <w:color w:val="auto"/>
          <w:sz w:val="24"/>
          <w:szCs w:val="24"/>
          <w:lang w:val="lv-LV"/>
        </w:rPr>
        <w:t xml:space="preserve">3 jaunu </w:t>
      </w:r>
      <w:r w:rsidRPr="00E95A85">
        <w:rPr>
          <w:rFonts w:ascii="Calibri" w:hAnsi="Calibri" w:cs="Calibri"/>
          <w:iCs/>
          <w:color w:val="auto"/>
          <w:sz w:val="24"/>
          <w:szCs w:val="24"/>
          <w:lang w:val="lv-LV"/>
        </w:rPr>
        <w:t>drošības sertifikātu izsniegšanu</w:t>
      </w:r>
      <w:r w:rsidR="00785590" w:rsidRPr="00E95A85">
        <w:rPr>
          <w:rFonts w:ascii="Calibri" w:hAnsi="Calibri" w:cs="Calibri"/>
          <w:iCs/>
          <w:color w:val="auto"/>
          <w:sz w:val="24"/>
          <w:szCs w:val="24"/>
          <w:lang w:val="lv-LV"/>
        </w:rPr>
        <w:t>.</w:t>
      </w:r>
    </w:p>
    <w:p w14:paraId="538B408D" w14:textId="70AA6640" w:rsidR="00785590" w:rsidRPr="00821281" w:rsidRDefault="00182354" w:rsidP="00472FFC">
      <w:pPr>
        <w:spacing w:before="120" w:after="120" w:line="240" w:lineRule="auto"/>
        <w:jc w:val="right"/>
        <w:rPr>
          <w:rFonts w:ascii="Calibri" w:hAnsi="Calibri" w:cs="Calibri"/>
          <w:iCs/>
          <w:color w:val="auto"/>
          <w:sz w:val="22"/>
          <w:szCs w:val="22"/>
          <w:lang w:val="lv-LV"/>
        </w:rPr>
      </w:pPr>
      <w:r>
        <w:rPr>
          <w:rFonts w:ascii="Calibri" w:hAnsi="Calibri" w:cs="Calibri"/>
          <w:iCs/>
          <w:color w:val="auto"/>
          <w:sz w:val="22"/>
          <w:szCs w:val="22"/>
          <w:lang w:val="lv-LV"/>
        </w:rPr>
        <w:t>9</w:t>
      </w:r>
      <w:r w:rsidR="00785590" w:rsidRPr="00821281">
        <w:rPr>
          <w:rFonts w:ascii="Calibri" w:hAnsi="Calibri" w:cs="Calibri"/>
          <w:iCs/>
          <w:color w:val="auto"/>
          <w:sz w:val="22"/>
          <w:szCs w:val="22"/>
          <w:lang w:val="lv-LV"/>
        </w:rPr>
        <w:t xml:space="preserve">. tabula. </w:t>
      </w:r>
      <w:r w:rsidR="00785590" w:rsidRPr="00821281">
        <w:rPr>
          <w:rFonts w:ascii="Calibri" w:hAnsi="Calibri" w:cs="Calibri"/>
          <w:b/>
          <w:bCs/>
          <w:iCs/>
          <w:color w:val="auto"/>
          <w:sz w:val="22"/>
          <w:szCs w:val="22"/>
          <w:lang w:val="lv-LV"/>
        </w:rPr>
        <w:t>Vienotā drošības sertifikāta izsniegšana*</w:t>
      </w:r>
    </w:p>
    <w:tbl>
      <w:tblPr>
        <w:tblStyle w:val="Reatabula"/>
        <w:tblW w:w="9640" w:type="dxa"/>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87"/>
        <w:gridCol w:w="1418"/>
        <w:gridCol w:w="1418"/>
        <w:gridCol w:w="1417"/>
      </w:tblGrid>
      <w:tr w:rsidR="00FA2DBA" w:rsidRPr="00821281" w14:paraId="7406932E" w14:textId="77777777" w:rsidTr="001A0851">
        <w:trPr>
          <w:jc w:val="right"/>
        </w:trPr>
        <w:tc>
          <w:tcPr>
            <w:tcW w:w="5387" w:type="dxa"/>
            <w:shd w:val="clear" w:color="auto" w:fill="F2F2F2" w:themeFill="background1" w:themeFillShade="F2"/>
          </w:tcPr>
          <w:p w14:paraId="203843D5" w14:textId="77777777" w:rsidR="00FA2DBA" w:rsidRPr="00821281" w:rsidRDefault="00FA2DBA" w:rsidP="001A0851">
            <w:pPr>
              <w:spacing w:after="0" w:line="240" w:lineRule="auto"/>
              <w:rPr>
                <w:rFonts w:ascii="Calibri" w:hAnsi="Calibri" w:cs="Calibri"/>
                <w:b/>
                <w:bCs/>
                <w:iCs/>
                <w:color w:val="auto"/>
                <w:sz w:val="22"/>
                <w:szCs w:val="22"/>
                <w:lang w:val="lv-LV"/>
              </w:rPr>
            </w:pPr>
          </w:p>
        </w:tc>
        <w:tc>
          <w:tcPr>
            <w:tcW w:w="1418" w:type="dxa"/>
            <w:shd w:val="clear" w:color="auto" w:fill="F2F2F2" w:themeFill="background1" w:themeFillShade="F2"/>
          </w:tcPr>
          <w:p w14:paraId="298F0E5C" w14:textId="77777777" w:rsidR="00FA2DBA" w:rsidRPr="00821281" w:rsidRDefault="00FA2DBA" w:rsidP="00472FFC">
            <w:pPr>
              <w:spacing w:after="0" w:line="240" w:lineRule="auto"/>
              <w:jc w:val="center"/>
              <w:rPr>
                <w:rFonts w:ascii="Calibri" w:hAnsi="Calibri" w:cs="Calibri"/>
                <w:b/>
                <w:bCs/>
                <w:iCs/>
                <w:color w:val="auto"/>
                <w:sz w:val="22"/>
                <w:szCs w:val="22"/>
                <w:lang w:val="lv-LV"/>
              </w:rPr>
            </w:pPr>
            <w:r w:rsidRPr="00821281">
              <w:rPr>
                <w:rFonts w:ascii="Calibri" w:hAnsi="Calibri" w:cs="Calibri"/>
                <w:b/>
                <w:bCs/>
                <w:iCs/>
                <w:color w:val="auto"/>
                <w:sz w:val="22"/>
                <w:szCs w:val="22"/>
                <w:lang w:val="lv-LV"/>
              </w:rPr>
              <w:t>2020</w:t>
            </w:r>
          </w:p>
        </w:tc>
        <w:tc>
          <w:tcPr>
            <w:tcW w:w="1418" w:type="dxa"/>
            <w:shd w:val="clear" w:color="auto" w:fill="F2F2F2" w:themeFill="background1" w:themeFillShade="F2"/>
          </w:tcPr>
          <w:p w14:paraId="702699F0" w14:textId="371710E1" w:rsidR="00FA2DBA" w:rsidRPr="00821281" w:rsidRDefault="00FA2DBA" w:rsidP="00472FFC">
            <w:pPr>
              <w:spacing w:after="0" w:line="240" w:lineRule="auto"/>
              <w:jc w:val="center"/>
              <w:rPr>
                <w:rFonts w:ascii="Calibri" w:hAnsi="Calibri" w:cs="Calibri"/>
                <w:b/>
                <w:bCs/>
                <w:iCs/>
                <w:color w:val="auto"/>
                <w:sz w:val="22"/>
                <w:szCs w:val="22"/>
                <w:lang w:val="lv-LV"/>
              </w:rPr>
            </w:pPr>
            <w:r w:rsidRPr="00821281">
              <w:rPr>
                <w:rFonts w:ascii="Calibri" w:hAnsi="Calibri" w:cs="Calibri"/>
                <w:b/>
                <w:bCs/>
                <w:iCs/>
                <w:color w:val="auto"/>
                <w:sz w:val="22"/>
                <w:szCs w:val="22"/>
                <w:lang w:val="lv-LV"/>
              </w:rPr>
              <w:t>2021</w:t>
            </w:r>
          </w:p>
        </w:tc>
        <w:tc>
          <w:tcPr>
            <w:tcW w:w="1417" w:type="dxa"/>
            <w:shd w:val="clear" w:color="auto" w:fill="F2F2F2" w:themeFill="background1" w:themeFillShade="F2"/>
          </w:tcPr>
          <w:p w14:paraId="13EC8713" w14:textId="77777777" w:rsidR="00FA2DBA" w:rsidRPr="00821281" w:rsidRDefault="00FA2DBA" w:rsidP="00472FFC">
            <w:pPr>
              <w:spacing w:after="0" w:line="240" w:lineRule="auto"/>
              <w:jc w:val="center"/>
              <w:rPr>
                <w:rFonts w:ascii="Calibri" w:hAnsi="Calibri" w:cs="Calibri"/>
                <w:b/>
                <w:bCs/>
                <w:iCs/>
                <w:color w:val="auto"/>
                <w:sz w:val="22"/>
                <w:szCs w:val="22"/>
                <w:lang w:val="lv-LV"/>
              </w:rPr>
            </w:pPr>
            <w:r w:rsidRPr="00821281">
              <w:rPr>
                <w:rFonts w:ascii="Calibri" w:hAnsi="Calibri" w:cs="Calibri"/>
                <w:b/>
                <w:bCs/>
                <w:iCs/>
                <w:color w:val="auto"/>
                <w:sz w:val="22"/>
                <w:szCs w:val="22"/>
                <w:lang w:val="lv-LV"/>
              </w:rPr>
              <w:t>2022</w:t>
            </w:r>
          </w:p>
        </w:tc>
      </w:tr>
      <w:tr w:rsidR="00FA2DBA" w:rsidRPr="00821281" w14:paraId="53C95373" w14:textId="77777777" w:rsidTr="001A0851">
        <w:trPr>
          <w:jc w:val="right"/>
        </w:trPr>
        <w:tc>
          <w:tcPr>
            <w:tcW w:w="5387" w:type="dxa"/>
          </w:tcPr>
          <w:p w14:paraId="3B493D27" w14:textId="77777777" w:rsidR="00FA2DBA" w:rsidRPr="00821281" w:rsidRDefault="00FA2DBA" w:rsidP="001A0851">
            <w:pPr>
              <w:spacing w:after="0" w:line="240" w:lineRule="auto"/>
              <w:rPr>
                <w:rFonts w:ascii="Calibri" w:hAnsi="Calibri" w:cs="Calibri"/>
                <w:iCs/>
                <w:color w:val="auto"/>
                <w:sz w:val="22"/>
                <w:szCs w:val="22"/>
                <w:lang w:val="lv-LV"/>
              </w:rPr>
            </w:pPr>
            <w:r w:rsidRPr="00821281">
              <w:rPr>
                <w:rFonts w:ascii="Calibri" w:hAnsi="Calibri" w:cs="Calibri"/>
                <w:iCs/>
                <w:color w:val="auto"/>
                <w:sz w:val="22"/>
                <w:szCs w:val="22"/>
                <w:lang w:val="lv-LV"/>
              </w:rPr>
              <w:t>Sertifikātu izsniegšana</w:t>
            </w:r>
          </w:p>
        </w:tc>
        <w:tc>
          <w:tcPr>
            <w:tcW w:w="1418" w:type="dxa"/>
          </w:tcPr>
          <w:p w14:paraId="03BBDB50" w14:textId="77777777"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0</w:t>
            </w:r>
          </w:p>
        </w:tc>
        <w:tc>
          <w:tcPr>
            <w:tcW w:w="1418" w:type="dxa"/>
          </w:tcPr>
          <w:p w14:paraId="58D92CE1" w14:textId="1C00C221"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4</w:t>
            </w:r>
          </w:p>
        </w:tc>
        <w:tc>
          <w:tcPr>
            <w:tcW w:w="1417" w:type="dxa"/>
          </w:tcPr>
          <w:p w14:paraId="1E9BA302" w14:textId="77777777"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3</w:t>
            </w:r>
          </w:p>
        </w:tc>
      </w:tr>
      <w:tr w:rsidR="00FA2DBA" w:rsidRPr="00821281" w14:paraId="67AB9BCD" w14:textId="77777777" w:rsidTr="001A0851">
        <w:trPr>
          <w:jc w:val="right"/>
        </w:trPr>
        <w:tc>
          <w:tcPr>
            <w:tcW w:w="5387" w:type="dxa"/>
          </w:tcPr>
          <w:p w14:paraId="6D9346CE" w14:textId="77777777" w:rsidR="00FA2DBA" w:rsidRPr="00821281" w:rsidRDefault="00FA2DBA" w:rsidP="001A0851">
            <w:pPr>
              <w:spacing w:after="0" w:line="240" w:lineRule="auto"/>
              <w:rPr>
                <w:rFonts w:ascii="Calibri" w:hAnsi="Calibri" w:cs="Calibri"/>
                <w:iCs/>
                <w:color w:val="auto"/>
                <w:sz w:val="22"/>
                <w:szCs w:val="22"/>
                <w:lang w:val="lv-LV"/>
              </w:rPr>
            </w:pPr>
            <w:r w:rsidRPr="00821281">
              <w:rPr>
                <w:rFonts w:ascii="Calibri" w:hAnsi="Calibri" w:cs="Calibri"/>
                <w:iCs/>
                <w:color w:val="auto"/>
                <w:sz w:val="22"/>
                <w:szCs w:val="22"/>
                <w:lang w:val="lv-LV"/>
              </w:rPr>
              <w:t>Pieņemti lēmumi</w:t>
            </w:r>
          </w:p>
        </w:tc>
        <w:tc>
          <w:tcPr>
            <w:tcW w:w="1418" w:type="dxa"/>
          </w:tcPr>
          <w:p w14:paraId="4610397B" w14:textId="77777777"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3</w:t>
            </w:r>
          </w:p>
        </w:tc>
        <w:tc>
          <w:tcPr>
            <w:tcW w:w="1418" w:type="dxa"/>
          </w:tcPr>
          <w:p w14:paraId="777A0C35" w14:textId="5CF3FA91"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4</w:t>
            </w:r>
          </w:p>
        </w:tc>
        <w:tc>
          <w:tcPr>
            <w:tcW w:w="1417" w:type="dxa"/>
          </w:tcPr>
          <w:p w14:paraId="20333602" w14:textId="77777777" w:rsidR="00FA2DBA" w:rsidRPr="00821281" w:rsidRDefault="00FA2DBA" w:rsidP="00472FFC">
            <w:pPr>
              <w:spacing w:after="0" w:line="240" w:lineRule="auto"/>
              <w:jc w:val="center"/>
              <w:rPr>
                <w:rFonts w:ascii="Calibri" w:hAnsi="Calibri" w:cs="Calibri"/>
                <w:iCs/>
                <w:color w:val="auto"/>
                <w:sz w:val="22"/>
                <w:szCs w:val="22"/>
                <w:lang w:val="lv-LV"/>
              </w:rPr>
            </w:pPr>
            <w:r w:rsidRPr="00821281">
              <w:rPr>
                <w:rFonts w:ascii="Calibri" w:hAnsi="Calibri" w:cs="Calibri"/>
                <w:iCs/>
                <w:color w:val="auto"/>
                <w:sz w:val="22"/>
                <w:szCs w:val="22"/>
                <w:lang w:val="lv-LV"/>
              </w:rPr>
              <w:t>4</w:t>
            </w:r>
          </w:p>
        </w:tc>
      </w:tr>
    </w:tbl>
    <w:p w14:paraId="3D8506B4" w14:textId="77777777" w:rsidR="00785590" w:rsidRPr="00E95A85" w:rsidRDefault="00785590" w:rsidP="00785590">
      <w:pPr>
        <w:spacing w:before="120" w:after="120" w:line="240" w:lineRule="auto"/>
        <w:jc w:val="both"/>
        <w:rPr>
          <w:rFonts w:ascii="Calibri" w:hAnsi="Calibri" w:cs="Calibri"/>
          <w:iCs/>
          <w:color w:val="auto"/>
          <w:sz w:val="22"/>
          <w:szCs w:val="22"/>
          <w:lang w:val="lv-LV"/>
        </w:rPr>
      </w:pPr>
      <w:r w:rsidRPr="00E95A85">
        <w:rPr>
          <w:rFonts w:ascii="Calibri" w:hAnsi="Calibri" w:cs="Calibri"/>
          <w:iCs/>
          <w:color w:val="auto"/>
          <w:sz w:val="22"/>
          <w:szCs w:val="22"/>
          <w:lang w:val="lv-LV"/>
        </w:rPr>
        <w:t>*</w:t>
      </w:r>
      <w:r w:rsidRPr="00E95A85">
        <w:rPr>
          <w:rFonts w:ascii="Calibri" w:hAnsi="Calibri" w:cs="Calibri"/>
          <w:iCs/>
          <w:color w:val="auto"/>
          <w:sz w:val="18"/>
          <w:szCs w:val="18"/>
          <w:lang w:val="lv-LV"/>
        </w:rPr>
        <w:t>No 16.06.2020. visu iesniegumu izskatīšana tiek veikta caur OSS</w:t>
      </w:r>
      <w:r w:rsidRPr="00E95A85">
        <w:rPr>
          <w:rStyle w:val="Vresatsauce"/>
          <w:rFonts w:ascii="Calibri" w:hAnsi="Calibri" w:cs="Calibri"/>
          <w:iCs/>
          <w:color w:val="auto"/>
          <w:sz w:val="22"/>
          <w:szCs w:val="22"/>
          <w:lang w:val="lv-LV"/>
        </w:rPr>
        <w:footnoteReference w:id="13"/>
      </w:r>
      <w:r w:rsidRPr="00E95A85">
        <w:rPr>
          <w:rFonts w:ascii="Calibri" w:hAnsi="Calibri" w:cs="Calibri"/>
          <w:iCs/>
          <w:color w:val="auto"/>
          <w:sz w:val="22"/>
          <w:szCs w:val="22"/>
          <w:lang w:val="lv-LV"/>
        </w:rPr>
        <w:t>.</w:t>
      </w:r>
    </w:p>
    <w:p w14:paraId="23531522" w14:textId="08B9DD22" w:rsidR="00133B17" w:rsidRDefault="001606B5" w:rsidP="00FA2DBA">
      <w:pPr>
        <w:spacing w:before="120" w:after="120" w:line="240" w:lineRule="auto"/>
        <w:jc w:val="right"/>
        <w:rPr>
          <w:rFonts w:ascii="Calibri" w:hAnsi="Calibri" w:cs="Calibri"/>
          <w:color w:val="auto"/>
          <w:sz w:val="24"/>
          <w:szCs w:val="24"/>
          <w:lang w:val="lv-LV"/>
        </w:rPr>
      </w:pPr>
      <w:r w:rsidRPr="00E95A85">
        <w:rPr>
          <w:rFonts w:ascii="Calibri" w:hAnsi="Calibri" w:cs="Calibri"/>
          <w:color w:val="auto"/>
          <w:sz w:val="24"/>
          <w:szCs w:val="24"/>
          <w:lang w:val="lv-LV"/>
        </w:rPr>
        <w:t xml:space="preserve">Izsniegtos sertifikātus var apskatīt </w:t>
      </w:r>
      <w:r w:rsidR="00725913" w:rsidRPr="00725913">
        <w:rPr>
          <w:rFonts w:ascii="Calibri" w:hAnsi="Calibri" w:cs="Calibri"/>
          <w:color w:val="auto"/>
          <w:sz w:val="24"/>
          <w:szCs w:val="24"/>
          <w:lang w:val="lv-LV"/>
        </w:rPr>
        <w:t>E</w:t>
      </w:r>
      <w:r w:rsidR="00821281">
        <w:rPr>
          <w:rFonts w:ascii="Calibri" w:hAnsi="Calibri" w:cs="Calibri"/>
          <w:color w:val="auto"/>
          <w:sz w:val="24"/>
          <w:szCs w:val="24"/>
          <w:lang w:val="lv-LV"/>
        </w:rPr>
        <w:t>RA</w:t>
      </w:r>
      <w:r w:rsidR="00725913" w:rsidRPr="00725913">
        <w:rPr>
          <w:rFonts w:ascii="Calibri" w:hAnsi="Calibri" w:cs="Calibri"/>
          <w:color w:val="auto"/>
          <w:sz w:val="24"/>
          <w:szCs w:val="24"/>
          <w:lang w:val="lv-LV"/>
        </w:rPr>
        <w:t xml:space="preserve"> dokumentu uzskaites sistēmā</w:t>
      </w:r>
      <w:r w:rsidR="00725913">
        <w:rPr>
          <w:rStyle w:val="Vresatsauce"/>
          <w:rFonts w:ascii="Calibri" w:hAnsi="Calibri" w:cs="Calibri"/>
          <w:color w:val="auto"/>
          <w:sz w:val="24"/>
          <w:szCs w:val="24"/>
          <w:lang w:val="lv-LV"/>
        </w:rPr>
        <w:footnoteReference w:id="14"/>
      </w:r>
      <w:r w:rsidRPr="00725913">
        <w:rPr>
          <w:rFonts w:ascii="Calibri" w:hAnsi="Calibri" w:cs="Calibri"/>
          <w:color w:val="auto"/>
          <w:sz w:val="24"/>
          <w:szCs w:val="24"/>
          <w:lang w:val="lv-LV"/>
        </w:rPr>
        <w:t>.</w:t>
      </w:r>
    </w:p>
    <w:p w14:paraId="32E53B5E" w14:textId="29456B5B" w:rsidR="00821281" w:rsidRPr="00821281" w:rsidRDefault="00821281" w:rsidP="00821281">
      <w:pPr>
        <w:spacing w:before="120" w:after="120" w:line="240" w:lineRule="auto"/>
        <w:ind w:firstLine="425"/>
        <w:jc w:val="right"/>
        <w:rPr>
          <w:rFonts w:ascii="Calibri" w:hAnsi="Calibri" w:cs="Calibri"/>
          <w:b/>
          <w:bCs/>
          <w:color w:val="auto"/>
          <w:sz w:val="22"/>
          <w:szCs w:val="22"/>
          <w:lang w:val="lv-LV"/>
        </w:rPr>
      </w:pPr>
      <w:r w:rsidRPr="00821281">
        <w:rPr>
          <w:rFonts w:ascii="Calibri" w:hAnsi="Calibri" w:cs="Calibri"/>
          <w:color w:val="auto"/>
          <w:sz w:val="22"/>
          <w:szCs w:val="22"/>
          <w:lang w:val="lv-LV"/>
        </w:rPr>
        <w:t>1</w:t>
      </w:r>
      <w:r w:rsidR="00182354">
        <w:rPr>
          <w:rFonts w:ascii="Calibri" w:hAnsi="Calibri" w:cs="Calibri"/>
          <w:color w:val="auto"/>
          <w:sz w:val="22"/>
          <w:szCs w:val="22"/>
          <w:lang w:val="lv-LV"/>
        </w:rPr>
        <w:t>0</w:t>
      </w:r>
      <w:r w:rsidRPr="00821281">
        <w:rPr>
          <w:rFonts w:ascii="Calibri" w:hAnsi="Calibri" w:cs="Calibri"/>
          <w:color w:val="auto"/>
          <w:sz w:val="22"/>
          <w:szCs w:val="22"/>
          <w:lang w:val="lv-LV"/>
        </w:rPr>
        <w:t>. tabula.</w:t>
      </w:r>
      <w:r w:rsidRPr="00821281">
        <w:rPr>
          <w:rFonts w:ascii="Calibri" w:hAnsi="Calibri" w:cs="Calibri"/>
          <w:b/>
          <w:bCs/>
          <w:color w:val="auto"/>
          <w:sz w:val="22"/>
          <w:szCs w:val="22"/>
          <w:lang w:val="lv-LV"/>
        </w:rPr>
        <w:t xml:space="preserve"> Sertificētās organizācijas 2022.gadā</w:t>
      </w:r>
    </w:p>
    <w:tbl>
      <w:tblPr>
        <w:tblStyle w:val="Reatabula"/>
        <w:tblW w:w="96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
        <w:gridCol w:w="2552"/>
        <w:gridCol w:w="4394"/>
        <w:gridCol w:w="2126"/>
      </w:tblGrid>
      <w:tr w:rsidR="00821281" w:rsidRPr="00821281" w14:paraId="24B2B9B4" w14:textId="77777777" w:rsidTr="001A0851">
        <w:tc>
          <w:tcPr>
            <w:tcW w:w="567" w:type="dxa"/>
            <w:shd w:val="clear" w:color="auto" w:fill="F2F2F2" w:themeFill="background1" w:themeFillShade="F2"/>
          </w:tcPr>
          <w:p w14:paraId="1F234E6E" w14:textId="77777777" w:rsidR="00821281" w:rsidRPr="00821281" w:rsidRDefault="00821281" w:rsidP="005606C4">
            <w:pPr>
              <w:spacing w:after="0" w:line="240" w:lineRule="auto"/>
              <w:jc w:val="center"/>
              <w:rPr>
                <w:rFonts w:ascii="Calibri" w:hAnsi="Calibri" w:cs="Calibri"/>
                <w:b/>
                <w:bCs/>
                <w:color w:val="auto"/>
                <w:sz w:val="22"/>
                <w:szCs w:val="22"/>
                <w:lang w:val="lv-LV"/>
              </w:rPr>
            </w:pPr>
            <w:r w:rsidRPr="00821281">
              <w:rPr>
                <w:rFonts w:ascii="Calibri" w:hAnsi="Calibri" w:cs="Calibri"/>
                <w:b/>
                <w:bCs/>
                <w:color w:val="auto"/>
                <w:sz w:val="22"/>
                <w:szCs w:val="22"/>
                <w:lang w:val="lv-LV"/>
              </w:rPr>
              <w:t>Nr.</w:t>
            </w:r>
          </w:p>
        </w:tc>
        <w:tc>
          <w:tcPr>
            <w:tcW w:w="2552" w:type="dxa"/>
            <w:shd w:val="clear" w:color="auto" w:fill="F2F2F2" w:themeFill="background1" w:themeFillShade="F2"/>
          </w:tcPr>
          <w:p w14:paraId="28849E2A" w14:textId="77777777" w:rsidR="00821281" w:rsidRPr="00821281" w:rsidRDefault="00821281" w:rsidP="005606C4">
            <w:pPr>
              <w:spacing w:after="0" w:line="240" w:lineRule="auto"/>
              <w:jc w:val="center"/>
              <w:rPr>
                <w:rFonts w:ascii="Calibri" w:hAnsi="Calibri" w:cs="Calibri"/>
                <w:b/>
                <w:bCs/>
                <w:color w:val="auto"/>
                <w:sz w:val="22"/>
                <w:szCs w:val="22"/>
                <w:lang w:val="lv-LV"/>
              </w:rPr>
            </w:pPr>
            <w:r w:rsidRPr="00821281">
              <w:rPr>
                <w:rFonts w:ascii="Calibri" w:hAnsi="Calibri" w:cs="Calibri"/>
                <w:b/>
                <w:bCs/>
                <w:color w:val="auto"/>
                <w:sz w:val="22"/>
                <w:szCs w:val="22"/>
                <w:lang w:val="lv-LV"/>
              </w:rPr>
              <w:t>Veids</w:t>
            </w:r>
          </w:p>
        </w:tc>
        <w:tc>
          <w:tcPr>
            <w:tcW w:w="4394" w:type="dxa"/>
            <w:shd w:val="clear" w:color="auto" w:fill="F2F2F2" w:themeFill="background1" w:themeFillShade="F2"/>
          </w:tcPr>
          <w:p w14:paraId="02B480B0" w14:textId="77777777" w:rsidR="00821281" w:rsidRPr="00821281" w:rsidRDefault="00821281" w:rsidP="005606C4">
            <w:pPr>
              <w:spacing w:after="0" w:line="240" w:lineRule="auto"/>
              <w:jc w:val="center"/>
              <w:rPr>
                <w:rFonts w:ascii="Calibri" w:hAnsi="Calibri" w:cs="Calibri"/>
                <w:b/>
                <w:bCs/>
                <w:color w:val="auto"/>
                <w:sz w:val="22"/>
                <w:szCs w:val="22"/>
                <w:lang w:val="lv-LV"/>
              </w:rPr>
            </w:pPr>
            <w:r w:rsidRPr="00821281">
              <w:rPr>
                <w:rFonts w:ascii="Calibri" w:hAnsi="Calibri" w:cs="Calibri"/>
                <w:b/>
                <w:bCs/>
                <w:color w:val="auto"/>
                <w:sz w:val="22"/>
                <w:szCs w:val="22"/>
                <w:lang w:val="lv-LV"/>
              </w:rPr>
              <w:t>Uzņēmuma nosaukums</w:t>
            </w:r>
          </w:p>
        </w:tc>
        <w:tc>
          <w:tcPr>
            <w:tcW w:w="2126" w:type="dxa"/>
            <w:shd w:val="clear" w:color="auto" w:fill="F2F2F2" w:themeFill="background1" w:themeFillShade="F2"/>
          </w:tcPr>
          <w:p w14:paraId="61B981BA" w14:textId="77777777" w:rsidR="00821281" w:rsidRPr="00821281" w:rsidRDefault="00821281" w:rsidP="005606C4">
            <w:pPr>
              <w:spacing w:after="0" w:line="240" w:lineRule="auto"/>
              <w:jc w:val="center"/>
              <w:rPr>
                <w:rFonts w:ascii="Calibri" w:hAnsi="Calibri" w:cs="Calibri"/>
                <w:b/>
                <w:bCs/>
                <w:color w:val="auto"/>
                <w:sz w:val="22"/>
                <w:szCs w:val="22"/>
                <w:lang w:val="lv-LV"/>
              </w:rPr>
            </w:pPr>
            <w:r w:rsidRPr="00821281">
              <w:rPr>
                <w:rFonts w:ascii="Calibri" w:hAnsi="Calibri" w:cs="Calibri"/>
                <w:b/>
                <w:bCs/>
                <w:color w:val="auto"/>
                <w:sz w:val="22"/>
                <w:szCs w:val="22"/>
                <w:lang w:val="lv-LV"/>
              </w:rPr>
              <w:t>Sertifikāta Nr.</w:t>
            </w:r>
          </w:p>
        </w:tc>
      </w:tr>
      <w:tr w:rsidR="00821281" w:rsidRPr="00821281" w14:paraId="76D21951" w14:textId="77777777" w:rsidTr="001A0851">
        <w:tc>
          <w:tcPr>
            <w:tcW w:w="567" w:type="dxa"/>
          </w:tcPr>
          <w:p w14:paraId="778B05E7" w14:textId="77777777" w:rsidR="00821281" w:rsidRPr="00821281" w:rsidRDefault="00821281" w:rsidP="005606C4">
            <w:pPr>
              <w:spacing w:after="0" w:line="240" w:lineRule="auto"/>
              <w:jc w:val="center"/>
              <w:rPr>
                <w:rFonts w:ascii="Calibri" w:hAnsi="Calibri" w:cs="Calibri"/>
                <w:color w:val="auto"/>
                <w:sz w:val="22"/>
                <w:szCs w:val="22"/>
                <w:lang w:val="lv-LV"/>
              </w:rPr>
            </w:pPr>
            <w:r w:rsidRPr="00821281">
              <w:rPr>
                <w:rFonts w:ascii="Calibri" w:hAnsi="Calibri" w:cs="Calibri"/>
                <w:color w:val="auto"/>
                <w:sz w:val="22"/>
                <w:szCs w:val="22"/>
                <w:lang w:val="lv-LV"/>
              </w:rPr>
              <w:t>1.</w:t>
            </w:r>
          </w:p>
        </w:tc>
        <w:tc>
          <w:tcPr>
            <w:tcW w:w="2552" w:type="dxa"/>
          </w:tcPr>
          <w:p w14:paraId="2B6E751E"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Kravu pārvadājumi</w:t>
            </w:r>
          </w:p>
        </w:tc>
        <w:tc>
          <w:tcPr>
            <w:tcW w:w="4394" w:type="dxa"/>
          </w:tcPr>
          <w:p w14:paraId="478FBFAA"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Akciju sabiedrība "Baltijas Ekspresis"</w:t>
            </w:r>
          </w:p>
        </w:tc>
        <w:tc>
          <w:tcPr>
            <w:tcW w:w="2126" w:type="dxa"/>
          </w:tcPr>
          <w:p w14:paraId="70B8A656"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LV1020220241</w:t>
            </w:r>
          </w:p>
        </w:tc>
      </w:tr>
      <w:tr w:rsidR="00821281" w:rsidRPr="00821281" w14:paraId="2F52DD22" w14:textId="77777777" w:rsidTr="001A0851">
        <w:tc>
          <w:tcPr>
            <w:tcW w:w="567" w:type="dxa"/>
          </w:tcPr>
          <w:p w14:paraId="75221DCD" w14:textId="77777777" w:rsidR="00821281" w:rsidRPr="00821281" w:rsidRDefault="00821281" w:rsidP="005606C4">
            <w:pPr>
              <w:spacing w:after="0" w:line="240" w:lineRule="auto"/>
              <w:jc w:val="center"/>
              <w:rPr>
                <w:rFonts w:ascii="Calibri" w:hAnsi="Calibri" w:cs="Calibri"/>
                <w:color w:val="auto"/>
                <w:sz w:val="22"/>
                <w:szCs w:val="22"/>
                <w:lang w:val="lv-LV"/>
              </w:rPr>
            </w:pPr>
            <w:r w:rsidRPr="00821281">
              <w:rPr>
                <w:rFonts w:ascii="Calibri" w:hAnsi="Calibri" w:cs="Calibri"/>
                <w:color w:val="auto"/>
                <w:sz w:val="22"/>
                <w:szCs w:val="22"/>
                <w:lang w:val="lv-LV"/>
              </w:rPr>
              <w:t>2.</w:t>
            </w:r>
          </w:p>
        </w:tc>
        <w:tc>
          <w:tcPr>
            <w:tcW w:w="2552" w:type="dxa"/>
          </w:tcPr>
          <w:p w14:paraId="38DE3889"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Kravu pārvadājumi</w:t>
            </w:r>
          </w:p>
        </w:tc>
        <w:tc>
          <w:tcPr>
            <w:tcW w:w="4394" w:type="dxa"/>
          </w:tcPr>
          <w:p w14:paraId="402BAB5F"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Akciju sabiedrība "Baltijas Ekspresis"</w:t>
            </w:r>
          </w:p>
        </w:tc>
        <w:tc>
          <w:tcPr>
            <w:tcW w:w="2126" w:type="dxa"/>
          </w:tcPr>
          <w:p w14:paraId="665A3FEA"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LV1020220110</w:t>
            </w:r>
          </w:p>
        </w:tc>
      </w:tr>
      <w:tr w:rsidR="00821281" w:rsidRPr="00821281" w14:paraId="302B33D0" w14:textId="77777777" w:rsidTr="001A0851">
        <w:tc>
          <w:tcPr>
            <w:tcW w:w="567" w:type="dxa"/>
          </w:tcPr>
          <w:p w14:paraId="18FA3520" w14:textId="77777777" w:rsidR="00821281" w:rsidRPr="00821281" w:rsidRDefault="00821281" w:rsidP="005606C4">
            <w:pPr>
              <w:spacing w:after="0" w:line="240" w:lineRule="auto"/>
              <w:jc w:val="center"/>
              <w:rPr>
                <w:rFonts w:ascii="Calibri" w:hAnsi="Calibri" w:cs="Calibri"/>
                <w:color w:val="auto"/>
                <w:sz w:val="22"/>
                <w:szCs w:val="22"/>
                <w:lang w:val="lv-LV"/>
              </w:rPr>
            </w:pPr>
            <w:r w:rsidRPr="00821281">
              <w:rPr>
                <w:rFonts w:ascii="Calibri" w:hAnsi="Calibri" w:cs="Calibri"/>
                <w:color w:val="auto"/>
                <w:sz w:val="22"/>
                <w:szCs w:val="22"/>
                <w:lang w:val="lv-LV"/>
              </w:rPr>
              <w:t>3.</w:t>
            </w:r>
          </w:p>
        </w:tc>
        <w:tc>
          <w:tcPr>
            <w:tcW w:w="2552" w:type="dxa"/>
          </w:tcPr>
          <w:p w14:paraId="51D4C2F2"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Kravu pārvadājumi</w:t>
            </w:r>
          </w:p>
        </w:tc>
        <w:tc>
          <w:tcPr>
            <w:tcW w:w="4394" w:type="dxa"/>
          </w:tcPr>
          <w:p w14:paraId="6A47B233"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SIA "EURO RAIL CARGO"</w:t>
            </w:r>
          </w:p>
        </w:tc>
        <w:tc>
          <w:tcPr>
            <w:tcW w:w="2126" w:type="dxa"/>
          </w:tcPr>
          <w:p w14:paraId="5B8C4B22" w14:textId="77777777" w:rsidR="00821281" w:rsidRPr="00821281" w:rsidRDefault="00821281" w:rsidP="005606C4">
            <w:pPr>
              <w:spacing w:after="0" w:line="240" w:lineRule="auto"/>
              <w:jc w:val="both"/>
              <w:rPr>
                <w:rFonts w:ascii="Calibri" w:hAnsi="Calibri" w:cs="Calibri"/>
                <w:color w:val="auto"/>
                <w:sz w:val="22"/>
                <w:szCs w:val="22"/>
                <w:lang w:val="lv-LV"/>
              </w:rPr>
            </w:pPr>
            <w:r w:rsidRPr="00821281">
              <w:rPr>
                <w:rFonts w:ascii="Calibri" w:hAnsi="Calibri" w:cs="Calibri"/>
                <w:color w:val="auto"/>
                <w:sz w:val="22"/>
                <w:szCs w:val="22"/>
                <w:lang w:val="lv-LV"/>
              </w:rPr>
              <w:t>LV1020220183</w:t>
            </w:r>
          </w:p>
        </w:tc>
      </w:tr>
    </w:tbl>
    <w:p w14:paraId="28D19C57" w14:textId="2567E523" w:rsidR="00D32590" w:rsidRPr="00E95A85" w:rsidRDefault="00054606" w:rsidP="00821281">
      <w:pPr>
        <w:spacing w:before="24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Kopumā </w:t>
      </w:r>
      <w:r w:rsidR="00D32590" w:rsidRPr="00E95A85">
        <w:rPr>
          <w:rFonts w:ascii="Calibri" w:hAnsi="Calibri" w:cs="Calibri"/>
          <w:color w:val="auto"/>
          <w:sz w:val="24"/>
          <w:szCs w:val="24"/>
          <w:lang w:val="lv-LV"/>
        </w:rPr>
        <w:t xml:space="preserve">Latvijā darbojas </w:t>
      </w:r>
      <w:r w:rsidR="00070B1E" w:rsidRPr="00E95A85">
        <w:rPr>
          <w:rFonts w:ascii="Calibri" w:hAnsi="Calibri" w:cs="Calibri"/>
          <w:color w:val="auto"/>
          <w:sz w:val="24"/>
          <w:szCs w:val="24"/>
          <w:lang w:val="lv-LV"/>
        </w:rPr>
        <w:t>deviņi</w:t>
      </w:r>
      <w:r w:rsidR="00D32590" w:rsidRPr="00E95A85">
        <w:rPr>
          <w:rFonts w:ascii="Calibri" w:hAnsi="Calibri" w:cs="Calibri"/>
          <w:color w:val="auto"/>
          <w:sz w:val="24"/>
          <w:szCs w:val="24"/>
          <w:lang w:val="lv-LV"/>
        </w:rPr>
        <w:t xml:space="preserve"> reģistrēti komercuzņēmumi, kuriem, atbilstoši noteiktajiem drošības nosacījumiem, </w:t>
      </w:r>
      <w:r w:rsidR="00041E62" w:rsidRPr="00E95A85">
        <w:rPr>
          <w:rFonts w:ascii="Calibri" w:hAnsi="Calibri" w:cs="Calibri"/>
          <w:color w:val="auto"/>
          <w:sz w:val="24"/>
          <w:szCs w:val="24"/>
          <w:lang w:val="lv-LV"/>
        </w:rPr>
        <w:t>ir</w:t>
      </w:r>
      <w:r w:rsidR="00D32590" w:rsidRPr="00E95A85">
        <w:rPr>
          <w:rFonts w:ascii="Calibri" w:hAnsi="Calibri" w:cs="Calibri"/>
          <w:color w:val="auto"/>
          <w:sz w:val="24"/>
          <w:szCs w:val="24"/>
          <w:lang w:val="lv-LV"/>
        </w:rPr>
        <w:t xml:space="preserve"> piešķirtas tiesības veikt pārvadājumus (kravu, pasažieru) pa dzelzceļu, izmantojot publiskās lietošanas dzelzceļa infrastruktūru - SIA „LDZ </w:t>
      </w:r>
      <w:proofErr w:type="spellStart"/>
      <w:r w:rsidR="00D32590" w:rsidRPr="00E95A85">
        <w:rPr>
          <w:rFonts w:ascii="Calibri" w:hAnsi="Calibri" w:cs="Calibri"/>
          <w:color w:val="auto"/>
          <w:sz w:val="24"/>
          <w:szCs w:val="24"/>
          <w:lang w:val="lv-LV"/>
        </w:rPr>
        <w:t>Cargo</w:t>
      </w:r>
      <w:proofErr w:type="spellEnd"/>
      <w:r w:rsidR="00D32590" w:rsidRPr="00E95A85">
        <w:rPr>
          <w:rFonts w:ascii="Calibri" w:hAnsi="Calibri" w:cs="Calibri"/>
          <w:color w:val="auto"/>
          <w:sz w:val="24"/>
          <w:szCs w:val="24"/>
          <w:lang w:val="lv-LV"/>
        </w:rPr>
        <w:t>”, a/s „Baltijas Ekspresis”, a/s „BALTIJAS TRANZĪTA SERVISS”, SIA „Gulbenes –Alūksnes bānītis” (</w:t>
      </w:r>
      <w:proofErr w:type="spellStart"/>
      <w:r w:rsidR="00D32590" w:rsidRPr="00E95A85">
        <w:rPr>
          <w:rFonts w:ascii="Calibri" w:hAnsi="Calibri" w:cs="Calibri"/>
          <w:color w:val="auto"/>
          <w:sz w:val="24"/>
          <w:szCs w:val="24"/>
          <w:lang w:val="lv-LV"/>
        </w:rPr>
        <w:t>šaursliežu</w:t>
      </w:r>
      <w:proofErr w:type="spellEnd"/>
      <w:r w:rsidR="00D32590" w:rsidRPr="00E95A85">
        <w:rPr>
          <w:rFonts w:ascii="Calibri" w:hAnsi="Calibri" w:cs="Calibri"/>
          <w:color w:val="auto"/>
          <w:sz w:val="24"/>
          <w:szCs w:val="24"/>
          <w:lang w:val="lv-LV"/>
        </w:rPr>
        <w:t xml:space="preserve"> dzelzceļš), a/s „Pasažieru vilciens”, SIA „</w:t>
      </w:r>
      <w:proofErr w:type="spellStart"/>
      <w:r w:rsidR="00D32590" w:rsidRPr="00E95A85">
        <w:rPr>
          <w:rFonts w:ascii="Calibri" w:hAnsi="Calibri" w:cs="Calibri"/>
          <w:color w:val="auto"/>
          <w:sz w:val="24"/>
          <w:szCs w:val="24"/>
          <w:lang w:val="lv-LV"/>
        </w:rPr>
        <w:t>Euro</w:t>
      </w:r>
      <w:proofErr w:type="spellEnd"/>
      <w:r w:rsidR="00D32590" w:rsidRPr="00E95A85">
        <w:rPr>
          <w:rFonts w:ascii="Calibri" w:hAnsi="Calibri" w:cs="Calibri"/>
          <w:color w:val="auto"/>
          <w:sz w:val="24"/>
          <w:szCs w:val="24"/>
          <w:lang w:val="lv-LV"/>
        </w:rPr>
        <w:t xml:space="preserve"> Rail </w:t>
      </w:r>
      <w:proofErr w:type="spellStart"/>
      <w:r w:rsidR="00D32590" w:rsidRPr="00E95A85">
        <w:rPr>
          <w:rFonts w:ascii="Calibri" w:hAnsi="Calibri" w:cs="Calibri"/>
          <w:color w:val="auto"/>
          <w:sz w:val="24"/>
          <w:szCs w:val="24"/>
          <w:lang w:val="lv-LV"/>
        </w:rPr>
        <w:t>Cargo</w:t>
      </w:r>
      <w:proofErr w:type="spellEnd"/>
      <w:r w:rsidR="00D32590" w:rsidRPr="00E95A85">
        <w:rPr>
          <w:rFonts w:ascii="Calibri" w:hAnsi="Calibri" w:cs="Calibri"/>
          <w:color w:val="auto"/>
          <w:sz w:val="24"/>
          <w:szCs w:val="24"/>
          <w:lang w:val="lv-LV"/>
        </w:rPr>
        <w:t xml:space="preserve">”,  </w:t>
      </w:r>
      <w:r w:rsidR="00070B1E" w:rsidRPr="00E95A85">
        <w:rPr>
          <w:rFonts w:ascii="Calibri" w:hAnsi="Calibri" w:cs="Calibri"/>
          <w:color w:val="auto"/>
          <w:sz w:val="24"/>
          <w:szCs w:val="24"/>
          <w:lang w:val="lv-LV"/>
        </w:rPr>
        <w:t xml:space="preserve">SIA RKF "TRANSCELTNIEKS", </w:t>
      </w:r>
      <w:r w:rsidR="00D32590" w:rsidRPr="00E95A85">
        <w:rPr>
          <w:rFonts w:ascii="Calibri" w:hAnsi="Calibri" w:cs="Calibri"/>
          <w:color w:val="auto"/>
          <w:sz w:val="24"/>
          <w:szCs w:val="24"/>
          <w:lang w:val="lv-LV"/>
        </w:rPr>
        <w:t xml:space="preserve">AB "LTG CARGO" </w:t>
      </w:r>
      <w:r w:rsidR="00D32590" w:rsidRPr="00C7408D">
        <w:rPr>
          <w:rFonts w:ascii="Calibri" w:hAnsi="Calibri" w:cs="Calibri"/>
          <w:color w:val="auto"/>
          <w:sz w:val="24"/>
          <w:szCs w:val="24"/>
          <w:lang w:val="lv-LV"/>
        </w:rPr>
        <w:t xml:space="preserve">un </w:t>
      </w:r>
      <w:r w:rsidR="00070B1E" w:rsidRPr="00C7408D">
        <w:rPr>
          <w:rFonts w:ascii="Calibri" w:hAnsi="Calibri" w:cs="Calibri"/>
          <w:color w:val="auto"/>
          <w:sz w:val="24"/>
          <w:szCs w:val="24"/>
          <w:lang w:val="lv-LV"/>
        </w:rPr>
        <w:t>UAB “L</w:t>
      </w:r>
      <w:r w:rsidR="009C5D6A" w:rsidRPr="00C7408D">
        <w:rPr>
          <w:rFonts w:ascii="Calibri" w:hAnsi="Calibri" w:cs="Calibri"/>
          <w:color w:val="auto"/>
          <w:sz w:val="24"/>
          <w:szCs w:val="24"/>
          <w:lang w:val="lv-LV"/>
        </w:rPr>
        <w:t>T</w:t>
      </w:r>
      <w:r w:rsidR="00070B1E" w:rsidRPr="00C7408D">
        <w:rPr>
          <w:rFonts w:ascii="Calibri" w:hAnsi="Calibri" w:cs="Calibri"/>
          <w:color w:val="auto"/>
          <w:sz w:val="24"/>
          <w:szCs w:val="24"/>
          <w:lang w:val="lv-LV"/>
        </w:rPr>
        <w:t xml:space="preserve">G </w:t>
      </w:r>
      <w:proofErr w:type="spellStart"/>
      <w:r w:rsidR="009C5D6A">
        <w:rPr>
          <w:rFonts w:ascii="Calibri" w:hAnsi="Calibri" w:cs="Calibri"/>
          <w:color w:val="auto"/>
          <w:sz w:val="24"/>
          <w:szCs w:val="24"/>
          <w:lang w:val="lv-LV"/>
        </w:rPr>
        <w:t>Link</w:t>
      </w:r>
      <w:proofErr w:type="spellEnd"/>
      <w:r w:rsidR="00D32590" w:rsidRPr="00E95A85">
        <w:rPr>
          <w:rFonts w:ascii="Calibri" w:hAnsi="Calibri" w:cs="Calibri"/>
          <w:color w:val="auto"/>
          <w:sz w:val="24"/>
          <w:szCs w:val="24"/>
          <w:lang w:val="lv-LV"/>
        </w:rPr>
        <w:t>".</w:t>
      </w:r>
    </w:p>
    <w:p w14:paraId="61C970C1" w14:textId="23BE30D9" w:rsidR="005C77A4" w:rsidRPr="005C77A4" w:rsidRDefault="005C77A4" w:rsidP="005C77A4">
      <w:pPr>
        <w:spacing w:before="120" w:after="120" w:line="240" w:lineRule="auto"/>
        <w:jc w:val="both"/>
        <w:rPr>
          <w:rFonts w:ascii="Calibri" w:hAnsi="Calibri" w:cs="Calibri"/>
          <w:b/>
          <w:bCs/>
          <w:color w:val="auto"/>
          <w:sz w:val="24"/>
          <w:szCs w:val="24"/>
          <w:lang w:val="lv-LV"/>
        </w:rPr>
      </w:pPr>
      <w:bookmarkStart w:id="51" w:name="_Hlk145663186"/>
      <w:r w:rsidRPr="005C77A4">
        <w:rPr>
          <w:rFonts w:ascii="Calibri" w:hAnsi="Calibri" w:cs="Calibri"/>
          <w:color w:val="auto"/>
          <w:sz w:val="24"/>
          <w:szCs w:val="24"/>
          <w:lang w:val="lv-LV"/>
        </w:rPr>
        <w:t>•</w:t>
      </w:r>
      <w:r>
        <w:rPr>
          <w:rFonts w:ascii="Calibri" w:hAnsi="Calibri" w:cs="Calibri"/>
          <w:color w:val="auto"/>
          <w:sz w:val="24"/>
          <w:szCs w:val="24"/>
          <w:lang w:val="lv-LV"/>
        </w:rPr>
        <w:t xml:space="preserve"> </w:t>
      </w:r>
      <w:r w:rsidRPr="005C77A4">
        <w:rPr>
          <w:rFonts w:ascii="Calibri" w:hAnsi="Calibri" w:cs="Calibri"/>
          <w:b/>
          <w:bCs/>
          <w:color w:val="auto"/>
          <w:sz w:val="24"/>
          <w:szCs w:val="24"/>
          <w:lang w:val="lv-LV"/>
        </w:rPr>
        <w:t>Drošības atļauja dzelzceļa infrastruktūras pārvaldītājam</w:t>
      </w:r>
    </w:p>
    <w:bookmarkEnd w:id="51"/>
    <w:p w14:paraId="56889C3F" w14:textId="07F7762E" w:rsidR="00B714BA" w:rsidRDefault="005C77A4" w:rsidP="00254E9B">
      <w:pPr>
        <w:spacing w:before="120" w:after="120" w:line="240" w:lineRule="auto"/>
        <w:jc w:val="both"/>
        <w:rPr>
          <w:rFonts w:ascii="Calibri" w:hAnsi="Calibri" w:cs="Calibri"/>
          <w:color w:val="auto"/>
          <w:sz w:val="24"/>
          <w:szCs w:val="24"/>
          <w:lang w:val="lv-LV"/>
        </w:rPr>
      </w:pPr>
      <w:r w:rsidRPr="005C77A4">
        <w:rPr>
          <w:rFonts w:ascii="Calibri" w:hAnsi="Calibri" w:cs="Calibri"/>
          <w:color w:val="auto"/>
          <w:sz w:val="24"/>
          <w:szCs w:val="24"/>
          <w:lang w:val="lv-LV"/>
        </w:rPr>
        <w:t>2020. gadā dzelzceļa infrastruktūras pārvaldītājam VAS “Latvijas dzelzceļš” tika izsniegta drošības atļauja uz 5 gadiem. Šobrīd neviens jauns iesniegums nav saņemts.</w:t>
      </w:r>
    </w:p>
    <w:p w14:paraId="0C6774D9" w14:textId="2D38307D" w:rsidR="00D32590" w:rsidRPr="001D70A4" w:rsidRDefault="00D32590" w:rsidP="008C33B3">
      <w:pPr>
        <w:pStyle w:val="Virsraksts2"/>
        <w:numPr>
          <w:ilvl w:val="1"/>
          <w:numId w:val="9"/>
        </w:numPr>
        <w:pBdr>
          <w:bottom w:val="single" w:sz="4" w:space="1" w:color="auto"/>
        </w:pBdr>
        <w:spacing w:before="240"/>
        <w:ind w:left="1077"/>
        <w:rPr>
          <w:rFonts w:asciiTheme="minorHAnsi" w:hAnsiTheme="minorHAnsi" w:cstheme="minorHAnsi"/>
          <w:b/>
          <w:bCs/>
          <w:color w:val="auto"/>
          <w:sz w:val="24"/>
          <w:szCs w:val="24"/>
          <w:lang w:val="lv-LV"/>
        </w:rPr>
      </w:pPr>
      <w:bookmarkStart w:id="52" w:name="_Toc43198277"/>
      <w:bookmarkStart w:id="53" w:name="_Toc106623938"/>
      <w:bookmarkStart w:id="54" w:name="_Toc145595164"/>
      <w:r w:rsidRPr="001D70A4">
        <w:rPr>
          <w:rFonts w:asciiTheme="minorHAnsi" w:hAnsiTheme="minorHAnsi" w:cstheme="minorHAnsi"/>
          <w:b/>
          <w:bCs/>
          <w:color w:val="auto"/>
          <w:sz w:val="24"/>
          <w:szCs w:val="24"/>
          <w:lang w:val="lv-LV"/>
        </w:rPr>
        <w:t xml:space="preserve">Ritošā sastāva </w:t>
      </w:r>
      <w:bookmarkEnd w:id="52"/>
      <w:r w:rsidRPr="001D70A4">
        <w:rPr>
          <w:rFonts w:asciiTheme="minorHAnsi" w:hAnsiTheme="minorHAnsi" w:cstheme="minorHAnsi"/>
          <w:b/>
          <w:bCs/>
          <w:color w:val="auto"/>
          <w:sz w:val="24"/>
          <w:szCs w:val="24"/>
          <w:lang w:val="lv-LV"/>
        </w:rPr>
        <w:t>laišana tirgū</w:t>
      </w:r>
      <w:bookmarkEnd w:id="53"/>
      <w:bookmarkEnd w:id="54"/>
    </w:p>
    <w:p w14:paraId="77FA67FE" w14:textId="6D36A409" w:rsidR="00D32590" w:rsidRPr="00E95A85" w:rsidRDefault="00D32590" w:rsidP="00254E9B">
      <w:pPr>
        <w:spacing w:before="120" w:after="120" w:line="240" w:lineRule="auto"/>
        <w:jc w:val="both"/>
        <w:rPr>
          <w:rFonts w:ascii="Calibri" w:hAnsi="Calibri" w:cs="Calibri"/>
          <w:color w:val="auto"/>
          <w:sz w:val="24"/>
          <w:szCs w:val="24"/>
          <w:lang w:val="lv-LV" w:eastAsia="lv-LV"/>
        </w:rPr>
      </w:pP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un </w:t>
      </w: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tipa laišana tirgū apliecina </w:t>
      </w: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un </w:t>
      </w: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tipa drošu integrāciju atbilstoši SITS un/vai nacionālām prasībām saskaņā ar Eiropas Parlamenta un Padomes 2016.gada 11.maija Direktīvu (ES) 2016/797 par dzelzceļa sistēmas savstarpēju izmantojamību Eiropas Savienībā, Komisijas īstenošanas regulu (ES) 2018/545 (2018. gada 4. aprīlis), ar ko saskaņā ar Eiropas Parlamenta un Padomes Direktīvu (ES) 2016/797 nosaka dzelzceļa </w:t>
      </w: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atļaujas un dzelzceļa </w:t>
      </w:r>
      <w:proofErr w:type="spellStart"/>
      <w:r w:rsidRPr="00E95A85">
        <w:rPr>
          <w:rFonts w:ascii="Calibri" w:hAnsi="Calibri" w:cs="Calibri"/>
          <w:color w:val="auto"/>
          <w:sz w:val="24"/>
          <w:szCs w:val="24"/>
          <w:lang w:val="lv-LV"/>
        </w:rPr>
        <w:t>ritekļa</w:t>
      </w:r>
      <w:proofErr w:type="spellEnd"/>
      <w:r w:rsidRPr="00E95A85">
        <w:rPr>
          <w:rFonts w:ascii="Calibri" w:hAnsi="Calibri" w:cs="Calibri"/>
          <w:color w:val="auto"/>
          <w:sz w:val="24"/>
          <w:szCs w:val="24"/>
          <w:lang w:val="lv-LV"/>
        </w:rPr>
        <w:t xml:space="preserve"> tipa atļaujas piešķiršanas procesa praktisko kārtību un Ministru kabineta 2020.gada 9.jūnija noteikumiem Nr.374 ,,Dzelzceļa savstarpējās izmantojamības noteikumi”.</w:t>
      </w:r>
    </w:p>
    <w:p w14:paraId="5C748032" w14:textId="0B703AB7" w:rsidR="00D32590" w:rsidRPr="00E95A85" w:rsidRDefault="00D32590" w:rsidP="00296958">
      <w:pPr>
        <w:spacing w:after="0" w:line="240" w:lineRule="auto"/>
        <w:jc w:val="both"/>
        <w:rPr>
          <w:rFonts w:ascii="Calibri" w:hAnsi="Calibri" w:cs="Calibri"/>
          <w:color w:val="auto"/>
          <w:sz w:val="24"/>
          <w:szCs w:val="24"/>
          <w:lang w:val="lv-LV"/>
        </w:rPr>
      </w:pP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202</w:t>
      </w:r>
      <w:r w:rsidR="00070B1E" w:rsidRPr="00E95A85">
        <w:rPr>
          <w:rFonts w:ascii="Calibri" w:hAnsi="Calibri" w:cs="Calibri"/>
          <w:color w:val="auto"/>
          <w:sz w:val="24"/>
          <w:szCs w:val="24"/>
          <w:lang w:val="lv-LV"/>
        </w:rPr>
        <w:t>2</w:t>
      </w:r>
      <w:r w:rsidRPr="00E95A85">
        <w:rPr>
          <w:rFonts w:ascii="Calibri" w:hAnsi="Calibri" w:cs="Calibri"/>
          <w:color w:val="auto"/>
          <w:sz w:val="24"/>
          <w:szCs w:val="24"/>
          <w:lang w:val="lv-LV"/>
        </w:rPr>
        <w:t xml:space="preserve">.gadā saņēma </w:t>
      </w:r>
      <w:r w:rsidR="00CA2DAC" w:rsidRPr="00E95A85">
        <w:rPr>
          <w:rFonts w:ascii="Calibri" w:hAnsi="Calibri" w:cs="Calibri"/>
          <w:color w:val="auto"/>
          <w:sz w:val="24"/>
          <w:szCs w:val="24"/>
          <w:lang w:val="lv-LV"/>
        </w:rPr>
        <w:t>div</w:t>
      </w:r>
      <w:r w:rsidRPr="00E95A85">
        <w:rPr>
          <w:rFonts w:ascii="Calibri" w:hAnsi="Calibri" w:cs="Calibri"/>
          <w:color w:val="auto"/>
          <w:sz w:val="24"/>
          <w:szCs w:val="24"/>
          <w:lang w:val="lv-LV"/>
        </w:rPr>
        <w:t xml:space="preserve">us iesniegumus. </w:t>
      </w:r>
      <w:r w:rsidR="009C5D6A">
        <w:rPr>
          <w:rFonts w:ascii="Calibri" w:hAnsi="Calibri" w:cs="Calibri"/>
          <w:color w:val="auto"/>
          <w:sz w:val="24"/>
          <w:szCs w:val="24"/>
          <w:lang w:val="lv-LV"/>
        </w:rPr>
        <w:t>I</w:t>
      </w:r>
      <w:r w:rsidRPr="00E95A85">
        <w:rPr>
          <w:rFonts w:ascii="Calibri" w:hAnsi="Calibri" w:cs="Calibri"/>
          <w:color w:val="auto"/>
          <w:sz w:val="24"/>
          <w:szCs w:val="24"/>
          <w:lang w:val="lv-LV"/>
        </w:rPr>
        <w:t xml:space="preserve">esniegumi tika izskatīti </w:t>
      </w:r>
      <w:r w:rsidR="00C96134">
        <w:rPr>
          <w:rFonts w:ascii="Calibri" w:hAnsi="Calibri" w:cs="Calibri"/>
          <w:color w:val="auto"/>
          <w:sz w:val="24"/>
          <w:szCs w:val="24"/>
          <w:lang w:val="lv-LV"/>
        </w:rPr>
        <w:t xml:space="preserve">atbilstoši minēto tiesību aktu prasībām </w:t>
      </w:r>
      <w:r w:rsidRPr="00E95A85">
        <w:rPr>
          <w:rFonts w:ascii="Calibri" w:hAnsi="Calibri" w:cs="Calibri"/>
          <w:color w:val="auto"/>
          <w:sz w:val="24"/>
          <w:szCs w:val="24"/>
          <w:lang w:val="lv-LV"/>
        </w:rPr>
        <w:t>un pieņemt</w:t>
      </w:r>
      <w:r w:rsidR="00A56751" w:rsidRPr="00E95A85">
        <w:rPr>
          <w:rFonts w:ascii="Calibri" w:hAnsi="Calibri" w:cs="Calibri"/>
          <w:color w:val="auto"/>
          <w:sz w:val="24"/>
          <w:szCs w:val="24"/>
          <w:lang w:val="lv-LV"/>
        </w:rPr>
        <w:t>s</w:t>
      </w:r>
      <w:r w:rsidRPr="00E95A85">
        <w:rPr>
          <w:rFonts w:ascii="Calibri" w:hAnsi="Calibri" w:cs="Calibri"/>
          <w:color w:val="auto"/>
          <w:sz w:val="24"/>
          <w:szCs w:val="24"/>
          <w:lang w:val="lv-LV"/>
        </w:rPr>
        <w:t xml:space="preserve"> lēmum</w:t>
      </w:r>
      <w:r w:rsidR="00A56751" w:rsidRPr="00E95A85">
        <w:rPr>
          <w:rFonts w:ascii="Calibri" w:hAnsi="Calibri" w:cs="Calibri"/>
          <w:color w:val="auto"/>
          <w:sz w:val="24"/>
          <w:szCs w:val="24"/>
          <w:lang w:val="lv-LV"/>
        </w:rPr>
        <w:t>s</w:t>
      </w:r>
      <w:r w:rsidRPr="00E95A85">
        <w:rPr>
          <w:rFonts w:ascii="Calibri" w:hAnsi="Calibri" w:cs="Calibri"/>
          <w:color w:val="auto"/>
          <w:sz w:val="24"/>
          <w:szCs w:val="24"/>
          <w:lang w:val="lv-LV"/>
        </w:rPr>
        <w:t xml:space="preserve"> par </w:t>
      </w:r>
      <w:proofErr w:type="spellStart"/>
      <w:r w:rsidRPr="00E95A85">
        <w:rPr>
          <w:rFonts w:ascii="Calibri" w:hAnsi="Calibri" w:cs="Calibri"/>
          <w:color w:val="auto"/>
          <w:sz w:val="24"/>
          <w:szCs w:val="24"/>
          <w:lang w:val="lv-LV"/>
        </w:rPr>
        <w:t>riteķļu</w:t>
      </w:r>
      <w:proofErr w:type="spellEnd"/>
      <w:r w:rsidRPr="00E95A85">
        <w:rPr>
          <w:rFonts w:ascii="Calibri" w:hAnsi="Calibri" w:cs="Calibri"/>
          <w:color w:val="auto"/>
          <w:sz w:val="24"/>
          <w:szCs w:val="24"/>
          <w:lang w:val="lv-LV"/>
        </w:rPr>
        <w:t xml:space="preserve"> atbilstību tipam. </w:t>
      </w:r>
    </w:p>
    <w:p w14:paraId="7C66E0FE" w14:textId="5C12D69E" w:rsidR="00D32590" w:rsidRPr="00C96134" w:rsidRDefault="00054606" w:rsidP="00D32590">
      <w:pPr>
        <w:spacing w:after="120" w:line="240" w:lineRule="auto"/>
        <w:jc w:val="right"/>
        <w:rPr>
          <w:rFonts w:ascii="Calibri" w:hAnsi="Calibri" w:cs="Calibri"/>
          <w:color w:val="auto"/>
          <w:sz w:val="22"/>
          <w:szCs w:val="22"/>
          <w:lang w:val="lv-LV"/>
        </w:rPr>
      </w:pPr>
      <w:bookmarkStart w:id="55" w:name="_Hlk144906443"/>
      <w:r w:rsidRPr="00C96134">
        <w:rPr>
          <w:rFonts w:ascii="Calibri" w:hAnsi="Calibri" w:cs="Calibri"/>
          <w:bCs/>
          <w:color w:val="auto"/>
          <w:sz w:val="22"/>
          <w:szCs w:val="22"/>
          <w:lang w:val="lv-LV"/>
        </w:rPr>
        <w:t>1</w:t>
      </w:r>
      <w:r w:rsidR="00182354">
        <w:rPr>
          <w:rFonts w:ascii="Calibri" w:hAnsi="Calibri" w:cs="Calibri"/>
          <w:bCs/>
          <w:color w:val="auto"/>
          <w:sz w:val="22"/>
          <w:szCs w:val="22"/>
          <w:lang w:val="lv-LV"/>
        </w:rPr>
        <w:t>1</w:t>
      </w:r>
      <w:r w:rsidR="00D32590" w:rsidRPr="00C96134">
        <w:rPr>
          <w:rFonts w:ascii="Calibri" w:hAnsi="Calibri" w:cs="Calibri"/>
          <w:bCs/>
          <w:color w:val="auto"/>
          <w:sz w:val="22"/>
          <w:szCs w:val="22"/>
          <w:lang w:val="lv-LV"/>
        </w:rPr>
        <w:t>.tabula</w:t>
      </w:r>
      <w:r w:rsidR="00D32590" w:rsidRPr="00C96134">
        <w:rPr>
          <w:rFonts w:ascii="Calibri" w:hAnsi="Calibri" w:cs="Calibri"/>
          <w:b/>
          <w:color w:val="auto"/>
          <w:sz w:val="22"/>
          <w:szCs w:val="22"/>
          <w:lang w:val="lv-LV"/>
        </w:rPr>
        <w:t>. Ritekļu laišana tirgū</w:t>
      </w:r>
    </w:p>
    <w:tbl>
      <w:tblPr>
        <w:tblW w:w="9625"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364"/>
        <w:gridCol w:w="1134"/>
        <w:gridCol w:w="1134"/>
        <w:gridCol w:w="993"/>
      </w:tblGrid>
      <w:tr w:rsidR="00070B1E" w:rsidRPr="00E95A85" w14:paraId="21C4D694" w14:textId="437769F1" w:rsidTr="00296958">
        <w:trPr>
          <w:cantSplit/>
          <w:tblHeader/>
          <w:jc w:val="right"/>
        </w:trPr>
        <w:tc>
          <w:tcPr>
            <w:tcW w:w="6364" w:type="dxa"/>
            <w:shd w:val="clear" w:color="auto" w:fill="F2F2F2" w:themeFill="background1" w:themeFillShade="F2"/>
            <w:vAlign w:val="center"/>
          </w:tcPr>
          <w:p w14:paraId="11D26085" w14:textId="77777777" w:rsidR="00070B1E" w:rsidRPr="00E95A85" w:rsidRDefault="00070B1E" w:rsidP="005606C4">
            <w:pPr>
              <w:spacing w:after="0" w:line="240" w:lineRule="auto"/>
              <w:ind w:left="269" w:hanging="269"/>
              <w:rPr>
                <w:rFonts w:ascii="Calibri" w:hAnsi="Calibri" w:cs="Calibri"/>
                <w:b/>
                <w:color w:val="auto"/>
                <w:sz w:val="22"/>
                <w:szCs w:val="22"/>
                <w:lang w:val="lv-LV"/>
              </w:rPr>
            </w:pPr>
          </w:p>
        </w:tc>
        <w:tc>
          <w:tcPr>
            <w:tcW w:w="1134" w:type="dxa"/>
            <w:shd w:val="clear" w:color="auto" w:fill="F2F2F2" w:themeFill="background1" w:themeFillShade="F2"/>
          </w:tcPr>
          <w:p w14:paraId="4ECD85B0" w14:textId="77777777" w:rsidR="00070B1E" w:rsidRPr="00E95A85" w:rsidRDefault="00070B1E"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2020</w:t>
            </w:r>
          </w:p>
        </w:tc>
        <w:tc>
          <w:tcPr>
            <w:tcW w:w="1134" w:type="dxa"/>
            <w:shd w:val="clear" w:color="auto" w:fill="F2F2F2" w:themeFill="background1" w:themeFillShade="F2"/>
          </w:tcPr>
          <w:p w14:paraId="3D8E93B2" w14:textId="77777777" w:rsidR="00070B1E" w:rsidRPr="00E95A85" w:rsidRDefault="00070B1E"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2021</w:t>
            </w:r>
          </w:p>
        </w:tc>
        <w:tc>
          <w:tcPr>
            <w:tcW w:w="993" w:type="dxa"/>
            <w:shd w:val="clear" w:color="auto" w:fill="F2F2F2" w:themeFill="background1" w:themeFillShade="F2"/>
          </w:tcPr>
          <w:p w14:paraId="57282874" w14:textId="4A644801" w:rsidR="00070B1E" w:rsidRPr="00E95A85" w:rsidRDefault="00070B1E"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2022</w:t>
            </w:r>
          </w:p>
        </w:tc>
      </w:tr>
      <w:tr w:rsidR="00070B1E" w:rsidRPr="00E95A85" w14:paraId="0A07AD1B" w14:textId="3AA4C52E" w:rsidTr="00296958">
        <w:trPr>
          <w:cantSplit/>
          <w:trHeight w:val="331"/>
          <w:jc w:val="right"/>
        </w:trPr>
        <w:tc>
          <w:tcPr>
            <w:tcW w:w="6364" w:type="dxa"/>
            <w:shd w:val="clear" w:color="auto" w:fill="auto"/>
          </w:tcPr>
          <w:p w14:paraId="1768A71D" w14:textId="6DF1727E" w:rsidR="00070B1E" w:rsidRPr="00472FFC" w:rsidRDefault="00070B1E" w:rsidP="00296958">
            <w:pPr>
              <w:spacing w:after="0" w:line="240" w:lineRule="auto"/>
              <w:ind w:right="196"/>
              <w:rPr>
                <w:rFonts w:ascii="Calibri" w:hAnsi="Calibri" w:cs="Calibri"/>
                <w:bCs/>
                <w:color w:val="auto"/>
                <w:sz w:val="22"/>
                <w:szCs w:val="22"/>
                <w:lang w:val="lv-LV"/>
              </w:rPr>
            </w:pPr>
            <w:r w:rsidRPr="00472FFC">
              <w:rPr>
                <w:rFonts w:ascii="Calibri" w:hAnsi="Calibri" w:cs="Calibri"/>
                <w:bCs/>
                <w:color w:val="auto"/>
                <w:sz w:val="22"/>
                <w:szCs w:val="22"/>
                <w:lang w:val="lv-LV"/>
              </w:rPr>
              <w:t>Ritekļu atbilstību tipam</w:t>
            </w:r>
            <w:r w:rsidR="006B2062" w:rsidRPr="00472FFC">
              <w:rPr>
                <w:rFonts w:ascii="Calibri" w:hAnsi="Calibri" w:cs="Calibri"/>
                <w:bCs/>
                <w:color w:val="auto"/>
                <w:sz w:val="22"/>
                <w:szCs w:val="22"/>
                <w:lang w:val="lv-LV"/>
              </w:rPr>
              <w:t xml:space="preserve"> (caur OSS)</w:t>
            </w:r>
          </w:p>
        </w:tc>
        <w:tc>
          <w:tcPr>
            <w:tcW w:w="1134" w:type="dxa"/>
          </w:tcPr>
          <w:p w14:paraId="24DFB19E" w14:textId="0FB59315"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0</w:t>
            </w:r>
          </w:p>
        </w:tc>
        <w:tc>
          <w:tcPr>
            <w:tcW w:w="1134" w:type="dxa"/>
          </w:tcPr>
          <w:p w14:paraId="34ADC913" w14:textId="5C4DCFE4"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3</w:t>
            </w:r>
          </w:p>
        </w:tc>
        <w:tc>
          <w:tcPr>
            <w:tcW w:w="993" w:type="dxa"/>
          </w:tcPr>
          <w:p w14:paraId="5E2D43C9" w14:textId="54C869BF"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2</w:t>
            </w:r>
          </w:p>
        </w:tc>
      </w:tr>
      <w:tr w:rsidR="00070B1E" w:rsidRPr="00E95A85" w14:paraId="611C96AF" w14:textId="62172A0B" w:rsidTr="00296958">
        <w:trPr>
          <w:cantSplit/>
          <w:jc w:val="right"/>
        </w:trPr>
        <w:tc>
          <w:tcPr>
            <w:tcW w:w="6364" w:type="dxa"/>
            <w:shd w:val="clear" w:color="auto" w:fill="auto"/>
          </w:tcPr>
          <w:p w14:paraId="323C9434" w14:textId="77777777" w:rsidR="00070B1E" w:rsidRPr="00472FFC" w:rsidRDefault="00070B1E" w:rsidP="00296958">
            <w:pPr>
              <w:spacing w:after="0" w:line="240" w:lineRule="auto"/>
              <w:ind w:right="196"/>
              <w:rPr>
                <w:rFonts w:ascii="Calibri" w:hAnsi="Calibri" w:cs="Calibri"/>
                <w:bCs/>
                <w:color w:val="auto"/>
                <w:sz w:val="22"/>
                <w:szCs w:val="22"/>
                <w:lang w:val="lv-LV"/>
              </w:rPr>
            </w:pPr>
            <w:r w:rsidRPr="00472FFC">
              <w:rPr>
                <w:rFonts w:ascii="Calibri" w:hAnsi="Calibri" w:cs="Calibri"/>
                <w:bCs/>
                <w:color w:val="auto"/>
                <w:sz w:val="22"/>
                <w:szCs w:val="22"/>
                <w:lang w:val="lv-LV"/>
              </w:rPr>
              <w:lastRenderedPageBreak/>
              <w:t>Pieņemti lēmumi</w:t>
            </w:r>
          </w:p>
        </w:tc>
        <w:tc>
          <w:tcPr>
            <w:tcW w:w="1134" w:type="dxa"/>
          </w:tcPr>
          <w:p w14:paraId="590E6CD9" w14:textId="4C7B453F"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0</w:t>
            </w:r>
          </w:p>
        </w:tc>
        <w:tc>
          <w:tcPr>
            <w:tcW w:w="1134" w:type="dxa"/>
          </w:tcPr>
          <w:p w14:paraId="1972B87F" w14:textId="1194E61D"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3</w:t>
            </w:r>
          </w:p>
        </w:tc>
        <w:tc>
          <w:tcPr>
            <w:tcW w:w="993" w:type="dxa"/>
          </w:tcPr>
          <w:p w14:paraId="2DB4D5D8" w14:textId="7E46D0E3" w:rsidR="00070B1E" w:rsidRPr="00E95A85" w:rsidRDefault="006B2062" w:rsidP="00472FFC">
            <w:pPr>
              <w:tabs>
                <w:tab w:val="left" w:pos="1116"/>
              </w:tabs>
              <w:spacing w:after="0" w:line="240" w:lineRule="auto"/>
              <w:jc w:val="center"/>
              <w:rPr>
                <w:rFonts w:ascii="Calibri" w:hAnsi="Calibri" w:cs="Calibri"/>
                <w:bCs/>
                <w:color w:val="auto"/>
                <w:sz w:val="22"/>
                <w:szCs w:val="22"/>
                <w:lang w:val="lv-LV"/>
              </w:rPr>
            </w:pPr>
            <w:r w:rsidRPr="00E95A85">
              <w:rPr>
                <w:rFonts w:ascii="Calibri" w:hAnsi="Calibri" w:cs="Calibri"/>
                <w:bCs/>
                <w:color w:val="auto"/>
                <w:sz w:val="22"/>
                <w:szCs w:val="22"/>
                <w:lang w:val="lv-LV"/>
              </w:rPr>
              <w:t>2</w:t>
            </w:r>
          </w:p>
        </w:tc>
      </w:tr>
    </w:tbl>
    <w:p w14:paraId="20CD9A68" w14:textId="77777777" w:rsidR="00D32590" w:rsidRPr="00E95A85" w:rsidRDefault="00D32590" w:rsidP="00D32590">
      <w:pPr>
        <w:spacing w:after="0" w:line="240" w:lineRule="auto"/>
        <w:ind w:firstLine="709"/>
        <w:jc w:val="both"/>
        <w:rPr>
          <w:rFonts w:ascii="Calibri" w:hAnsi="Calibri" w:cs="Calibri"/>
          <w:color w:val="auto"/>
          <w:sz w:val="22"/>
          <w:szCs w:val="22"/>
          <w:lang w:val="lv-LV"/>
        </w:rPr>
      </w:pPr>
    </w:p>
    <w:p w14:paraId="2241D21B" w14:textId="7BBF6AA3" w:rsidR="00D32590" w:rsidRPr="00E95A85" w:rsidRDefault="00054606" w:rsidP="00C80D2E">
      <w:pPr>
        <w:pStyle w:val="Virsraksts2"/>
        <w:pBdr>
          <w:bottom w:val="single" w:sz="4" w:space="1" w:color="auto"/>
        </w:pBdr>
        <w:ind w:firstLine="284"/>
        <w:rPr>
          <w:b/>
          <w:bCs/>
          <w:color w:val="auto"/>
          <w:lang w:val="lv-LV"/>
        </w:rPr>
      </w:pPr>
      <w:bookmarkStart w:id="56" w:name="_Toc75273606"/>
      <w:bookmarkStart w:id="57" w:name="_Toc145595165"/>
      <w:bookmarkEnd w:id="55"/>
      <w:r w:rsidRPr="00AA6C02">
        <w:rPr>
          <w:rFonts w:asciiTheme="minorHAnsi" w:hAnsiTheme="minorHAnsi" w:cstheme="minorHAnsi"/>
          <w:b/>
          <w:bCs/>
          <w:color w:val="auto"/>
          <w:sz w:val="24"/>
          <w:szCs w:val="24"/>
          <w:lang w:val="lv-LV"/>
        </w:rPr>
        <w:t>6.3</w:t>
      </w:r>
      <w:r w:rsidRPr="00AA6C02">
        <w:rPr>
          <w:b/>
          <w:bCs/>
          <w:color w:val="auto"/>
          <w:sz w:val="24"/>
          <w:szCs w:val="24"/>
          <w:lang w:val="lv-LV"/>
        </w:rPr>
        <w:t xml:space="preserve">. </w:t>
      </w:r>
      <w:r w:rsidR="00D32590" w:rsidRPr="00AA6C02">
        <w:rPr>
          <w:rFonts w:asciiTheme="minorHAnsi" w:hAnsiTheme="minorHAnsi" w:cstheme="minorHAnsi"/>
          <w:b/>
          <w:bCs/>
          <w:color w:val="auto"/>
          <w:sz w:val="24"/>
          <w:szCs w:val="24"/>
          <w:lang w:val="lv-LV"/>
        </w:rPr>
        <w:t>Par tehnisko apkopi atbildīgās struktūrvienības sertifikāts</w:t>
      </w:r>
      <w:bookmarkEnd w:id="56"/>
      <w:r w:rsidRPr="00AA6C02">
        <w:rPr>
          <w:rFonts w:asciiTheme="minorHAnsi" w:hAnsiTheme="minorHAnsi" w:cstheme="minorHAnsi"/>
          <w:b/>
          <w:bCs/>
          <w:color w:val="auto"/>
          <w:sz w:val="24"/>
          <w:szCs w:val="24"/>
          <w:lang w:val="lv-LV"/>
        </w:rPr>
        <w:t xml:space="preserve"> (ECM)</w:t>
      </w:r>
      <w:bookmarkEnd w:id="57"/>
    </w:p>
    <w:p w14:paraId="2ADB4A2E" w14:textId="2768A750" w:rsidR="001606B5" w:rsidRPr="00E95A85" w:rsidRDefault="00D32590" w:rsidP="00254E9B">
      <w:pPr>
        <w:spacing w:before="120" w:after="120" w:line="240" w:lineRule="auto"/>
        <w:jc w:val="both"/>
        <w:rPr>
          <w:rFonts w:ascii="Calibri" w:hAnsi="Calibri" w:cs="Calibri"/>
          <w:iCs/>
          <w:color w:val="auto"/>
          <w:sz w:val="24"/>
          <w:szCs w:val="24"/>
          <w:lang w:val="lv-LV"/>
        </w:rPr>
      </w:pPr>
      <w:r w:rsidRPr="00E95A85">
        <w:rPr>
          <w:rFonts w:ascii="Calibri" w:hAnsi="Calibri" w:cs="Calibri"/>
          <w:iCs/>
          <w:color w:val="auto"/>
          <w:sz w:val="24"/>
          <w:szCs w:val="24"/>
          <w:lang w:val="lv-LV"/>
        </w:rPr>
        <w:t xml:space="preserve">Par tehnisko apkopi atbildīgo struktūrvienību </w:t>
      </w:r>
      <w:proofErr w:type="spellStart"/>
      <w:r w:rsidRPr="00E95A85">
        <w:rPr>
          <w:rFonts w:ascii="Calibri" w:hAnsi="Calibri" w:cs="Calibri"/>
          <w:iCs/>
          <w:color w:val="auto"/>
          <w:sz w:val="24"/>
          <w:szCs w:val="24"/>
          <w:lang w:val="lv-LV"/>
        </w:rPr>
        <w:t>VDzTI</w:t>
      </w:r>
      <w:proofErr w:type="spellEnd"/>
      <w:r w:rsidRPr="00E95A85">
        <w:rPr>
          <w:rFonts w:ascii="Calibri" w:hAnsi="Calibri" w:cs="Calibri"/>
          <w:iCs/>
          <w:color w:val="auto"/>
          <w:sz w:val="24"/>
          <w:szCs w:val="24"/>
          <w:lang w:val="lv-LV"/>
        </w:rPr>
        <w:t xml:space="preserve"> izvērtē saskaņā ar Komisijas 2019.gada 16.maija īstenošanas Regulu (ES) Nr.2019/779 ar ko paredz sīki izstrādātus par ritekļu apkopi atbildīgo struktūru sertifikācijas sistēmas noteikumus saskaņā ar Eiropas Parlamenta un Padomes Direktīvu (ES) 2016/798 un atceļ Komisijas Regulu (ES) Nr. 445/2011 (turpmāk – Regula 2019/779).</w:t>
      </w:r>
    </w:p>
    <w:p w14:paraId="23035CD3" w14:textId="74E76760" w:rsidR="001606B5" w:rsidRPr="00E95A85" w:rsidRDefault="00D32590" w:rsidP="00133B17">
      <w:pPr>
        <w:spacing w:before="120" w:after="120" w:line="240" w:lineRule="auto"/>
        <w:jc w:val="both"/>
        <w:rPr>
          <w:rFonts w:ascii="Calibri" w:hAnsi="Calibri" w:cs="Calibri"/>
          <w:iCs/>
          <w:color w:val="auto"/>
          <w:sz w:val="24"/>
          <w:szCs w:val="24"/>
          <w:lang w:val="lv-LV"/>
        </w:rPr>
      </w:pPr>
      <w:r w:rsidRPr="00E95A85">
        <w:rPr>
          <w:rFonts w:ascii="Calibri" w:hAnsi="Calibri" w:cs="Calibri"/>
          <w:iCs/>
          <w:color w:val="auto"/>
          <w:sz w:val="24"/>
          <w:szCs w:val="24"/>
          <w:lang w:val="lv-LV"/>
        </w:rPr>
        <w:t>202</w:t>
      </w:r>
      <w:r w:rsidR="008D7CD7" w:rsidRPr="00E95A85">
        <w:rPr>
          <w:rFonts w:ascii="Calibri" w:hAnsi="Calibri" w:cs="Calibri"/>
          <w:iCs/>
          <w:color w:val="auto"/>
          <w:sz w:val="24"/>
          <w:szCs w:val="24"/>
          <w:lang w:val="lv-LV"/>
        </w:rPr>
        <w:t>2</w:t>
      </w:r>
      <w:r w:rsidRPr="00E95A85">
        <w:rPr>
          <w:rFonts w:ascii="Calibri" w:hAnsi="Calibri" w:cs="Calibri"/>
          <w:iCs/>
          <w:color w:val="auto"/>
          <w:sz w:val="24"/>
          <w:szCs w:val="24"/>
          <w:lang w:val="lv-LV"/>
        </w:rPr>
        <w:t xml:space="preserve">.gadā </w:t>
      </w:r>
      <w:proofErr w:type="spellStart"/>
      <w:r w:rsidRPr="00E95A85">
        <w:rPr>
          <w:rFonts w:ascii="Calibri" w:hAnsi="Calibri" w:cs="Calibri"/>
          <w:iCs/>
          <w:color w:val="auto"/>
          <w:sz w:val="24"/>
          <w:szCs w:val="24"/>
          <w:lang w:val="lv-LV"/>
        </w:rPr>
        <w:t>VDzTI</w:t>
      </w:r>
      <w:proofErr w:type="spellEnd"/>
      <w:r w:rsidRPr="00E95A85">
        <w:rPr>
          <w:rFonts w:ascii="Calibri" w:hAnsi="Calibri" w:cs="Calibri"/>
          <w:iCs/>
          <w:color w:val="auto"/>
          <w:sz w:val="24"/>
          <w:szCs w:val="24"/>
          <w:lang w:val="lv-LV"/>
        </w:rPr>
        <w:t xml:space="preserve"> saņēmusi </w:t>
      </w:r>
      <w:r w:rsidR="008D7CD7" w:rsidRPr="00E95A85">
        <w:rPr>
          <w:rFonts w:ascii="Calibri" w:hAnsi="Calibri" w:cs="Calibri"/>
          <w:iCs/>
          <w:color w:val="auto"/>
          <w:sz w:val="24"/>
          <w:szCs w:val="24"/>
          <w:lang w:val="lv-LV"/>
        </w:rPr>
        <w:t xml:space="preserve">vienu </w:t>
      </w:r>
      <w:r w:rsidRPr="00E95A85">
        <w:rPr>
          <w:rFonts w:ascii="Calibri" w:hAnsi="Calibri" w:cs="Calibri"/>
          <w:iCs/>
          <w:color w:val="auto"/>
          <w:sz w:val="24"/>
          <w:szCs w:val="24"/>
          <w:lang w:val="lv-LV"/>
        </w:rPr>
        <w:t xml:space="preserve">iesniegumu par </w:t>
      </w:r>
      <w:r w:rsidR="00CA2DAC" w:rsidRPr="00E95A85">
        <w:rPr>
          <w:rFonts w:ascii="Calibri" w:hAnsi="Calibri" w:cs="Calibri"/>
          <w:iCs/>
          <w:color w:val="auto"/>
          <w:sz w:val="24"/>
          <w:szCs w:val="24"/>
          <w:lang w:val="lv-LV"/>
        </w:rPr>
        <w:t xml:space="preserve">tehniskās apkopes atbildīgās </w:t>
      </w:r>
      <w:r w:rsidRPr="00E95A85">
        <w:rPr>
          <w:rFonts w:ascii="Calibri" w:hAnsi="Calibri" w:cs="Calibri"/>
          <w:iCs/>
          <w:color w:val="auto"/>
          <w:sz w:val="24"/>
          <w:szCs w:val="24"/>
          <w:lang w:val="lv-LV"/>
        </w:rPr>
        <w:t>struktūrvienīb</w:t>
      </w:r>
      <w:r w:rsidR="00CA2DAC" w:rsidRPr="00E95A85">
        <w:rPr>
          <w:rFonts w:ascii="Calibri" w:hAnsi="Calibri" w:cs="Calibri"/>
          <w:iCs/>
          <w:color w:val="auto"/>
          <w:sz w:val="24"/>
          <w:szCs w:val="24"/>
          <w:lang w:val="lv-LV"/>
        </w:rPr>
        <w:t>as</w:t>
      </w:r>
      <w:r w:rsidRPr="00E95A85">
        <w:rPr>
          <w:rFonts w:ascii="Calibri" w:hAnsi="Calibri" w:cs="Calibri"/>
          <w:iCs/>
          <w:color w:val="auto"/>
          <w:sz w:val="24"/>
          <w:szCs w:val="24"/>
          <w:lang w:val="lv-LV"/>
        </w:rPr>
        <w:t xml:space="preserve"> sertificēšanu.</w:t>
      </w:r>
      <w:r w:rsidR="009435B6">
        <w:rPr>
          <w:rFonts w:ascii="Calibri" w:hAnsi="Calibri" w:cs="Calibri"/>
          <w:iCs/>
          <w:color w:val="auto"/>
          <w:sz w:val="24"/>
          <w:szCs w:val="24"/>
          <w:lang w:val="lv-LV"/>
        </w:rPr>
        <w:t xml:space="preserve"> Pirms sertifikāta </w:t>
      </w:r>
      <w:r w:rsidR="00720C8D">
        <w:rPr>
          <w:rFonts w:ascii="Calibri" w:hAnsi="Calibri" w:cs="Calibri"/>
          <w:iCs/>
          <w:color w:val="auto"/>
          <w:sz w:val="24"/>
          <w:szCs w:val="24"/>
          <w:lang w:val="lv-LV"/>
        </w:rPr>
        <w:t>izsniegšanas</w:t>
      </w:r>
      <w:r w:rsidR="009435B6">
        <w:rPr>
          <w:rFonts w:ascii="Calibri" w:hAnsi="Calibri" w:cs="Calibri"/>
          <w:iCs/>
          <w:color w:val="auto"/>
          <w:sz w:val="24"/>
          <w:szCs w:val="24"/>
          <w:lang w:val="lv-LV"/>
        </w:rPr>
        <w:t xml:space="preserve"> </w:t>
      </w:r>
      <w:proofErr w:type="spellStart"/>
      <w:r w:rsidR="009435B6">
        <w:rPr>
          <w:rFonts w:ascii="Calibri" w:hAnsi="Calibri" w:cs="Calibri"/>
          <w:iCs/>
          <w:color w:val="auto"/>
          <w:sz w:val="24"/>
          <w:szCs w:val="24"/>
          <w:lang w:val="lv-LV"/>
        </w:rPr>
        <w:t>VDzTI</w:t>
      </w:r>
      <w:proofErr w:type="spellEnd"/>
      <w:r w:rsidR="009435B6">
        <w:rPr>
          <w:rFonts w:ascii="Calibri" w:hAnsi="Calibri" w:cs="Calibri"/>
          <w:iCs/>
          <w:color w:val="auto"/>
          <w:sz w:val="24"/>
          <w:szCs w:val="24"/>
          <w:lang w:val="lv-LV"/>
        </w:rPr>
        <w:t xml:space="preserve"> veica praktisk</w:t>
      </w:r>
      <w:r w:rsidR="00C96134">
        <w:rPr>
          <w:rFonts w:ascii="Calibri" w:hAnsi="Calibri" w:cs="Calibri"/>
          <w:iCs/>
          <w:color w:val="auto"/>
          <w:sz w:val="24"/>
          <w:szCs w:val="24"/>
          <w:lang w:val="lv-LV"/>
        </w:rPr>
        <w:t>ās darbības novērtēšanas</w:t>
      </w:r>
      <w:r w:rsidR="009435B6">
        <w:rPr>
          <w:rFonts w:ascii="Calibri" w:hAnsi="Calibri" w:cs="Calibri"/>
          <w:iCs/>
          <w:color w:val="auto"/>
          <w:sz w:val="24"/>
          <w:szCs w:val="24"/>
          <w:lang w:val="lv-LV"/>
        </w:rPr>
        <w:t xml:space="preserve"> pārbaudi, lai gūtu pārliecīb</w:t>
      </w:r>
      <w:r w:rsidR="00C96134">
        <w:rPr>
          <w:rFonts w:ascii="Calibri" w:hAnsi="Calibri" w:cs="Calibri"/>
          <w:iCs/>
          <w:color w:val="auto"/>
          <w:sz w:val="24"/>
          <w:szCs w:val="24"/>
          <w:lang w:val="lv-LV"/>
        </w:rPr>
        <w:t>u</w:t>
      </w:r>
      <w:r w:rsidR="00C96134" w:rsidRPr="00C96134">
        <w:rPr>
          <w:rFonts w:ascii="Calibri" w:hAnsi="Calibri" w:cs="Calibri"/>
          <w:iCs/>
          <w:color w:val="auto"/>
          <w:sz w:val="24"/>
          <w:szCs w:val="24"/>
          <w:lang w:val="lv-LV"/>
        </w:rPr>
        <w:t xml:space="preserve"> par</w:t>
      </w:r>
      <w:r w:rsidR="00720C8D">
        <w:rPr>
          <w:rFonts w:ascii="Calibri" w:hAnsi="Calibri" w:cs="Calibri"/>
          <w:iCs/>
          <w:color w:val="auto"/>
          <w:sz w:val="24"/>
          <w:szCs w:val="24"/>
          <w:lang w:val="lv-LV"/>
        </w:rPr>
        <w:t xml:space="preserve"> organizācijas</w:t>
      </w:r>
      <w:r w:rsidR="00C96134" w:rsidRPr="00C96134">
        <w:rPr>
          <w:rFonts w:ascii="Calibri" w:hAnsi="Calibri" w:cs="Calibri"/>
          <w:iCs/>
          <w:color w:val="auto"/>
          <w:sz w:val="24"/>
          <w:szCs w:val="24"/>
          <w:lang w:val="lv-LV"/>
        </w:rPr>
        <w:t xml:space="preserve"> drošības pārvaldības sistēmas veiktspēju un efektivitāti un atbilstību</w:t>
      </w:r>
      <w:r w:rsidR="009435B6">
        <w:rPr>
          <w:rFonts w:ascii="Calibri" w:hAnsi="Calibri" w:cs="Calibri"/>
          <w:iCs/>
          <w:color w:val="auto"/>
          <w:sz w:val="24"/>
          <w:szCs w:val="24"/>
          <w:lang w:val="lv-LV"/>
        </w:rPr>
        <w:t xml:space="preserve"> ES tiesību aktos noteiktajam.</w:t>
      </w:r>
    </w:p>
    <w:p w14:paraId="01AEA3E1" w14:textId="41831771" w:rsidR="00391E7E" w:rsidRPr="00720C8D" w:rsidRDefault="00391E7E" w:rsidP="00391E7E">
      <w:pPr>
        <w:spacing w:before="120" w:after="120" w:line="240" w:lineRule="auto"/>
        <w:jc w:val="right"/>
        <w:rPr>
          <w:rFonts w:ascii="Calibri" w:hAnsi="Calibri" w:cs="Calibri"/>
          <w:color w:val="auto"/>
          <w:sz w:val="22"/>
          <w:szCs w:val="22"/>
          <w:lang w:val="lv-LV"/>
        </w:rPr>
      </w:pPr>
      <w:r w:rsidRPr="00720C8D">
        <w:rPr>
          <w:rFonts w:ascii="Calibri" w:hAnsi="Calibri" w:cs="Calibri"/>
          <w:bCs/>
          <w:color w:val="auto"/>
          <w:sz w:val="22"/>
          <w:szCs w:val="22"/>
          <w:lang w:val="lv-LV"/>
        </w:rPr>
        <w:t>1</w:t>
      </w:r>
      <w:r w:rsidR="00182354">
        <w:rPr>
          <w:rFonts w:ascii="Calibri" w:hAnsi="Calibri" w:cs="Calibri"/>
          <w:bCs/>
          <w:color w:val="auto"/>
          <w:sz w:val="22"/>
          <w:szCs w:val="22"/>
          <w:lang w:val="lv-LV"/>
        </w:rPr>
        <w:t>2</w:t>
      </w:r>
      <w:r w:rsidRPr="00720C8D">
        <w:rPr>
          <w:rFonts w:ascii="Calibri" w:hAnsi="Calibri" w:cs="Calibri"/>
          <w:bCs/>
          <w:color w:val="auto"/>
          <w:sz w:val="22"/>
          <w:szCs w:val="22"/>
          <w:lang w:val="lv-LV"/>
        </w:rPr>
        <w:t>.tabula.</w:t>
      </w:r>
      <w:r w:rsidRPr="00720C8D">
        <w:rPr>
          <w:rFonts w:ascii="Calibri" w:hAnsi="Calibri" w:cs="Calibri"/>
          <w:b/>
          <w:color w:val="auto"/>
          <w:sz w:val="22"/>
          <w:szCs w:val="22"/>
          <w:lang w:val="lv-LV"/>
        </w:rPr>
        <w:t xml:space="preserve"> Par tehnisko apkopi atbildīgās struktūrvienības sertifikāta izsniegšana</w:t>
      </w:r>
    </w:p>
    <w:tbl>
      <w:tblPr>
        <w:tblW w:w="9624"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7356"/>
        <w:gridCol w:w="1134"/>
        <w:gridCol w:w="1134"/>
      </w:tblGrid>
      <w:tr w:rsidR="00391E7E" w:rsidRPr="00720C8D" w14:paraId="411B2997" w14:textId="77777777" w:rsidTr="00296958">
        <w:trPr>
          <w:cantSplit/>
          <w:jc w:val="right"/>
        </w:trPr>
        <w:tc>
          <w:tcPr>
            <w:tcW w:w="7356" w:type="dxa"/>
            <w:shd w:val="clear" w:color="auto" w:fill="F2F2F2" w:themeFill="background1" w:themeFillShade="F2"/>
            <w:vAlign w:val="center"/>
          </w:tcPr>
          <w:p w14:paraId="23D19D45" w14:textId="77777777" w:rsidR="00391E7E" w:rsidRPr="00720C8D" w:rsidRDefault="00391E7E" w:rsidP="005606C4">
            <w:pPr>
              <w:spacing w:after="0" w:line="240" w:lineRule="auto"/>
              <w:ind w:left="269" w:hanging="269"/>
              <w:rPr>
                <w:rFonts w:ascii="Calibri" w:hAnsi="Calibri" w:cs="Calibri"/>
                <w:bCs/>
                <w:color w:val="auto"/>
                <w:sz w:val="22"/>
                <w:szCs w:val="22"/>
                <w:lang w:val="lv-LV"/>
              </w:rPr>
            </w:pPr>
          </w:p>
        </w:tc>
        <w:tc>
          <w:tcPr>
            <w:tcW w:w="1134" w:type="dxa"/>
            <w:shd w:val="clear" w:color="auto" w:fill="F2F2F2" w:themeFill="background1" w:themeFillShade="F2"/>
          </w:tcPr>
          <w:p w14:paraId="3B8B3231" w14:textId="77777777" w:rsidR="00391E7E" w:rsidRPr="00720C8D" w:rsidRDefault="00391E7E" w:rsidP="005606C4">
            <w:pPr>
              <w:spacing w:after="0" w:line="240" w:lineRule="auto"/>
              <w:jc w:val="center"/>
              <w:rPr>
                <w:rFonts w:ascii="Calibri" w:hAnsi="Calibri" w:cs="Calibri"/>
                <w:b/>
                <w:color w:val="auto"/>
                <w:sz w:val="22"/>
                <w:szCs w:val="22"/>
                <w:lang w:val="lv-LV"/>
              </w:rPr>
            </w:pPr>
            <w:r w:rsidRPr="00720C8D">
              <w:rPr>
                <w:rFonts w:ascii="Calibri" w:hAnsi="Calibri" w:cs="Calibri"/>
                <w:b/>
                <w:color w:val="auto"/>
                <w:sz w:val="22"/>
                <w:szCs w:val="22"/>
                <w:lang w:val="lv-LV"/>
              </w:rPr>
              <w:t>2021</w:t>
            </w:r>
          </w:p>
        </w:tc>
        <w:tc>
          <w:tcPr>
            <w:tcW w:w="1134" w:type="dxa"/>
            <w:shd w:val="clear" w:color="auto" w:fill="F2F2F2" w:themeFill="background1" w:themeFillShade="F2"/>
          </w:tcPr>
          <w:p w14:paraId="66114F46" w14:textId="77777777" w:rsidR="00391E7E" w:rsidRPr="00720C8D" w:rsidRDefault="00391E7E" w:rsidP="005606C4">
            <w:pPr>
              <w:spacing w:after="0" w:line="240" w:lineRule="auto"/>
              <w:jc w:val="center"/>
              <w:rPr>
                <w:rFonts w:ascii="Calibri" w:hAnsi="Calibri" w:cs="Calibri"/>
                <w:b/>
                <w:color w:val="auto"/>
                <w:sz w:val="22"/>
                <w:szCs w:val="22"/>
                <w:lang w:val="lv-LV"/>
              </w:rPr>
            </w:pPr>
            <w:r w:rsidRPr="00720C8D">
              <w:rPr>
                <w:rFonts w:ascii="Calibri" w:hAnsi="Calibri" w:cs="Calibri"/>
                <w:b/>
                <w:color w:val="auto"/>
                <w:sz w:val="22"/>
                <w:szCs w:val="22"/>
                <w:lang w:val="lv-LV"/>
              </w:rPr>
              <w:t>2022</w:t>
            </w:r>
          </w:p>
        </w:tc>
      </w:tr>
      <w:tr w:rsidR="00391E7E" w:rsidRPr="00720C8D" w14:paraId="5E491C6B" w14:textId="77777777" w:rsidTr="00296958">
        <w:trPr>
          <w:cantSplit/>
          <w:jc w:val="right"/>
        </w:trPr>
        <w:tc>
          <w:tcPr>
            <w:tcW w:w="7356" w:type="dxa"/>
            <w:shd w:val="clear" w:color="auto" w:fill="auto"/>
          </w:tcPr>
          <w:p w14:paraId="4A1754AE" w14:textId="77777777" w:rsidR="00391E7E" w:rsidRPr="00720C8D" w:rsidRDefault="00391E7E" w:rsidP="00296958">
            <w:pPr>
              <w:spacing w:after="0" w:line="240" w:lineRule="auto"/>
              <w:ind w:left="-172" w:right="196" w:firstLine="172"/>
              <w:rPr>
                <w:rFonts w:ascii="Calibri" w:hAnsi="Calibri" w:cs="Calibri"/>
                <w:bCs/>
                <w:color w:val="000000" w:themeColor="text1"/>
                <w:sz w:val="22"/>
                <w:szCs w:val="22"/>
                <w:lang w:val="lv-LV"/>
              </w:rPr>
            </w:pPr>
            <w:r w:rsidRPr="00720C8D">
              <w:rPr>
                <w:rFonts w:ascii="Calibri" w:hAnsi="Calibri" w:cs="Calibri"/>
                <w:bCs/>
                <w:color w:val="000000" w:themeColor="text1"/>
                <w:sz w:val="22"/>
                <w:szCs w:val="22"/>
                <w:lang w:val="lv-LV"/>
              </w:rPr>
              <w:t>Par tehnisko apkopi atbildīgās struktūrvienības sertifikāts</w:t>
            </w:r>
          </w:p>
        </w:tc>
        <w:tc>
          <w:tcPr>
            <w:tcW w:w="1134" w:type="dxa"/>
          </w:tcPr>
          <w:p w14:paraId="7C187458" w14:textId="4F0CB1E5" w:rsidR="00391E7E" w:rsidRPr="00720C8D" w:rsidRDefault="002D1731" w:rsidP="00472FFC">
            <w:pPr>
              <w:tabs>
                <w:tab w:val="left" w:pos="1116"/>
              </w:tabs>
              <w:spacing w:after="0" w:line="240" w:lineRule="auto"/>
              <w:jc w:val="center"/>
              <w:rPr>
                <w:rFonts w:ascii="Calibri" w:hAnsi="Calibri" w:cs="Calibri"/>
                <w:b/>
                <w:color w:val="000000" w:themeColor="text1"/>
                <w:sz w:val="22"/>
                <w:szCs w:val="22"/>
                <w:lang w:val="lv-LV"/>
              </w:rPr>
            </w:pPr>
            <w:r w:rsidRPr="00720C8D">
              <w:rPr>
                <w:rFonts w:ascii="Calibri" w:hAnsi="Calibri" w:cs="Calibri"/>
                <w:b/>
                <w:color w:val="000000" w:themeColor="text1"/>
                <w:sz w:val="22"/>
                <w:szCs w:val="22"/>
                <w:lang w:val="lv-LV"/>
              </w:rPr>
              <w:t>-</w:t>
            </w:r>
          </w:p>
        </w:tc>
        <w:tc>
          <w:tcPr>
            <w:tcW w:w="1134" w:type="dxa"/>
          </w:tcPr>
          <w:p w14:paraId="51344BB4" w14:textId="77777777" w:rsidR="00391E7E" w:rsidRPr="00720C8D" w:rsidRDefault="00391E7E" w:rsidP="00472FFC">
            <w:pPr>
              <w:tabs>
                <w:tab w:val="left" w:pos="1116"/>
              </w:tabs>
              <w:spacing w:after="0" w:line="240" w:lineRule="auto"/>
              <w:jc w:val="center"/>
              <w:rPr>
                <w:rFonts w:ascii="Calibri" w:hAnsi="Calibri" w:cs="Calibri"/>
                <w:b/>
                <w:color w:val="000000" w:themeColor="text1"/>
                <w:sz w:val="22"/>
                <w:szCs w:val="22"/>
                <w:lang w:val="lv-LV"/>
              </w:rPr>
            </w:pPr>
            <w:r w:rsidRPr="00720C8D">
              <w:rPr>
                <w:rFonts w:ascii="Calibri" w:hAnsi="Calibri" w:cs="Calibri"/>
                <w:b/>
                <w:color w:val="000000" w:themeColor="text1"/>
                <w:sz w:val="22"/>
                <w:szCs w:val="22"/>
                <w:lang w:val="lv-LV"/>
              </w:rPr>
              <w:t>1</w:t>
            </w:r>
          </w:p>
        </w:tc>
      </w:tr>
    </w:tbl>
    <w:p w14:paraId="5226235C" w14:textId="6C75BA5E" w:rsidR="00D32590" w:rsidRPr="00E95A85" w:rsidRDefault="001606B5" w:rsidP="00133B17">
      <w:pPr>
        <w:spacing w:before="120" w:after="120" w:line="240" w:lineRule="auto"/>
        <w:jc w:val="both"/>
        <w:rPr>
          <w:rFonts w:ascii="Calibri" w:hAnsi="Calibri" w:cs="Calibri"/>
          <w:iCs/>
          <w:color w:val="auto"/>
          <w:sz w:val="24"/>
          <w:szCs w:val="24"/>
          <w:lang w:val="lv-LV"/>
        </w:rPr>
      </w:pPr>
      <w:r w:rsidRPr="00E95A85">
        <w:rPr>
          <w:rFonts w:ascii="Calibri" w:hAnsi="Calibri" w:cs="Calibri"/>
          <w:iCs/>
          <w:color w:val="auto"/>
          <w:sz w:val="24"/>
          <w:szCs w:val="24"/>
          <w:lang w:val="lv-LV"/>
        </w:rPr>
        <w:t>ECM sertifikāts izsniegts AS "Daugavpils Lokomotīvju Remonta Rūpnīca" (Nr. LV/31/0022/0001).</w:t>
      </w:r>
    </w:p>
    <w:p w14:paraId="1EF216B8" w14:textId="0B12173E" w:rsidR="00D32590" w:rsidRPr="009435B6" w:rsidRDefault="00D32590" w:rsidP="008C33B3">
      <w:pPr>
        <w:pStyle w:val="Virsraksts2"/>
        <w:numPr>
          <w:ilvl w:val="1"/>
          <w:numId w:val="8"/>
        </w:numPr>
        <w:pBdr>
          <w:bottom w:val="single" w:sz="4" w:space="1" w:color="auto"/>
        </w:pBdr>
        <w:spacing w:before="240"/>
        <w:ind w:left="754" w:hanging="397"/>
        <w:rPr>
          <w:rFonts w:asciiTheme="minorHAnsi" w:hAnsiTheme="minorHAnsi" w:cstheme="minorHAnsi"/>
          <w:b/>
          <w:bCs/>
          <w:color w:val="auto"/>
          <w:sz w:val="24"/>
          <w:szCs w:val="24"/>
          <w:lang w:val="lv-LV"/>
        </w:rPr>
      </w:pPr>
      <w:bookmarkStart w:id="58" w:name="_Toc75273608"/>
      <w:bookmarkStart w:id="59" w:name="_Toc145595166"/>
      <w:r w:rsidRPr="009435B6">
        <w:rPr>
          <w:rFonts w:asciiTheme="minorHAnsi" w:hAnsiTheme="minorHAnsi" w:cstheme="minorHAnsi"/>
          <w:b/>
          <w:bCs/>
          <w:color w:val="auto"/>
          <w:sz w:val="24"/>
          <w:szCs w:val="24"/>
          <w:lang w:val="lv-LV"/>
        </w:rPr>
        <w:t>Vilces līdzekļu vadītāju (mašīnistu) sertificēšana</w:t>
      </w:r>
      <w:bookmarkEnd w:id="58"/>
      <w:bookmarkEnd w:id="59"/>
    </w:p>
    <w:p w14:paraId="06C1A412" w14:textId="77777777" w:rsidR="00AC02D7" w:rsidRPr="00E95A85" w:rsidRDefault="00AC02D7" w:rsidP="00720C8D">
      <w:pPr>
        <w:pStyle w:val="Paraststmeklis"/>
        <w:spacing w:before="120" w:beforeAutospacing="0" w:after="0" w:afterAutospacing="0"/>
        <w:rPr>
          <w:rFonts w:ascii="Calibri" w:hAnsi="Calibri" w:cs="Calibri"/>
          <w:bCs/>
          <w:lang w:val="lv-LV"/>
        </w:rPr>
      </w:pPr>
      <w:r w:rsidRPr="00E95A85">
        <w:rPr>
          <w:rFonts w:ascii="Calibri" w:hAnsi="Calibri" w:cs="Calibri"/>
          <w:bCs/>
          <w:lang w:val="lv-LV"/>
        </w:rPr>
        <w:t xml:space="preserve">Līdz 01.11.2022. </w:t>
      </w:r>
      <w:proofErr w:type="spellStart"/>
      <w:r w:rsidRPr="00E95A85">
        <w:rPr>
          <w:rFonts w:ascii="Calibri" w:hAnsi="Calibri" w:cs="Calibri"/>
          <w:bCs/>
          <w:lang w:val="lv-LV"/>
        </w:rPr>
        <w:t>VDzTI</w:t>
      </w:r>
      <w:proofErr w:type="spellEnd"/>
      <w:r w:rsidRPr="00E95A85">
        <w:rPr>
          <w:rFonts w:ascii="Calibri" w:hAnsi="Calibri" w:cs="Calibri"/>
          <w:bCs/>
          <w:lang w:val="lv-LV"/>
        </w:rPr>
        <w:t xml:space="preserve"> sertificēšanas procesu organizēja saskaņā ar Ministru kabineta 28.03.2006. noteikumiem Nr.236 “Noteikumi par vilces līdzekļa vadītāja (mašīnista) instruktora, vilces līdzekļa vadītāja (mašīnista), vilces līdzekļa vadītāja (mašīnista) palīga kvalifikācijas prasībām un sertifikācijas kārtību” (nosaka sertificēšanas prasības vilces līdzekļu vadītāju instruktoru un palīgu sertificēšanai) un Ministru kabineta 14.09.2010. noteikumiem Nr. 873 „Noteikumi par vilces līdzekļa vadītāja (mašīnista) kvalifikācijas un vilces līdzekļa vadīšanas tiesību iegūšanu” (nosaka sertificēšanas prasības vilces līdzekļu vadītāju sertificēšanai).</w:t>
      </w:r>
    </w:p>
    <w:p w14:paraId="56A856FD" w14:textId="77777777" w:rsidR="00AC02D7" w:rsidRPr="00E95A85" w:rsidRDefault="00AC02D7" w:rsidP="00CA2DAC">
      <w:pPr>
        <w:pStyle w:val="Paraststmeklis"/>
        <w:spacing w:before="0" w:beforeAutospacing="0" w:after="0" w:afterAutospacing="0"/>
        <w:rPr>
          <w:rFonts w:ascii="Calibri" w:hAnsi="Calibri" w:cs="Calibri"/>
          <w:bCs/>
          <w:lang w:val="lv-LV"/>
        </w:rPr>
      </w:pPr>
    </w:p>
    <w:p w14:paraId="432BF086" w14:textId="42C685EC" w:rsidR="00AC02D7" w:rsidRPr="00E95A85" w:rsidRDefault="00AC02D7" w:rsidP="00AC02D7">
      <w:pPr>
        <w:pStyle w:val="Paraststmeklis"/>
        <w:spacing w:before="0" w:beforeAutospacing="0" w:after="120" w:afterAutospacing="0"/>
        <w:jc w:val="right"/>
        <w:rPr>
          <w:rFonts w:asciiTheme="minorHAnsi" w:hAnsiTheme="minorHAnsi" w:cstheme="minorHAnsi"/>
          <w:b/>
          <w:bCs/>
          <w:lang w:val="lv-LV"/>
        </w:rPr>
      </w:pPr>
      <w:r w:rsidRPr="00720C8D">
        <w:rPr>
          <w:rFonts w:asciiTheme="minorHAnsi" w:hAnsiTheme="minorHAnsi" w:cstheme="minorHAnsi"/>
          <w:sz w:val="22"/>
          <w:szCs w:val="22"/>
          <w:lang w:val="lv-LV"/>
        </w:rPr>
        <w:t>1</w:t>
      </w:r>
      <w:r w:rsidR="00182354">
        <w:rPr>
          <w:rFonts w:asciiTheme="minorHAnsi" w:hAnsiTheme="minorHAnsi" w:cstheme="minorHAnsi"/>
          <w:sz w:val="22"/>
          <w:szCs w:val="22"/>
          <w:lang w:val="lv-LV"/>
        </w:rPr>
        <w:t>3</w:t>
      </w:r>
      <w:r w:rsidRPr="00720C8D">
        <w:rPr>
          <w:rFonts w:asciiTheme="minorHAnsi" w:hAnsiTheme="minorHAnsi" w:cstheme="minorHAnsi"/>
          <w:sz w:val="22"/>
          <w:szCs w:val="22"/>
          <w:lang w:val="lv-LV"/>
        </w:rPr>
        <w:t>.tabula.</w:t>
      </w:r>
      <w:r w:rsidRPr="00720C8D">
        <w:rPr>
          <w:rFonts w:asciiTheme="minorHAnsi" w:hAnsiTheme="minorHAnsi" w:cstheme="minorHAnsi"/>
          <w:b/>
          <w:bCs/>
          <w:sz w:val="22"/>
          <w:szCs w:val="22"/>
          <w:lang w:val="lv-LV"/>
        </w:rPr>
        <w:t xml:space="preserve"> Vilces līdzekļu vadītāju (mašīnistu), vilces līdzekļu vadītāju palīgu un instruktoru</w:t>
      </w:r>
      <w:r w:rsidRPr="00E95A85">
        <w:rPr>
          <w:rFonts w:asciiTheme="minorHAnsi" w:hAnsiTheme="minorHAnsi" w:cstheme="minorHAnsi"/>
          <w:b/>
          <w:bCs/>
          <w:lang w:val="lv-LV"/>
        </w:rPr>
        <w:t xml:space="preserve"> sertificēšana</w:t>
      </w:r>
    </w:p>
    <w:tbl>
      <w:tblPr>
        <w:tblStyle w:val="Reatabula"/>
        <w:tblW w:w="94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1276"/>
        <w:gridCol w:w="1276"/>
        <w:gridCol w:w="1275"/>
      </w:tblGrid>
      <w:tr w:rsidR="00AC02D7" w:rsidRPr="00E95A85" w14:paraId="54F40224" w14:textId="77777777" w:rsidTr="009D53FA">
        <w:tc>
          <w:tcPr>
            <w:tcW w:w="5670" w:type="dxa"/>
            <w:shd w:val="clear" w:color="auto" w:fill="F2F2F2" w:themeFill="background1" w:themeFillShade="F2"/>
          </w:tcPr>
          <w:p w14:paraId="07B72C16" w14:textId="77777777" w:rsidR="00AC02D7" w:rsidRPr="00E95A85" w:rsidRDefault="00AC02D7" w:rsidP="005606C4">
            <w:pPr>
              <w:pStyle w:val="Paraststmeklis"/>
              <w:spacing w:before="0" w:beforeAutospacing="0" w:after="0" w:afterAutospacing="0"/>
              <w:jc w:val="center"/>
              <w:rPr>
                <w:rFonts w:asciiTheme="minorHAnsi" w:hAnsiTheme="minorHAnsi" w:cstheme="minorHAnsi"/>
                <w:b/>
                <w:bCs/>
                <w:sz w:val="22"/>
                <w:szCs w:val="22"/>
                <w:lang w:val="lv-LV"/>
              </w:rPr>
            </w:pPr>
          </w:p>
        </w:tc>
        <w:tc>
          <w:tcPr>
            <w:tcW w:w="1276" w:type="dxa"/>
            <w:shd w:val="clear" w:color="auto" w:fill="F2F2F2" w:themeFill="background1" w:themeFillShade="F2"/>
          </w:tcPr>
          <w:p w14:paraId="1922EE95" w14:textId="77777777" w:rsidR="00AC02D7" w:rsidRPr="00E95A85" w:rsidRDefault="00AC02D7" w:rsidP="005606C4">
            <w:pPr>
              <w:pStyle w:val="Paraststmeklis"/>
              <w:spacing w:before="0" w:beforeAutospacing="0" w:after="0" w:afterAutospacing="0"/>
              <w:jc w:val="center"/>
              <w:rPr>
                <w:rFonts w:asciiTheme="minorHAnsi" w:hAnsiTheme="minorHAnsi" w:cstheme="minorHAnsi"/>
                <w:b/>
                <w:bCs/>
                <w:sz w:val="22"/>
                <w:szCs w:val="22"/>
                <w:lang w:val="lv-LV"/>
              </w:rPr>
            </w:pPr>
            <w:r w:rsidRPr="00E95A85">
              <w:rPr>
                <w:rFonts w:asciiTheme="minorHAnsi" w:hAnsiTheme="minorHAnsi" w:cstheme="minorHAnsi"/>
                <w:b/>
                <w:bCs/>
                <w:sz w:val="22"/>
                <w:szCs w:val="22"/>
                <w:lang w:val="lv-LV"/>
              </w:rPr>
              <w:t>2020</w:t>
            </w:r>
          </w:p>
        </w:tc>
        <w:tc>
          <w:tcPr>
            <w:tcW w:w="1276" w:type="dxa"/>
            <w:shd w:val="clear" w:color="auto" w:fill="F2F2F2" w:themeFill="background1" w:themeFillShade="F2"/>
          </w:tcPr>
          <w:p w14:paraId="6C279282" w14:textId="77777777" w:rsidR="00AC02D7" w:rsidRPr="00E95A85" w:rsidRDefault="00AC02D7" w:rsidP="005606C4">
            <w:pPr>
              <w:pStyle w:val="Paraststmeklis"/>
              <w:spacing w:before="0" w:beforeAutospacing="0" w:after="0" w:afterAutospacing="0"/>
              <w:jc w:val="center"/>
              <w:rPr>
                <w:rFonts w:asciiTheme="minorHAnsi" w:hAnsiTheme="minorHAnsi" w:cstheme="minorHAnsi"/>
                <w:b/>
                <w:bCs/>
                <w:sz w:val="22"/>
                <w:szCs w:val="22"/>
                <w:lang w:val="lv-LV"/>
              </w:rPr>
            </w:pPr>
            <w:r w:rsidRPr="00E95A85">
              <w:rPr>
                <w:rFonts w:asciiTheme="minorHAnsi" w:hAnsiTheme="minorHAnsi" w:cstheme="minorHAnsi"/>
                <w:b/>
                <w:bCs/>
                <w:sz w:val="22"/>
                <w:szCs w:val="22"/>
                <w:lang w:val="lv-LV"/>
              </w:rPr>
              <w:t>2021</w:t>
            </w:r>
          </w:p>
        </w:tc>
        <w:tc>
          <w:tcPr>
            <w:tcW w:w="1275" w:type="dxa"/>
            <w:shd w:val="clear" w:color="auto" w:fill="F2F2F2" w:themeFill="background1" w:themeFillShade="F2"/>
          </w:tcPr>
          <w:p w14:paraId="452C70E6" w14:textId="77777777" w:rsidR="00AC02D7" w:rsidRPr="00E95A85" w:rsidRDefault="00AC02D7" w:rsidP="005606C4">
            <w:pPr>
              <w:pStyle w:val="Paraststmeklis"/>
              <w:spacing w:before="0" w:beforeAutospacing="0" w:after="0" w:afterAutospacing="0"/>
              <w:jc w:val="center"/>
              <w:rPr>
                <w:rFonts w:asciiTheme="minorHAnsi" w:hAnsiTheme="minorHAnsi" w:cstheme="minorHAnsi"/>
                <w:b/>
                <w:bCs/>
                <w:sz w:val="22"/>
                <w:szCs w:val="22"/>
                <w:lang w:val="lv-LV"/>
              </w:rPr>
            </w:pPr>
            <w:r w:rsidRPr="00E95A85">
              <w:rPr>
                <w:rFonts w:asciiTheme="minorHAnsi" w:hAnsiTheme="minorHAnsi" w:cstheme="minorHAnsi"/>
                <w:b/>
                <w:bCs/>
                <w:sz w:val="22"/>
                <w:szCs w:val="22"/>
                <w:lang w:val="lv-LV"/>
              </w:rPr>
              <w:t>2022</w:t>
            </w:r>
          </w:p>
        </w:tc>
      </w:tr>
      <w:tr w:rsidR="00AC02D7" w:rsidRPr="00E95A85" w14:paraId="1FEC1414" w14:textId="77777777" w:rsidTr="009D53FA">
        <w:tc>
          <w:tcPr>
            <w:tcW w:w="5670" w:type="dxa"/>
          </w:tcPr>
          <w:p w14:paraId="30031012" w14:textId="77777777" w:rsidR="00AC02D7" w:rsidRPr="00E95A85" w:rsidRDefault="00AC02D7" w:rsidP="005606C4">
            <w:pPr>
              <w:pStyle w:val="Paraststmeklis"/>
              <w:spacing w:before="0" w:beforeAutospacing="0" w:after="0" w:afterAutospacing="0"/>
              <w:rPr>
                <w:rFonts w:asciiTheme="minorHAnsi" w:hAnsiTheme="minorHAnsi" w:cstheme="minorHAnsi"/>
                <w:b/>
                <w:bCs/>
                <w:sz w:val="22"/>
                <w:szCs w:val="22"/>
                <w:lang w:val="lv-LV"/>
              </w:rPr>
            </w:pPr>
            <w:r w:rsidRPr="00E95A85">
              <w:rPr>
                <w:rFonts w:asciiTheme="minorHAnsi" w:hAnsiTheme="minorHAnsi" w:cstheme="minorHAnsi"/>
                <w:b/>
                <w:bCs/>
                <w:sz w:val="22"/>
                <w:szCs w:val="22"/>
                <w:lang w:val="lv-LV"/>
              </w:rPr>
              <w:t>Eksaminācijas</w:t>
            </w:r>
          </w:p>
        </w:tc>
        <w:tc>
          <w:tcPr>
            <w:tcW w:w="1276" w:type="dxa"/>
          </w:tcPr>
          <w:p w14:paraId="008C5916"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160</w:t>
            </w:r>
          </w:p>
        </w:tc>
        <w:tc>
          <w:tcPr>
            <w:tcW w:w="1276" w:type="dxa"/>
          </w:tcPr>
          <w:p w14:paraId="23424C9A"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100</w:t>
            </w:r>
          </w:p>
        </w:tc>
        <w:tc>
          <w:tcPr>
            <w:tcW w:w="1275" w:type="dxa"/>
          </w:tcPr>
          <w:p w14:paraId="41817ED9"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149</w:t>
            </w:r>
          </w:p>
        </w:tc>
      </w:tr>
      <w:tr w:rsidR="00AC02D7" w:rsidRPr="00E95A85" w14:paraId="4704E8C7" w14:textId="77777777" w:rsidTr="009D53FA">
        <w:tc>
          <w:tcPr>
            <w:tcW w:w="5670" w:type="dxa"/>
          </w:tcPr>
          <w:p w14:paraId="3ECAF8C4" w14:textId="77777777" w:rsidR="00AC02D7" w:rsidRPr="00E95A85" w:rsidRDefault="00AC02D7" w:rsidP="005606C4">
            <w:pPr>
              <w:pStyle w:val="Paraststmeklis"/>
              <w:spacing w:before="0" w:beforeAutospacing="0" w:after="0" w:afterAutospacing="0"/>
              <w:rPr>
                <w:rFonts w:asciiTheme="minorHAnsi" w:hAnsiTheme="minorHAnsi" w:cstheme="minorHAnsi"/>
                <w:b/>
                <w:bCs/>
                <w:sz w:val="22"/>
                <w:szCs w:val="22"/>
                <w:lang w:val="lv-LV"/>
              </w:rPr>
            </w:pPr>
            <w:r w:rsidRPr="00E95A85">
              <w:rPr>
                <w:rFonts w:asciiTheme="minorHAnsi" w:hAnsiTheme="minorHAnsi" w:cstheme="minorHAnsi"/>
                <w:b/>
                <w:bCs/>
                <w:sz w:val="22"/>
                <w:szCs w:val="22"/>
                <w:lang w:val="lv-LV"/>
              </w:rPr>
              <w:t>Piešķirtie sertifikāti</w:t>
            </w:r>
          </w:p>
        </w:tc>
        <w:tc>
          <w:tcPr>
            <w:tcW w:w="1276" w:type="dxa"/>
          </w:tcPr>
          <w:p w14:paraId="0BB64535"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115</w:t>
            </w:r>
          </w:p>
        </w:tc>
        <w:tc>
          <w:tcPr>
            <w:tcW w:w="1276" w:type="dxa"/>
          </w:tcPr>
          <w:p w14:paraId="6A89B919"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92</w:t>
            </w:r>
          </w:p>
        </w:tc>
        <w:tc>
          <w:tcPr>
            <w:tcW w:w="1275" w:type="dxa"/>
          </w:tcPr>
          <w:p w14:paraId="408EF2C9"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128</w:t>
            </w:r>
          </w:p>
        </w:tc>
      </w:tr>
      <w:tr w:rsidR="00AC02D7" w:rsidRPr="00E95A85" w14:paraId="1892304A" w14:textId="77777777" w:rsidTr="009D53FA">
        <w:tc>
          <w:tcPr>
            <w:tcW w:w="5670" w:type="dxa"/>
          </w:tcPr>
          <w:p w14:paraId="2262F961" w14:textId="77777777" w:rsidR="00AC02D7" w:rsidRPr="00E95A85" w:rsidRDefault="00AC02D7" w:rsidP="00FA2DBA">
            <w:pPr>
              <w:pStyle w:val="Paraststmeklis"/>
              <w:spacing w:before="0" w:beforeAutospacing="0" w:after="0" w:afterAutospacing="0"/>
              <w:ind w:firstLine="2018"/>
              <w:jc w:val="right"/>
              <w:rPr>
                <w:rFonts w:asciiTheme="minorHAnsi" w:hAnsiTheme="minorHAnsi" w:cstheme="minorHAnsi"/>
                <w:sz w:val="22"/>
                <w:szCs w:val="22"/>
                <w:lang w:val="lv-LV"/>
              </w:rPr>
            </w:pPr>
            <w:r w:rsidRPr="00E95A85">
              <w:rPr>
                <w:rFonts w:asciiTheme="minorHAnsi" w:hAnsiTheme="minorHAnsi" w:cstheme="minorHAnsi"/>
                <w:sz w:val="22"/>
                <w:szCs w:val="22"/>
                <w:lang w:val="lv-LV"/>
              </w:rPr>
              <w:t>-vadītājs (mašīnists)</w:t>
            </w:r>
          </w:p>
        </w:tc>
        <w:tc>
          <w:tcPr>
            <w:tcW w:w="1276" w:type="dxa"/>
          </w:tcPr>
          <w:p w14:paraId="4A05C4F8"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17</w:t>
            </w:r>
          </w:p>
        </w:tc>
        <w:tc>
          <w:tcPr>
            <w:tcW w:w="1276" w:type="dxa"/>
          </w:tcPr>
          <w:p w14:paraId="5A6249EA"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23</w:t>
            </w:r>
          </w:p>
        </w:tc>
        <w:tc>
          <w:tcPr>
            <w:tcW w:w="1275" w:type="dxa"/>
          </w:tcPr>
          <w:p w14:paraId="07BA7E76"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31</w:t>
            </w:r>
          </w:p>
        </w:tc>
      </w:tr>
      <w:tr w:rsidR="00AC02D7" w:rsidRPr="00E95A85" w14:paraId="3073B98F" w14:textId="77777777" w:rsidTr="009D53FA">
        <w:tc>
          <w:tcPr>
            <w:tcW w:w="5670" w:type="dxa"/>
          </w:tcPr>
          <w:p w14:paraId="3B533BEF" w14:textId="77777777" w:rsidR="00AC02D7" w:rsidRPr="00E95A85" w:rsidRDefault="00AC02D7" w:rsidP="00FA2DBA">
            <w:pPr>
              <w:pStyle w:val="Paraststmeklis"/>
              <w:spacing w:before="0" w:beforeAutospacing="0" w:after="0" w:afterAutospacing="0"/>
              <w:ind w:firstLine="2018"/>
              <w:jc w:val="right"/>
              <w:rPr>
                <w:rFonts w:asciiTheme="minorHAnsi" w:hAnsiTheme="minorHAnsi" w:cstheme="minorHAnsi"/>
                <w:sz w:val="22"/>
                <w:szCs w:val="22"/>
                <w:lang w:val="lv-LV"/>
              </w:rPr>
            </w:pPr>
            <w:r w:rsidRPr="00E95A85">
              <w:rPr>
                <w:rFonts w:asciiTheme="minorHAnsi" w:hAnsiTheme="minorHAnsi" w:cstheme="minorHAnsi"/>
                <w:sz w:val="22"/>
                <w:szCs w:val="22"/>
                <w:lang w:val="lv-LV"/>
              </w:rPr>
              <w:t>-vadītāja (mašīnista) palīgs</w:t>
            </w:r>
          </w:p>
        </w:tc>
        <w:tc>
          <w:tcPr>
            <w:tcW w:w="1276" w:type="dxa"/>
          </w:tcPr>
          <w:p w14:paraId="032F0A62"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83</w:t>
            </w:r>
          </w:p>
        </w:tc>
        <w:tc>
          <w:tcPr>
            <w:tcW w:w="1276" w:type="dxa"/>
          </w:tcPr>
          <w:p w14:paraId="3EADFAD0"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57</w:t>
            </w:r>
          </w:p>
        </w:tc>
        <w:tc>
          <w:tcPr>
            <w:tcW w:w="1275" w:type="dxa"/>
          </w:tcPr>
          <w:p w14:paraId="337BD3A9"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83</w:t>
            </w:r>
          </w:p>
        </w:tc>
      </w:tr>
      <w:tr w:rsidR="00AC02D7" w:rsidRPr="00E95A85" w14:paraId="170675F0" w14:textId="77777777" w:rsidTr="009D53FA">
        <w:tc>
          <w:tcPr>
            <w:tcW w:w="5670" w:type="dxa"/>
          </w:tcPr>
          <w:p w14:paraId="62A28182" w14:textId="77777777" w:rsidR="00AC02D7" w:rsidRPr="00E95A85" w:rsidRDefault="00AC02D7" w:rsidP="00FA2DBA">
            <w:pPr>
              <w:pStyle w:val="Paraststmeklis"/>
              <w:spacing w:before="0" w:beforeAutospacing="0" w:after="0" w:afterAutospacing="0"/>
              <w:ind w:firstLine="1450"/>
              <w:jc w:val="right"/>
              <w:rPr>
                <w:rFonts w:asciiTheme="minorHAnsi" w:hAnsiTheme="minorHAnsi" w:cstheme="minorHAnsi"/>
                <w:sz w:val="22"/>
                <w:szCs w:val="22"/>
                <w:lang w:val="lv-LV"/>
              </w:rPr>
            </w:pPr>
            <w:r w:rsidRPr="00E95A85">
              <w:rPr>
                <w:rFonts w:asciiTheme="minorHAnsi" w:hAnsiTheme="minorHAnsi" w:cstheme="minorHAnsi"/>
                <w:sz w:val="22"/>
                <w:szCs w:val="22"/>
                <w:lang w:val="lv-LV"/>
              </w:rPr>
              <w:t>-vadītāja (mašīnista) instruktors</w:t>
            </w:r>
          </w:p>
        </w:tc>
        <w:tc>
          <w:tcPr>
            <w:tcW w:w="1276" w:type="dxa"/>
          </w:tcPr>
          <w:p w14:paraId="0F4F3AE9"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15</w:t>
            </w:r>
          </w:p>
        </w:tc>
        <w:tc>
          <w:tcPr>
            <w:tcW w:w="1276" w:type="dxa"/>
          </w:tcPr>
          <w:p w14:paraId="6D93B896"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13</w:t>
            </w:r>
          </w:p>
        </w:tc>
        <w:tc>
          <w:tcPr>
            <w:tcW w:w="1275" w:type="dxa"/>
          </w:tcPr>
          <w:p w14:paraId="571D3852" w14:textId="77777777" w:rsidR="00AC02D7" w:rsidRPr="00E95A85" w:rsidRDefault="00AC02D7" w:rsidP="005606C4">
            <w:pPr>
              <w:pStyle w:val="Paraststmeklis"/>
              <w:spacing w:before="0" w:beforeAutospacing="0" w:after="0" w:afterAutospacing="0"/>
              <w:jc w:val="center"/>
              <w:rPr>
                <w:rFonts w:asciiTheme="minorHAnsi" w:hAnsiTheme="minorHAnsi" w:cstheme="minorHAnsi"/>
                <w:sz w:val="22"/>
                <w:szCs w:val="22"/>
                <w:lang w:val="lv-LV"/>
              </w:rPr>
            </w:pPr>
            <w:r w:rsidRPr="00E95A85">
              <w:rPr>
                <w:rFonts w:asciiTheme="minorHAnsi" w:hAnsiTheme="minorHAnsi" w:cstheme="minorHAnsi"/>
                <w:sz w:val="22"/>
                <w:szCs w:val="22"/>
                <w:lang w:val="lv-LV"/>
              </w:rPr>
              <w:t>14</w:t>
            </w:r>
          </w:p>
        </w:tc>
      </w:tr>
    </w:tbl>
    <w:p w14:paraId="3685156C" w14:textId="77777777" w:rsidR="00AC02D7" w:rsidRPr="00E95A85" w:rsidRDefault="00AC02D7" w:rsidP="004A607A">
      <w:pPr>
        <w:pStyle w:val="Paraststmeklis"/>
        <w:spacing w:before="0" w:beforeAutospacing="0" w:after="0" w:afterAutospacing="0"/>
        <w:ind w:firstLine="720"/>
        <w:rPr>
          <w:rFonts w:ascii="Calibri" w:hAnsi="Calibri" w:cs="Calibri"/>
          <w:bCs/>
          <w:lang w:val="lv-LV"/>
        </w:rPr>
      </w:pPr>
    </w:p>
    <w:p w14:paraId="7858F7EB" w14:textId="4D7BEB27" w:rsidR="00AC02D7" w:rsidRPr="00E95A85" w:rsidRDefault="00D32590" w:rsidP="00F13D12">
      <w:pPr>
        <w:pStyle w:val="Paraststmeklis"/>
        <w:spacing w:before="0" w:beforeAutospacing="0" w:after="120" w:afterAutospacing="0"/>
        <w:rPr>
          <w:rFonts w:ascii="Calibri" w:hAnsi="Calibri" w:cs="Calibri"/>
          <w:bCs/>
          <w:lang w:val="lv-LV"/>
        </w:rPr>
      </w:pPr>
      <w:r w:rsidRPr="00E95A85">
        <w:rPr>
          <w:rFonts w:ascii="Calibri" w:hAnsi="Calibri" w:cs="Calibri"/>
          <w:bCs/>
          <w:lang w:val="lv-LV"/>
        </w:rPr>
        <w:t xml:space="preserve">Pārskata gadā </w:t>
      </w:r>
      <w:proofErr w:type="spellStart"/>
      <w:r w:rsidRPr="00E95A85">
        <w:rPr>
          <w:rFonts w:ascii="Calibri" w:hAnsi="Calibri" w:cs="Calibri"/>
          <w:bCs/>
          <w:lang w:val="lv-LV"/>
        </w:rPr>
        <w:t>VDzTI</w:t>
      </w:r>
      <w:proofErr w:type="spellEnd"/>
      <w:r w:rsidRPr="00E95A85">
        <w:rPr>
          <w:rFonts w:ascii="Calibri" w:hAnsi="Calibri" w:cs="Calibri"/>
          <w:bCs/>
          <w:lang w:val="lv-LV"/>
        </w:rPr>
        <w:t xml:space="preserve"> ir organizējusi 1</w:t>
      </w:r>
      <w:r w:rsidR="004B7AC0" w:rsidRPr="00E95A85">
        <w:rPr>
          <w:rFonts w:ascii="Calibri" w:hAnsi="Calibri" w:cs="Calibri"/>
          <w:bCs/>
          <w:lang w:val="lv-LV"/>
        </w:rPr>
        <w:t>49</w:t>
      </w:r>
      <w:r w:rsidRPr="00E95A85">
        <w:rPr>
          <w:rFonts w:ascii="Calibri" w:hAnsi="Calibri" w:cs="Calibri"/>
          <w:bCs/>
          <w:lang w:val="lv-LV"/>
        </w:rPr>
        <w:t xml:space="preserve"> eksaminācijas, </w:t>
      </w:r>
      <w:r w:rsidR="004B7AC0" w:rsidRPr="00E95A85">
        <w:rPr>
          <w:rFonts w:ascii="Calibri" w:hAnsi="Calibri" w:cs="Calibri"/>
          <w:bCs/>
          <w:lang w:val="lv-LV"/>
        </w:rPr>
        <w:t>128</w:t>
      </w:r>
      <w:r w:rsidRPr="00E95A85">
        <w:rPr>
          <w:rFonts w:ascii="Calibri" w:hAnsi="Calibri" w:cs="Calibri"/>
          <w:bCs/>
          <w:lang w:val="lv-LV"/>
        </w:rPr>
        <w:t xml:space="preserve"> personām piešķirot sertifikātus, kas ir 8</w:t>
      </w:r>
      <w:r w:rsidR="004B7AC0" w:rsidRPr="00E95A85">
        <w:rPr>
          <w:rFonts w:ascii="Calibri" w:hAnsi="Calibri" w:cs="Calibri"/>
          <w:bCs/>
          <w:lang w:val="lv-LV"/>
        </w:rPr>
        <w:t>5</w:t>
      </w:r>
      <w:r w:rsidRPr="00E95A85">
        <w:rPr>
          <w:rFonts w:ascii="Calibri" w:hAnsi="Calibri" w:cs="Calibri"/>
          <w:bCs/>
          <w:lang w:val="lv-LV"/>
        </w:rPr>
        <w:t>,</w:t>
      </w:r>
      <w:r w:rsidR="004B7AC0" w:rsidRPr="00E95A85">
        <w:rPr>
          <w:rFonts w:ascii="Calibri" w:hAnsi="Calibri" w:cs="Calibri"/>
          <w:bCs/>
          <w:lang w:val="lv-LV"/>
        </w:rPr>
        <w:t>91</w:t>
      </w:r>
      <w:r w:rsidRPr="00E95A85">
        <w:rPr>
          <w:rFonts w:ascii="Calibri" w:hAnsi="Calibri" w:cs="Calibri"/>
          <w:bCs/>
          <w:lang w:val="lv-LV"/>
        </w:rPr>
        <w:t xml:space="preserve">% no kopējā </w:t>
      </w:r>
      <w:proofErr w:type="spellStart"/>
      <w:r w:rsidRPr="00E95A85">
        <w:rPr>
          <w:rFonts w:ascii="Calibri" w:hAnsi="Calibri" w:cs="Calibri"/>
          <w:bCs/>
          <w:lang w:val="lv-LV"/>
        </w:rPr>
        <w:t>eksām</w:t>
      </w:r>
      <w:r w:rsidR="00720C8D">
        <w:rPr>
          <w:rFonts w:ascii="Calibri" w:hAnsi="Calibri" w:cs="Calibri"/>
          <w:bCs/>
          <w:lang w:val="lv-LV"/>
        </w:rPr>
        <w:t>inēto</w:t>
      </w:r>
      <w:proofErr w:type="spellEnd"/>
      <w:r w:rsidRPr="00E95A85">
        <w:rPr>
          <w:rFonts w:ascii="Calibri" w:hAnsi="Calibri" w:cs="Calibri"/>
          <w:bCs/>
          <w:lang w:val="lv-LV"/>
        </w:rPr>
        <w:t xml:space="preserve"> skaita.</w:t>
      </w:r>
      <w:r w:rsidR="00AC02D7" w:rsidRPr="00E95A85">
        <w:rPr>
          <w:rFonts w:ascii="Calibri" w:hAnsi="Calibri" w:cs="Calibri"/>
          <w:bCs/>
          <w:lang w:val="lv-LV"/>
        </w:rPr>
        <w:t xml:space="preserve"> </w:t>
      </w:r>
      <w:r w:rsidR="00AC02D7" w:rsidRPr="00E95A85">
        <w:rPr>
          <w:rFonts w:ascii="Calibri" w:hAnsi="Calibri" w:cs="Calibri"/>
          <w:lang w:val="lv-LV"/>
        </w:rPr>
        <w:t xml:space="preserve">Lielāko daļu </w:t>
      </w:r>
      <w:r w:rsidR="00720C8D">
        <w:rPr>
          <w:rFonts w:ascii="Calibri" w:hAnsi="Calibri" w:cs="Calibri"/>
          <w:lang w:val="lv-LV"/>
        </w:rPr>
        <w:t xml:space="preserve">jeb </w:t>
      </w:r>
      <w:r w:rsidR="00720C8D" w:rsidRPr="00E95A85">
        <w:rPr>
          <w:rFonts w:ascii="Calibri" w:hAnsi="Calibri" w:cs="Calibri"/>
          <w:lang w:val="lv-LV"/>
        </w:rPr>
        <w:t>65% no kopējā izsniegto sertifikātu skaita</w:t>
      </w:r>
      <w:r w:rsidR="00720C8D">
        <w:rPr>
          <w:rFonts w:ascii="Calibri" w:hAnsi="Calibri" w:cs="Calibri"/>
          <w:lang w:val="lv-LV"/>
        </w:rPr>
        <w:t xml:space="preserve"> sastāda</w:t>
      </w:r>
      <w:r w:rsidR="00AC02D7" w:rsidRPr="00E95A85">
        <w:rPr>
          <w:rFonts w:ascii="Calibri" w:hAnsi="Calibri" w:cs="Calibri"/>
          <w:lang w:val="lv-LV"/>
        </w:rPr>
        <w:t xml:space="preserve"> </w:t>
      </w:r>
      <w:r w:rsidR="00720C8D">
        <w:rPr>
          <w:rFonts w:ascii="Calibri" w:hAnsi="Calibri" w:cs="Calibri"/>
          <w:lang w:val="lv-LV"/>
        </w:rPr>
        <w:t xml:space="preserve">83 </w:t>
      </w:r>
      <w:r w:rsidR="00AC02D7" w:rsidRPr="00E95A85">
        <w:rPr>
          <w:rFonts w:ascii="Calibri" w:hAnsi="Calibri" w:cs="Calibri"/>
          <w:lang w:val="lv-LV"/>
        </w:rPr>
        <w:t>sertifikāti, kas piešķirti vilces līdzekļu vadītāju (mašīnistu) palīgiem</w:t>
      </w:r>
      <w:r w:rsidR="00720C8D">
        <w:rPr>
          <w:rFonts w:ascii="Calibri" w:hAnsi="Calibri" w:cs="Calibri"/>
          <w:lang w:val="lv-LV"/>
        </w:rPr>
        <w:t>.</w:t>
      </w:r>
    </w:p>
    <w:p w14:paraId="3B4DCA51" w14:textId="0720AEC5" w:rsidR="00D32590" w:rsidRPr="00E95A85" w:rsidRDefault="00D32590" w:rsidP="00F13D12">
      <w:pPr>
        <w:pStyle w:val="Paraststmeklis"/>
        <w:spacing w:before="0" w:beforeAutospacing="0" w:after="120" w:afterAutospacing="0"/>
        <w:rPr>
          <w:rFonts w:ascii="Calibri" w:hAnsi="Calibri" w:cs="Calibri"/>
          <w:lang w:val="lv-LV"/>
        </w:rPr>
      </w:pPr>
      <w:r w:rsidRPr="00E95A85">
        <w:rPr>
          <w:rFonts w:ascii="Calibri" w:hAnsi="Calibri" w:cs="Calibri"/>
          <w:lang w:val="lv-LV"/>
        </w:rPr>
        <w:t>Vilces līdzekļu vadītāju sertificēšanai ir raksturīgs cikliskums</w:t>
      </w:r>
      <w:r w:rsidR="009C5D6A">
        <w:rPr>
          <w:rFonts w:ascii="Calibri" w:hAnsi="Calibri" w:cs="Calibri"/>
          <w:lang w:val="lv-LV"/>
        </w:rPr>
        <w:t xml:space="preserve"> </w:t>
      </w:r>
      <w:r w:rsidR="00720C8D">
        <w:rPr>
          <w:rFonts w:ascii="Calibri" w:hAnsi="Calibri" w:cs="Calibri"/>
          <w:lang w:val="lv-LV"/>
        </w:rPr>
        <w:t>-</w:t>
      </w:r>
      <w:r w:rsidRPr="00E95A85">
        <w:rPr>
          <w:rFonts w:ascii="Calibri" w:hAnsi="Calibri" w:cs="Calibri"/>
          <w:lang w:val="lv-LV"/>
        </w:rPr>
        <w:t xml:space="preserve"> </w:t>
      </w:r>
      <w:r w:rsidRPr="00E95A85">
        <w:rPr>
          <w:rFonts w:ascii="Calibri" w:hAnsi="Calibri" w:cs="Calibri"/>
          <w:bCs/>
          <w:lang w:val="lv-LV"/>
        </w:rPr>
        <w:t>202</w:t>
      </w:r>
      <w:r w:rsidR="004B7AC0" w:rsidRPr="00E95A85">
        <w:rPr>
          <w:rFonts w:ascii="Calibri" w:hAnsi="Calibri" w:cs="Calibri"/>
          <w:bCs/>
          <w:lang w:val="lv-LV"/>
        </w:rPr>
        <w:t>1</w:t>
      </w:r>
      <w:r w:rsidRPr="00E95A85">
        <w:rPr>
          <w:rFonts w:ascii="Calibri" w:hAnsi="Calibri" w:cs="Calibri"/>
          <w:bCs/>
          <w:lang w:val="lv-LV"/>
        </w:rPr>
        <w:t>. un 202</w:t>
      </w:r>
      <w:r w:rsidR="004B7AC0" w:rsidRPr="00E95A85">
        <w:rPr>
          <w:rFonts w:ascii="Calibri" w:hAnsi="Calibri" w:cs="Calibri"/>
          <w:bCs/>
          <w:lang w:val="lv-LV"/>
        </w:rPr>
        <w:t>2</w:t>
      </w:r>
      <w:r w:rsidRPr="00E95A85">
        <w:rPr>
          <w:rFonts w:ascii="Calibri" w:hAnsi="Calibri" w:cs="Calibri"/>
          <w:bCs/>
          <w:lang w:val="lv-LV"/>
        </w:rPr>
        <w:t>.gadā ir samazinājies sertificējamo personu skaits, kas saistāms COVID-19 ierobežojumiem un arī sakarā ar kravas pārvadājumu apjo</w:t>
      </w:r>
      <w:r w:rsidRPr="00E95A85">
        <w:rPr>
          <w:rFonts w:ascii="Calibri" w:hAnsi="Calibri" w:cs="Calibri"/>
          <w:lang w:val="lv-LV"/>
        </w:rPr>
        <w:t>mu krituma ietekmi, kā rezultātā komersanti ir samazinājuši nodarbināto dzelzceļa speciālistu skaitu.</w:t>
      </w:r>
    </w:p>
    <w:p w14:paraId="35C9DC0B" w14:textId="0FC08F23" w:rsidR="00063BC6" w:rsidRPr="00E95A85" w:rsidRDefault="001A4A74" w:rsidP="00CE1741">
      <w:pPr>
        <w:pStyle w:val="Paraststmeklis"/>
        <w:spacing w:before="0" w:beforeAutospacing="0" w:after="120" w:afterAutospacing="0"/>
        <w:rPr>
          <w:rFonts w:ascii="Calibri" w:hAnsi="Calibri" w:cs="Calibri"/>
          <w:lang w:val="lv-LV"/>
        </w:rPr>
      </w:pPr>
      <w:r>
        <w:rPr>
          <w:rFonts w:ascii="Calibri" w:hAnsi="Calibri" w:cs="Calibri"/>
          <w:lang w:val="lv-LV"/>
        </w:rPr>
        <w:t>2022.</w:t>
      </w:r>
      <w:r w:rsidR="00C00642">
        <w:rPr>
          <w:rFonts w:ascii="Calibri" w:hAnsi="Calibri" w:cs="Calibri"/>
          <w:lang w:val="lv-LV"/>
        </w:rPr>
        <w:t xml:space="preserve"> </w:t>
      </w:r>
      <w:r>
        <w:rPr>
          <w:rFonts w:ascii="Calibri" w:hAnsi="Calibri" w:cs="Calibri"/>
          <w:lang w:val="lv-LV"/>
        </w:rPr>
        <w:t xml:space="preserve">gadā </w:t>
      </w:r>
      <w:proofErr w:type="spellStart"/>
      <w:r>
        <w:rPr>
          <w:rFonts w:ascii="Calibri" w:hAnsi="Calibri" w:cs="Calibri"/>
          <w:lang w:val="lv-LV"/>
        </w:rPr>
        <w:t>VDzTI</w:t>
      </w:r>
      <w:proofErr w:type="spellEnd"/>
      <w:r>
        <w:rPr>
          <w:rFonts w:ascii="Calibri" w:hAnsi="Calibri" w:cs="Calibri"/>
          <w:lang w:val="lv-LV"/>
        </w:rPr>
        <w:t xml:space="preserve"> nav veikusi s</w:t>
      </w:r>
      <w:r w:rsidR="00063BC6" w:rsidRPr="001A4A74">
        <w:rPr>
          <w:rFonts w:ascii="Calibri" w:hAnsi="Calibri" w:cs="Calibri"/>
          <w:lang w:val="lv-LV"/>
        </w:rPr>
        <w:t>ertifikātu</w:t>
      </w:r>
      <w:r w:rsidR="007C0F75" w:rsidRPr="001A4A74">
        <w:rPr>
          <w:rFonts w:ascii="Calibri" w:hAnsi="Calibri" w:cs="Calibri"/>
          <w:lang w:val="lv-LV"/>
        </w:rPr>
        <w:t xml:space="preserve"> atsauk</w:t>
      </w:r>
      <w:r w:rsidR="00063BC6" w:rsidRPr="001A4A74">
        <w:rPr>
          <w:rFonts w:ascii="Calibri" w:hAnsi="Calibri" w:cs="Calibri"/>
          <w:lang w:val="lv-LV"/>
        </w:rPr>
        <w:t>šan</w:t>
      </w:r>
      <w:r>
        <w:rPr>
          <w:rFonts w:ascii="Calibri" w:hAnsi="Calibri" w:cs="Calibri"/>
          <w:lang w:val="lv-LV"/>
        </w:rPr>
        <w:t>u</w:t>
      </w:r>
      <w:r w:rsidR="007C0F75" w:rsidRPr="001A4A74">
        <w:rPr>
          <w:rFonts w:ascii="Calibri" w:hAnsi="Calibri" w:cs="Calibri"/>
          <w:lang w:val="lv-LV"/>
        </w:rPr>
        <w:t xml:space="preserve"> vai apturē</w:t>
      </w:r>
      <w:r w:rsidR="00063BC6" w:rsidRPr="001A4A74">
        <w:rPr>
          <w:rFonts w:ascii="Calibri" w:hAnsi="Calibri" w:cs="Calibri"/>
          <w:lang w:val="lv-LV"/>
        </w:rPr>
        <w:t>šan</w:t>
      </w:r>
      <w:r>
        <w:rPr>
          <w:rFonts w:ascii="Calibri" w:hAnsi="Calibri" w:cs="Calibri"/>
          <w:lang w:val="lv-LV"/>
        </w:rPr>
        <w:t>u</w:t>
      </w:r>
      <w:r w:rsidR="00063BC6" w:rsidRPr="001A4A74">
        <w:rPr>
          <w:rFonts w:ascii="Calibri" w:hAnsi="Calibri" w:cs="Calibri"/>
          <w:lang w:val="lv-LV"/>
        </w:rPr>
        <w:t>.</w:t>
      </w:r>
    </w:p>
    <w:p w14:paraId="7D949235" w14:textId="18478901" w:rsidR="007C0F75" w:rsidRPr="001A4A74" w:rsidRDefault="007C0F75" w:rsidP="008C33B3">
      <w:pPr>
        <w:pStyle w:val="Virsraksts2"/>
        <w:numPr>
          <w:ilvl w:val="1"/>
          <w:numId w:val="8"/>
        </w:numPr>
        <w:pBdr>
          <w:bottom w:val="single" w:sz="4" w:space="1" w:color="auto"/>
        </w:pBdr>
        <w:spacing w:before="240" w:after="120"/>
        <w:ind w:left="754" w:hanging="397"/>
        <w:rPr>
          <w:rFonts w:asciiTheme="minorHAnsi" w:hAnsiTheme="minorHAnsi" w:cstheme="minorHAnsi"/>
          <w:b/>
          <w:bCs/>
          <w:color w:val="auto"/>
          <w:sz w:val="24"/>
          <w:szCs w:val="24"/>
          <w:lang w:val="lv-LV"/>
        </w:rPr>
      </w:pPr>
      <w:bookmarkStart w:id="60" w:name="_Toc145595167"/>
      <w:r w:rsidRPr="001A4A74">
        <w:rPr>
          <w:rFonts w:asciiTheme="minorHAnsi" w:hAnsiTheme="minorHAnsi" w:cstheme="minorHAnsi"/>
          <w:b/>
          <w:bCs/>
          <w:color w:val="auto"/>
          <w:sz w:val="24"/>
          <w:szCs w:val="24"/>
          <w:lang w:val="lv-LV"/>
        </w:rPr>
        <w:lastRenderedPageBreak/>
        <w:t>Cita veida atļaujas/ sertifikāti</w:t>
      </w:r>
      <w:bookmarkEnd w:id="60"/>
    </w:p>
    <w:p w14:paraId="45AAE26B" w14:textId="501266CA" w:rsidR="00391E7E" w:rsidRPr="00E95A85" w:rsidRDefault="00391E7E" w:rsidP="008C33B3">
      <w:pPr>
        <w:pStyle w:val="Sarakstarindkopa"/>
        <w:numPr>
          <w:ilvl w:val="0"/>
          <w:numId w:val="15"/>
        </w:numPr>
        <w:spacing w:after="120"/>
        <w:contextualSpacing w:val="0"/>
        <w:jc w:val="both"/>
        <w:rPr>
          <w:rFonts w:ascii="Calibri" w:hAnsi="Calibri" w:cs="Calibri"/>
          <w:b/>
          <w:bCs/>
        </w:rPr>
      </w:pPr>
      <w:r w:rsidRPr="00E95A85">
        <w:rPr>
          <w:rFonts w:ascii="Calibri" w:hAnsi="Calibri" w:cs="Calibri"/>
          <w:b/>
          <w:bCs/>
        </w:rPr>
        <w:t>Atbilstības sertifikāts par 1520 mm sliežu ceļa platuma ritekļu tehnisko apkopi atbildīgai struktūrvienībai</w:t>
      </w:r>
    </w:p>
    <w:p w14:paraId="0B578A5F" w14:textId="78BDCB08" w:rsidR="00EA2CE9" w:rsidRPr="00E95A85" w:rsidRDefault="009C5D6A" w:rsidP="00391E7E">
      <w:pPr>
        <w:pStyle w:val="Sarakstarindkopa"/>
        <w:spacing w:after="240"/>
        <w:ind w:left="0"/>
        <w:contextualSpacing w:val="0"/>
        <w:jc w:val="both"/>
        <w:rPr>
          <w:rFonts w:ascii="Calibri" w:hAnsi="Calibri" w:cs="Calibri"/>
        </w:rPr>
      </w:pPr>
      <w:r>
        <w:rPr>
          <w:rFonts w:ascii="Calibri" w:hAnsi="Calibri" w:cs="Calibri"/>
        </w:rPr>
        <w:t>Atbilstības sertifikāts par 1520mm sliežu ceļa platuma ritekļu tehnisko apkopi atbildīgai struktūrvienībai</w:t>
      </w:r>
      <w:r w:rsidR="00A22834">
        <w:rPr>
          <w:rFonts w:ascii="Calibri" w:hAnsi="Calibri" w:cs="Calibri"/>
        </w:rPr>
        <w:t xml:space="preserve"> ir alternatīva sertificēšana </w:t>
      </w:r>
      <w:r w:rsidR="00A22834" w:rsidRPr="00A22834">
        <w:rPr>
          <w:rFonts w:ascii="Calibri" w:hAnsi="Calibri" w:cs="Calibri"/>
        </w:rPr>
        <w:t xml:space="preserve">ievērojot </w:t>
      </w:r>
      <w:r w:rsidR="00A22834">
        <w:rPr>
          <w:rFonts w:ascii="Calibri" w:hAnsi="Calibri" w:cs="Calibri"/>
        </w:rPr>
        <w:t>R</w:t>
      </w:r>
      <w:r w:rsidR="00A22834" w:rsidRPr="00A22834">
        <w:rPr>
          <w:rFonts w:ascii="Calibri" w:hAnsi="Calibri" w:cs="Calibri"/>
        </w:rPr>
        <w:t xml:space="preserve">egulā Nr.2019/779 </w:t>
      </w:r>
      <w:r w:rsidR="00A22834">
        <w:rPr>
          <w:rFonts w:ascii="Calibri" w:hAnsi="Calibri" w:cs="Calibri"/>
        </w:rPr>
        <w:t xml:space="preserve">atļautās atkāpes. </w:t>
      </w:r>
      <w:r w:rsidR="00391E7E" w:rsidRPr="00E95A85">
        <w:rPr>
          <w:rFonts w:ascii="Calibri" w:hAnsi="Calibri" w:cs="Calibri"/>
        </w:rPr>
        <w:t>1520 mm sliežu ceļa platuma ritekļu tehnisko apkopi atbildīgās struktūrvienību izvērtē</w:t>
      </w:r>
      <w:r w:rsidR="00EA2CE9" w:rsidRPr="00E95A85">
        <w:rPr>
          <w:rFonts w:ascii="Calibri" w:hAnsi="Calibri" w:cs="Calibri"/>
        </w:rPr>
        <w:t>šana</w:t>
      </w:r>
      <w:r w:rsidR="00A22834">
        <w:rPr>
          <w:rFonts w:ascii="Calibri" w:hAnsi="Calibri" w:cs="Calibri"/>
        </w:rPr>
        <w:t xml:space="preserve"> tie nodrošināta </w:t>
      </w:r>
      <w:r w:rsidR="00391E7E" w:rsidRPr="00E95A85">
        <w:rPr>
          <w:rFonts w:ascii="Calibri" w:hAnsi="Calibri" w:cs="Calibri"/>
        </w:rPr>
        <w:t xml:space="preserve"> saskaņā ar Ministru kabineta 2020.gada 9.jūnija noteikumu Nr. 375 “Dzelzceļa drošības noteikumi”. </w:t>
      </w:r>
      <w:r w:rsidR="00A22834">
        <w:rPr>
          <w:rFonts w:ascii="Calibri" w:hAnsi="Calibri" w:cs="Calibri"/>
        </w:rPr>
        <w:t>2</w:t>
      </w:r>
      <w:r w:rsidR="00EA2CE9" w:rsidRPr="00E95A85">
        <w:rPr>
          <w:rFonts w:ascii="Calibri" w:hAnsi="Calibri" w:cs="Calibri"/>
        </w:rPr>
        <w:t>022.gadā tika izvērtēti un pieņemti 1</w:t>
      </w:r>
      <w:r w:rsidR="002D1731" w:rsidRPr="00E95A85">
        <w:rPr>
          <w:rFonts w:ascii="Calibri" w:hAnsi="Calibri" w:cs="Calibri"/>
        </w:rPr>
        <w:t>5</w:t>
      </w:r>
      <w:r w:rsidR="00EA2CE9" w:rsidRPr="00E95A85">
        <w:rPr>
          <w:rFonts w:ascii="Calibri" w:hAnsi="Calibri" w:cs="Calibri"/>
        </w:rPr>
        <w:t xml:space="preserve"> lēmumi.</w:t>
      </w:r>
      <w:r w:rsidR="00A22834">
        <w:rPr>
          <w:rFonts w:ascii="Calibri" w:hAnsi="Calibri" w:cs="Calibri"/>
        </w:rPr>
        <w:t xml:space="preserve"> </w:t>
      </w:r>
    </w:p>
    <w:p w14:paraId="79D23E9C" w14:textId="5B33F458" w:rsidR="00EA2CE9" w:rsidRPr="00E95A85" w:rsidRDefault="00EA2CE9" w:rsidP="00EA2CE9">
      <w:pPr>
        <w:spacing w:before="120" w:after="120" w:line="240" w:lineRule="auto"/>
        <w:jc w:val="right"/>
        <w:rPr>
          <w:rFonts w:ascii="Calibri" w:hAnsi="Calibri" w:cs="Calibri"/>
          <w:color w:val="auto"/>
          <w:sz w:val="24"/>
          <w:szCs w:val="24"/>
          <w:lang w:val="lv-LV"/>
        </w:rPr>
      </w:pPr>
      <w:r w:rsidRPr="00A22834">
        <w:rPr>
          <w:rFonts w:ascii="Calibri" w:hAnsi="Calibri" w:cs="Calibri"/>
          <w:bCs/>
          <w:color w:val="auto"/>
          <w:sz w:val="22"/>
          <w:szCs w:val="22"/>
          <w:lang w:val="lv-LV"/>
        </w:rPr>
        <w:t>1</w:t>
      </w:r>
      <w:r w:rsidR="00182354">
        <w:rPr>
          <w:rFonts w:ascii="Calibri" w:hAnsi="Calibri" w:cs="Calibri"/>
          <w:bCs/>
          <w:color w:val="auto"/>
          <w:sz w:val="22"/>
          <w:szCs w:val="22"/>
          <w:lang w:val="lv-LV"/>
        </w:rPr>
        <w:t>4</w:t>
      </w:r>
      <w:r w:rsidRPr="00A22834">
        <w:rPr>
          <w:rFonts w:ascii="Calibri" w:hAnsi="Calibri" w:cs="Calibri"/>
          <w:bCs/>
          <w:color w:val="auto"/>
          <w:sz w:val="22"/>
          <w:szCs w:val="22"/>
          <w:lang w:val="lv-LV"/>
        </w:rPr>
        <w:t>.tabula.</w:t>
      </w:r>
      <w:r w:rsidRPr="00A22834">
        <w:rPr>
          <w:rFonts w:ascii="Calibri" w:hAnsi="Calibri" w:cs="Calibri"/>
          <w:b/>
          <w:color w:val="auto"/>
          <w:sz w:val="22"/>
          <w:szCs w:val="22"/>
          <w:lang w:val="lv-LV"/>
        </w:rPr>
        <w:t xml:space="preserve"> Par tehnisko apkopi atbildīgās struktūrvienības sertifikāta izsniegšana</w:t>
      </w:r>
    </w:p>
    <w:tbl>
      <w:tblPr>
        <w:tblW w:w="9796"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096"/>
        <w:gridCol w:w="1276"/>
        <w:gridCol w:w="1275"/>
        <w:gridCol w:w="1149"/>
      </w:tblGrid>
      <w:tr w:rsidR="005E577A" w:rsidRPr="00E95A85" w14:paraId="5ACEB80C" w14:textId="77777777" w:rsidTr="008F2EE6">
        <w:trPr>
          <w:cantSplit/>
          <w:jc w:val="right"/>
        </w:trPr>
        <w:tc>
          <w:tcPr>
            <w:tcW w:w="6096" w:type="dxa"/>
            <w:shd w:val="clear" w:color="auto" w:fill="F2F2F2" w:themeFill="background1" w:themeFillShade="F2"/>
            <w:vAlign w:val="center"/>
          </w:tcPr>
          <w:p w14:paraId="11B8E108" w14:textId="77777777" w:rsidR="002D1731" w:rsidRPr="00E95A85" w:rsidRDefault="002D1731" w:rsidP="005606C4">
            <w:pPr>
              <w:spacing w:after="0" w:line="240" w:lineRule="auto"/>
              <w:ind w:left="269" w:hanging="269"/>
              <w:rPr>
                <w:rFonts w:ascii="Calibri" w:hAnsi="Calibri" w:cs="Calibri"/>
                <w:bCs/>
                <w:color w:val="auto"/>
                <w:sz w:val="22"/>
                <w:szCs w:val="22"/>
                <w:lang w:val="lv-LV"/>
              </w:rPr>
            </w:pPr>
          </w:p>
        </w:tc>
        <w:tc>
          <w:tcPr>
            <w:tcW w:w="1276" w:type="dxa"/>
            <w:shd w:val="clear" w:color="auto" w:fill="F2F2F2" w:themeFill="background1" w:themeFillShade="F2"/>
          </w:tcPr>
          <w:p w14:paraId="6F7FD9A4" w14:textId="65D20A89" w:rsidR="002D1731" w:rsidRPr="00E95A85" w:rsidRDefault="002D1731"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2020</w:t>
            </w:r>
          </w:p>
        </w:tc>
        <w:tc>
          <w:tcPr>
            <w:tcW w:w="1275" w:type="dxa"/>
            <w:shd w:val="clear" w:color="auto" w:fill="F2F2F2" w:themeFill="background1" w:themeFillShade="F2"/>
          </w:tcPr>
          <w:p w14:paraId="7C9DBB35" w14:textId="71E168D6" w:rsidR="002D1731" w:rsidRPr="00E95A85" w:rsidRDefault="002D1731"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2021</w:t>
            </w:r>
          </w:p>
        </w:tc>
        <w:tc>
          <w:tcPr>
            <w:tcW w:w="1149" w:type="dxa"/>
            <w:shd w:val="clear" w:color="auto" w:fill="F2F2F2" w:themeFill="background1" w:themeFillShade="F2"/>
          </w:tcPr>
          <w:p w14:paraId="4A23CF26" w14:textId="77777777" w:rsidR="002D1731" w:rsidRPr="00E95A85" w:rsidRDefault="002D1731" w:rsidP="005606C4">
            <w:pPr>
              <w:spacing w:after="0" w:line="240" w:lineRule="auto"/>
              <w:jc w:val="center"/>
              <w:rPr>
                <w:rFonts w:ascii="Calibri" w:hAnsi="Calibri" w:cs="Calibri"/>
                <w:b/>
                <w:color w:val="auto"/>
                <w:sz w:val="22"/>
                <w:szCs w:val="22"/>
                <w:lang w:val="lv-LV"/>
              </w:rPr>
            </w:pPr>
            <w:r w:rsidRPr="00E95A85">
              <w:rPr>
                <w:rFonts w:ascii="Calibri" w:hAnsi="Calibri" w:cs="Calibri"/>
                <w:b/>
                <w:color w:val="auto"/>
                <w:sz w:val="22"/>
                <w:szCs w:val="22"/>
                <w:lang w:val="lv-LV"/>
              </w:rPr>
              <w:t>2022</w:t>
            </w:r>
          </w:p>
        </w:tc>
      </w:tr>
      <w:tr w:rsidR="002D1731" w:rsidRPr="00E95A85" w14:paraId="5D59E3FC" w14:textId="77777777" w:rsidTr="008F2EE6">
        <w:trPr>
          <w:cantSplit/>
          <w:jc w:val="right"/>
        </w:trPr>
        <w:tc>
          <w:tcPr>
            <w:tcW w:w="6096" w:type="dxa"/>
            <w:shd w:val="clear" w:color="auto" w:fill="auto"/>
          </w:tcPr>
          <w:p w14:paraId="58C29FFE" w14:textId="77777777" w:rsidR="002D1731" w:rsidRPr="00E95A85" w:rsidRDefault="002D1731" w:rsidP="008F2EE6">
            <w:pPr>
              <w:spacing w:after="0" w:line="240" w:lineRule="auto"/>
              <w:ind w:right="196"/>
              <w:rPr>
                <w:rFonts w:ascii="Calibri" w:hAnsi="Calibri" w:cs="Calibri"/>
                <w:bCs/>
                <w:color w:val="000000" w:themeColor="text1"/>
                <w:sz w:val="22"/>
                <w:szCs w:val="22"/>
                <w:lang w:val="lv-LV"/>
              </w:rPr>
            </w:pPr>
            <w:r w:rsidRPr="00E95A85">
              <w:rPr>
                <w:rFonts w:ascii="Calibri" w:hAnsi="Calibri" w:cs="Calibri"/>
                <w:bCs/>
                <w:color w:val="000000" w:themeColor="text1"/>
                <w:sz w:val="22"/>
                <w:szCs w:val="22"/>
                <w:lang w:val="lv-LV"/>
              </w:rPr>
              <w:t>Atbilstības sertifikāts par 1520 mm sliežu ceļa platuma ritekļu tehnisko apkopi atbildīgai struktūrvienībai</w:t>
            </w:r>
          </w:p>
        </w:tc>
        <w:tc>
          <w:tcPr>
            <w:tcW w:w="1276" w:type="dxa"/>
          </w:tcPr>
          <w:p w14:paraId="61958E43" w14:textId="45EB0BB3" w:rsidR="002D1731" w:rsidRPr="00E95A85" w:rsidRDefault="002D1731" w:rsidP="005606C4">
            <w:pPr>
              <w:tabs>
                <w:tab w:val="left" w:pos="1116"/>
              </w:tabs>
              <w:spacing w:after="0" w:line="240" w:lineRule="auto"/>
              <w:jc w:val="center"/>
              <w:rPr>
                <w:rFonts w:ascii="Calibri" w:hAnsi="Calibri" w:cs="Calibri"/>
                <w:b/>
                <w:bCs/>
                <w:color w:val="000000" w:themeColor="text1"/>
                <w:sz w:val="22"/>
                <w:szCs w:val="22"/>
                <w:lang w:val="lv-LV"/>
              </w:rPr>
            </w:pPr>
            <w:r w:rsidRPr="00E95A85">
              <w:rPr>
                <w:rFonts w:ascii="Calibri" w:hAnsi="Calibri" w:cs="Calibri"/>
                <w:b/>
                <w:bCs/>
                <w:color w:val="000000" w:themeColor="text1"/>
                <w:sz w:val="22"/>
                <w:szCs w:val="22"/>
                <w:lang w:val="lv-LV"/>
              </w:rPr>
              <w:t>-</w:t>
            </w:r>
          </w:p>
        </w:tc>
        <w:tc>
          <w:tcPr>
            <w:tcW w:w="1275" w:type="dxa"/>
          </w:tcPr>
          <w:p w14:paraId="3D80A8C4" w14:textId="001D3A8E" w:rsidR="002D1731" w:rsidRPr="00E95A85" w:rsidRDefault="002D1731" w:rsidP="005606C4">
            <w:pPr>
              <w:tabs>
                <w:tab w:val="left" w:pos="1116"/>
              </w:tabs>
              <w:spacing w:after="0" w:line="240" w:lineRule="auto"/>
              <w:jc w:val="center"/>
              <w:rPr>
                <w:rFonts w:ascii="Calibri" w:hAnsi="Calibri" w:cs="Calibri"/>
                <w:b/>
                <w:bCs/>
                <w:color w:val="000000" w:themeColor="text1"/>
                <w:sz w:val="22"/>
                <w:szCs w:val="22"/>
                <w:lang w:val="lv-LV"/>
              </w:rPr>
            </w:pPr>
            <w:r w:rsidRPr="00E95A85">
              <w:rPr>
                <w:rFonts w:ascii="Calibri" w:hAnsi="Calibri" w:cs="Calibri"/>
                <w:b/>
                <w:bCs/>
                <w:color w:val="000000" w:themeColor="text1"/>
                <w:sz w:val="22"/>
                <w:szCs w:val="22"/>
                <w:lang w:val="lv-LV"/>
              </w:rPr>
              <w:t>8</w:t>
            </w:r>
          </w:p>
        </w:tc>
        <w:tc>
          <w:tcPr>
            <w:tcW w:w="1149" w:type="dxa"/>
          </w:tcPr>
          <w:p w14:paraId="0BD74AB6" w14:textId="7100E0E8" w:rsidR="002D1731" w:rsidRPr="00E95A85" w:rsidRDefault="002D1731" w:rsidP="005606C4">
            <w:pPr>
              <w:tabs>
                <w:tab w:val="left" w:pos="1116"/>
              </w:tabs>
              <w:spacing w:after="0" w:line="240" w:lineRule="auto"/>
              <w:jc w:val="center"/>
              <w:rPr>
                <w:rFonts w:ascii="Calibri" w:hAnsi="Calibri" w:cs="Calibri"/>
                <w:b/>
                <w:bCs/>
                <w:color w:val="000000" w:themeColor="text1"/>
                <w:sz w:val="22"/>
                <w:szCs w:val="22"/>
                <w:lang w:val="lv-LV"/>
              </w:rPr>
            </w:pPr>
            <w:r w:rsidRPr="00E95A85">
              <w:rPr>
                <w:rFonts w:ascii="Calibri" w:hAnsi="Calibri" w:cs="Calibri"/>
                <w:b/>
                <w:bCs/>
                <w:color w:val="000000" w:themeColor="text1"/>
                <w:sz w:val="22"/>
                <w:szCs w:val="22"/>
                <w:lang w:val="lv-LV"/>
              </w:rPr>
              <w:t>15</w:t>
            </w:r>
          </w:p>
        </w:tc>
      </w:tr>
    </w:tbl>
    <w:p w14:paraId="79F71D3F" w14:textId="77BF3B17" w:rsidR="008A008F" w:rsidRPr="008A008F" w:rsidRDefault="008A008F" w:rsidP="008C33B3">
      <w:pPr>
        <w:pStyle w:val="Sarakstarindkopa"/>
        <w:numPr>
          <w:ilvl w:val="0"/>
          <w:numId w:val="15"/>
        </w:numPr>
        <w:spacing w:before="240"/>
        <w:ind w:left="714" w:hanging="357"/>
        <w:jc w:val="both"/>
        <w:rPr>
          <w:rFonts w:ascii="Calibri" w:hAnsi="Calibri" w:cs="Calibri"/>
          <w:b/>
          <w:bCs/>
        </w:rPr>
      </w:pPr>
      <w:r w:rsidRPr="008A008F">
        <w:rPr>
          <w:rFonts w:ascii="Calibri" w:hAnsi="Calibri" w:cs="Calibri"/>
          <w:b/>
          <w:bCs/>
        </w:rPr>
        <w:t>Ritekļu laišana tirgū (1520mm tīkl</w:t>
      </w:r>
      <w:r w:rsidR="008F2EE6">
        <w:rPr>
          <w:rFonts w:ascii="Calibri" w:hAnsi="Calibri" w:cs="Calibri"/>
          <w:b/>
          <w:bCs/>
        </w:rPr>
        <w:t>ā</w:t>
      </w:r>
      <w:r w:rsidRPr="008A008F">
        <w:rPr>
          <w:rFonts w:ascii="Calibri" w:hAnsi="Calibri" w:cs="Calibri"/>
          <w:b/>
          <w:bCs/>
        </w:rPr>
        <w:t>)</w:t>
      </w:r>
    </w:p>
    <w:p w14:paraId="1829EF61" w14:textId="77777777" w:rsidR="008A008F" w:rsidRPr="008A008F" w:rsidRDefault="008A008F" w:rsidP="00F465BF">
      <w:pPr>
        <w:pStyle w:val="Sarakstarindkopa"/>
        <w:spacing w:before="120"/>
        <w:ind w:left="0"/>
        <w:contextualSpacing w:val="0"/>
        <w:jc w:val="both"/>
        <w:rPr>
          <w:rFonts w:ascii="Calibri" w:hAnsi="Calibri" w:cs="Calibri"/>
        </w:rPr>
      </w:pPr>
      <w:r w:rsidRPr="008A008F">
        <w:rPr>
          <w:rFonts w:ascii="Calibri" w:hAnsi="Calibri" w:cs="Calibri"/>
        </w:rPr>
        <w:t xml:space="preserve">2022.gadā </w:t>
      </w:r>
      <w:proofErr w:type="spellStart"/>
      <w:r w:rsidRPr="008A008F">
        <w:rPr>
          <w:rFonts w:ascii="Calibri" w:hAnsi="Calibri" w:cs="Calibri"/>
        </w:rPr>
        <w:t>VDzTI</w:t>
      </w:r>
      <w:proofErr w:type="spellEnd"/>
      <w:r w:rsidRPr="008A008F">
        <w:rPr>
          <w:rFonts w:ascii="Calibri" w:hAnsi="Calibri" w:cs="Calibri"/>
        </w:rPr>
        <w:t xml:space="preserve"> ir devusi atļaujas 85 ritošā sastāva vienību laišanai tirgū 1520 mm sliežu ceļa tīklā.</w:t>
      </w:r>
    </w:p>
    <w:p w14:paraId="1BD10886" w14:textId="53DD1042" w:rsidR="008A008F" w:rsidRPr="00F465BF" w:rsidRDefault="008A008F" w:rsidP="008A008F">
      <w:pPr>
        <w:pStyle w:val="Sarakstarindkopa"/>
        <w:spacing w:before="120" w:after="120"/>
        <w:ind w:left="0"/>
        <w:contextualSpacing w:val="0"/>
        <w:jc w:val="right"/>
        <w:rPr>
          <w:rFonts w:ascii="Calibri" w:hAnsi="Calibri" w:cs="Calibri"/>
          <w:sz w:val="22"/>
          <w:szCs w:val="22"/>
        </w:rPr>
      </w:pPr>
      <w:r w:rsidRPr="00F465BF">
        <w:rPr>
          <w:rFonts w:ascii="Calibri" w:hAnsi="Calibri" w:cs="Calibri"/>
          <w:sz w:val="22"/>
          <w:szCs w:val="22"/>
        </w:rPr>
        <w:t>1</w:t>
      </w:r>
      <w:r w:rsidR="00182354">
        <w:rPr>
          <w:rFonts w:ascii="Calibri" w:hAnsi="Calibri" w:cs="Calibri"/>
          <w:sz w:val="22"/>
          <w:szCs w:val="22"/>
        </w:rPr>
        <w:t>5</w:t>
      </w:r>
      <w:r w:rsidRPr="00F465BF">
        <w:rPr>
          <w:rFonts w:ascii="Calibri" w:hAnsi="Calibri" w:cs="Calibri"/>
          <w:sz w:val="22"/>
          <w:szCs w:val="22"/>
        </w:rPr>
        <w:t xml:space="preserve">.tabula. </w:t>
      </w:r>
      <w:r w:rsidRPr="00F465BF">
        <w:rPr>
          <w:rFonts w:ascii="Calibri" w:hAnsi="Calibri" w:cs="Calibri"/>
          <w:b/>
          <w:bCs/>
          <w:sz w:val="22"/>
          <w:szCs w:val="22"/>
        </w:rPr>
        <w:t>Ritekļu laišana tirgū</w:t>
      </w:r>
    </w:p>
    <w:tbl>
      <w:tblPr>
        <w:tblW w:w="9767" w:type="dxa"/>
        <w:jc w:val="right"/>
        <w:tblBorders>
          <w:top w:val="single" w:sz="12" w:space="0" w:color="FFFFFF"/>
          <w:left w:val="single" w:sz="12" w:space="0" w:color="FFFFFF"/>
          <w:bottom w:val="single" w:sz="12" w:space="0" w:color="FFFFFF"/>
          <w:right w:val="single" w:sz="12" w:space="0" w:color="FFFFFF"/>
          <w:insideH w:val="single" w:sz="4" w:space="0" w:color="auto"/>
          <w:insideV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6081"/>
        <w:gridCol w:w="1276"/>
        <w:gridCol w:w="1276"/>
        <w:gridCol w:w="1134"/>
      </w:tblGrid>
      <w:tr w:rsidR="008A008F" w:rsidRPr="00F465BF" w14:paraId="247ACE68" w14:textId="77777777" w:rsidTr="00910BFC">
        <w:trPr>
          <w:cantSplit/>
          <w:jc w:val="right"/>
        </w:trPr>
        <w:tc>
          <w:tcPr>
            <w:tcW w:w="6081" w:type="dxa"/>
            <w:shd w:val="clear" w:color="auto" w:fill="F2F2F2" w:themeFill="background1" w:themeFillShade="F2"/>
            <w:vAlign w:val="center"/>
          </w:tcPr>
          <w:p w14:paraId="3D40BD91" w14:textId="77777777" w:rsidR="008A008F" w:rsidRPr="00F465BF" w:rsidRDefault="008A008F" w:rsidP="008A008F">
            <w:pPr>
              <w:pStyle w:val="Sarakstarindkopa"/>
              <w:ind w:left="0"/>
              <w:contextualSpacing w:val="0"/>
              <w:jc w:val="both"/>
              <w:rPr>
                <w:rFonts w:ascii="Calibri" w:hAnsi="Calibri" w:cs="Calibri"/>
                <w:sz w:val="22"/>
                <w:szCs w:val="22"/>
              </w:rPr>
            </w:pPr>
          </w:p>
        </w:tc>
        <w:tc>
          <w:tcPr>
            <w:tcW w:w="1276" w:type="dxa"/>
            <w:shd w:val="clear" w:color="auto" w:fill="F2F2F2" w:themeFill="background1" w:themeFillShade="F2"/>
          </w:tcPr>
          <w:p w14:paraId="77B5490D" w14:textId="77777777" w:rsidR="008A008F" w:rsidRPr="00F465BF" w:rsidRDefault="008A008F" w:rsidP="008A008F">
            <w:pPr>
              <w:pStyle w:val="Sarakstarindkopa"/>
              <w:ind w:left="0"/>
              <w:contextualSpacing w:val="0"/>
              <w:jc w:val="center"/>
              <w:rPr>
                <w:rFonts w:ascii="Calibri" w:hAnsi="Calibri" w:cs="Calibri"/>
                <w:b/>
                <w:bCs/>
                <w:sz w:val="22"/>
                <w:szCs w:val="22"/>
              </w:rPr>
            </w:pPr>
            <w:r w:rsidRPr="00F465BF">
              <w:rPr>
                <w:rFonts w:ascii="Calibri" w:hAnsi="Calibri" w:cs="Calibri"/>
                <w:b/>
                <w:bCs/>
                <w:sz w:val="22"/>
                <w:szCs w:val="22"/>
              </w:rPr>
              <w:t>2020</w:t>
            </w:r>
          </w:p>
        </w:tc>
        <w:tc>
          <w:tcPr>
            <w:tcW w:w="1276" w:type="dxa"/>
            <w:shd w:val="clear" w:color="auto" w:fill="F2F2F2" w:themeFill="background1" w:themeFillShade="F2"/>
          </w:tcPr>
          <w:p w14:paraId="00C06EB7" w14:textId="77777777" w:rsidR="008A008F" w:rsidRPr="00F465BF" w:rsidRDefault="008A008F" w:rsidP="008A008F">
            <w:pPr>
              <w:pStyle w:val="Sarakstarindkopa"/>
              <w:ind w:left="0"/>
              <w:contextualSpacing w:val="0"/>
              <w:jc w:val="center"/>
              <w:rPr>
                <w:rFonts w:ascii="Calibri" w:hAnsi="Calibri" w:cs="Calibri"/>
                <w:b/>
                <w:bCs/>
                <w:sz w:val="22"/>
                <w:szCs w:val="22"/>
              </w:rPr>
            </w:pPr>
            <w:r w:rsidRPr="00F465BF">
              <w:rPr>
                <w:rFonts w:ascii="Calibri" w:hAnsi="Calibri" w:cs="Calibri"/>
                <w:b/>
                <w:bCs/>
                <w:sz w:val="22"/>
                <w:szCs w:val="22"/>
              </w:rPr>
              <w:t>2021</w:t>
            </w:r>
          </w:p>
        </w:tc>
        <w:tc>
          <w:tcPr>
            <w:tcW w:w="1134" w:type="dxa"/>
            <w:shd w:val="clear" w:color="auto" w:fill="F2F2F2" w:themeFill="background1" w:themeFillShade="F2"/>
          </w:tcPr>
          <w:p w14:paraId="716400AD" w14:textId="77777777" w:rsidR="008A008F" w:rsidRPr="00F465BF" w:rsidRDefault="008A008F" w:rsidP="008A008F">
            <w:pPr>
              <w:pStyle w:val="Sarakstarindkopa"/>
              <w:ind w:left="0"/>
              <w:contextualSpacing w:val="0"/>
              <w:jc w:val="center"/>
              <w:rPr>
                <w:rFonts w:ascii="Calibri" w:hAnsi="Calibri" w:cs="Calibri"/>
                <w:b/>
                <w:bCs/>
                <w:sz w:val="22"/>
                <w:szCs w:val="22"/>
              </w:rPr>
            </w:pPr>
            <w:r w:rsidRPr="00F465BF">
              <w:rPr>
                <w:rFonts w:ascii="Calibri" w:hAnsi="Calibri" w:cs="Calibri"/>
                <w:b/>
                <w:bCs/>
                <w:sz w:val="22"/>
                <w:szCs w:val="22"/>
              </w:rPr>
              <w:t>2022</w:t>
            </w:r>
          </w:p>
        </w:tc>
      </w:tr>
      <w:tr w:rsidR="008A008F" w:rsidRPr="00F465BF" w14:paraId="2675A022" w14:textId="77777777" w:rsidTr="00910BFC">
        <w:trPr>
          <w:cantSplit/>
          <w:jc w:val="right"/>
        </w:trPr>
        <w:tc>
          <w:tcPr>
            <w:tcW w:w="6081" w:type="dxa"/>
            <w:shd w:val="clear" w:color="auto" w:fill="auto"/>
          </w:tcPr>
          <w:p w14:paraId="164D3DD5" w14:textId="77777777" w:rsidR="008A008F" w:rsidRPr="00F465BF" w:rsidRDefault="008A008F" w:rsidP="008A008F">
            <w:pPr>
              <w:pStyle w:val="Sarakstarindkopa"/>
              <w:ind w:left="0"/>
              <w:contextualSpacing w:val="0"/>
              <w:jc w:val="both"/>
              <w:rPr>
                <w:rFonts w:ascii="Calibri" w:hAnsi="Calibri" w:cs="Calibri"/>
                <w:sz w:val="22"/>
                <w:szCs w:val="22"/>
              </w:rPr>
            </w:pPr>
            <w:r w:rsidRPr="00F465BF">
              <w:rPr>
                <w:rFonts w:ascii="Calibri" w:hAnsi="Calibri" w:cs="Calibri"/>
                <w:sz w:val="22"/>
                <w:szCs w:val="22"/>
              </w:rPr>
              <w:t>1520mm kravas un pasažieru vagoni</w:t>
            </w:r>
          </w:p>
        </w:tc>
        <w:tc>
          <w:tcPr>
            <w:tcW w:w="1276" w:type="dxa"/>
          </w:tcPr>
          <w:p w14:paraId="2C49C3E3"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97</w:t>
            </w:r>
          </w:p>
        </w:tc>
        <w:tc>
          <w:tcPr>
            <w:tcW w:w="1276" w:type="dxa"/>
          </w:tcPr>
          <w:p w14:paraId="24EC9516"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100</w:t>
            </w:r>
          </w:p>
        </w:tc>
        <w:tc>
          <w:tcPr>
            <w:tcW w:w="1134" w:type="dxa"/>
          </w:tcPr>
          <w:p w14:paraId="23203A9F"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85</w:t>
            </w:r>
          </w:p>
        </w:tc>
      </w:tr>
      <w:tr w:rsidR="008A008F" w:rsidRPr="00F465BF" w14:paraId="7DF9B555" w14:textId="77777777" w:rsidTr="00910BFC">
        <w:trPr>
          <w:cantSplit/>
          <w:jc w:val="right"/>
        </w:trPr>
        <w:tc>
          <w:tcPr>
            <w:tcW w:w="6081" w:type="dxa"/>
            <w:shd w:val="clear" w:color="auto" w:fill="auto"/>
          </w:tcPr>
          <w:p w14:paraId="098CFEF0" w14:textId="77777777" w:rsidR="008A008F" w:rsidRPr="00F465BF" w:rsidRDefault="008A008F" w:rsidP="008A008F">
            <w:pPr>
              <w:pStyle w:val="Sarakstarindkopa"/>
              <w:ind w:left="0"/>
              <w:contextualSpacing w:val="0"/>
              <w:jc w:val="both"/>
              <w:rPr>
                <w:rFonts w:ascii="Calibri" w:hAnsi="Calibri" w:cs="Calibri"/>
                <w:sz w:val="22"/>
                <w:szCs w:val="22"/>
              </w:rPr>
            </w:pPr>
            <w:r w:rsidRPr="00F465BF">
              <w:rPr>
                <w:rFonts w:ascii="Calibri" w:hAnsi="Calibri" w:cs="Calibri"/>
                <w:sz w:val="22"/>
                <w:szCs w:val="22"/>
              </w:rPr>
              <w:t>pagaidu atļaujas</w:t>
            </w:r>
          </w:p>
        </w:tc>
        <w:tc>
          <w:tcPr>
            <w:tcW w:w="1276" w:type="dxa"/>
          </w:tcPr>
          <w:p w14:paraId="011CF4B7"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0</w:t>
            </w:r>
          </w:p>
        </w:tc>
        <w:tc>
          <w:tcPr>
            <w:tcW w:w="1276" w:type="dxa"/>
          </w:tcPr>
          <w:p w14:paraId="4EE4B472"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1</w:t>
            </w:r>
          </w:p>
        </w:tc>
        <w:tc>
          <w:tcPr>
            <w:tcW w:w="1134" w:type="dxa"/>
          </w:tcPr>
          <w:p w14:paraId="36EB5A73"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1</w:t>
            </w:r>
          </w:p>
        </w:tc>
      </w:tr>
      <w:tr w:rsidR="008A008F" w:rsidRPr="00F465BF" w14:paraId="2AFD0F68" w14:textId="77777777" w:rsidTr="00910BFC">
        <w:trPr>
          <w:cantSplit/>
          <w:jc w:val="right"/>
        </w:trPr>
        <w:tc>
          <w:tcPr>
            <w:tcW w:w="6081" w:type="dxa"/>
            <w:shd w:val="clear" w:color="auto" w:fill="auto"/>
          </w:tcPr>
          <w:p w14:paraId="6FAE69A0" w14:textId="77777777" w:rsidR="008A008F" w:rsidRPr="00F465BF" w:rsidRDefault="008A008F" w:rsidP="008A008F">
            <w:pPr>
              <w:pStyle w:val="Sarakstarindkopa"/>
              <w:ind w:left="0"/>
              <w:contextualSpacing w:val="0"/>
              <w:jc w:val="both"/>
              <w:rPr>
                <w:rFonts w:ascii="Calibri" w:hAnsi="Calibri" w:cs="Calibri"/>
                <w:sz w:val="22"/>
                <w:szCs w:val="22"/>
              </w:rPr>
            </w:pPr>
            <w:r w:rsidRPr="00F465BF">
              <w:rPr>
                <w:rFonts w:ascii="Calibri" w:hAnsi="Calibri" w:cs="Calibri"/>
                <w:sz w:val="22"/>
                <w:szCs w:val="22"/>
              </w:rPr>
              <w:t>1520mm kravas un pasažieru vagonu tipi</w:t>
            </w:r>
          </w:p>
        </w:tc>
        <w:tc>
          <w:tcPr>
            <w:tcW w:w="1276" w:type="dxa"/>
          </w:tcPr>
          <w:p w14:paraId="111700C2"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2</w:t>
            </w:r>
          </w:p>
        </w:tc>
        <w:tc>
          <w:tcPr>
            <w:tcW w:w="1276" w:type="dxa"/>
          </w:tcPr>
          <w:p w14:paraId="3A84E007"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2</w:t>
            </w:r>
          </w:p>
        </w:tc>
        <w:tc>
          <w:tcPr>
            <w:tcW w:w="1134" w:type="dxa"/>
          </w:tcPr>
          <w:p w14:paraId="1693464F" w14:textId="77777777" w:rsidR="008A008F" w:rsidRPr="00F465BF" w:rsidRDefault="008A008F" w:rsidP="008A008F">
            <w:pPr>
              <w:pStyle w:val="Sarakstarindkopa"/>
              <w:ind w:left="0"/>
              <w:contextualSpacing w:val="0"/>
              <w:jc w:val="center"/>
              <w:rPr>
                <w:rFonts w:ascii="Calibri" w:hAnsi="Calibri" w:cs="Calibri"/>
                <w:sz w:val="22"/>
                <w:szCs w:val="22"/>
              </w:rPr>
            </w:pPr>
            <w:r w:rsidRPr="00F465BF">
              <w:rPr>
                <w:rFonts w:ascii="Calibri" w:hAnsi="Calibri" w:cs="Calibri"/>
                <w:sz w:val="22"/>
                <w:szCs w:val="22"/>
              </w:rPr>
              <w:t>0</w:t>
            </w:r>
          </w:p>
        </w:tc>
      </w:tr>
    </w:tbl>
    <w:p w14:paraId="0796D97F" w14:textId="5FD95EEA" w:rsidR="00887128" w:rsidRPr="008A008F" w:rsidRDefault="00887128" w:rsidP="008C33B3">
      <w:pPr>
        <w:pStyle w:val="Sarakstarindkopa"/>
        <w:numPr>
          <w:ilvl w:val="0"/>
          <w:numId w:val="15"/>
        </w:numPr>
        <w:spacing w:before="240"/>
        <w:ind w:left="714" w:hanging="357"/>
        <w:contextualSpacing w:val="0"/>
        <w:jc w:val="both"/>
        <w:rPr>
          <w:rFonts w:ascii="Calibri" w:hAnsi="Calibri" w:cs="Calibri"/>
          <w:b/>
          <w:bCs/>
        </w:rPr>
      </w:pPr>
      <w:r w:rsidRPr="008A008F">
        <w:rPr>
          <w:rFonts w:ascii="Calibri" w:hAnsi="Calibri" w:cs="Calibri"/>
          <w:b/>
          <w:bCs/>
        </w:rPr>
        <w:t>Drošības apliecība</w:t>
      </w:r>
    </w:p>
    <w:p w14:paraId="2C7CFA10" w14:textId="0C82986D" w:rsidR="002D1731" w:rsidRPr="00E95A85" w:rsidRDefault="00887128" w:rsidP="008A008F">
      <w:pPr>
        <w:tabs>
          <w:tab w:val="center" w:pos="7356"/>
        </w:tabs>
        <w:spacing w:before="120" w:after="0" w:line="240" w:lineRule="auto"/>
        <w:jc w:val="both"/>
        <w:rPr>
          <w:rFonts w:ascii="Calibri" w:hAnsi="Calibri" w:cs="Calibri"/>
          <w:color w:val="auto"/>
          <w:sz w:val="24"/>
          <w:szCs w:val="24"/>
          <w:shd w:val="clear" w:color="auto" w:fill="FFFFFF" w:themeFill="background1"/>
          <w:lang w:val="lv-LV"/>
        </w:rPr>
      </w:pPr>
      <w:r w:rsidRPr="00E95A85">
        <w:rPr>
          <w:rFonts w:ascii="Calibri" w:hAnsi="Calibri" w:cs="Calibri"/>
          <w:color w:val="auto"/>
          <w:sz w:val="24"/>
          <w:szCs w:val="24"/>
          <w:lang w:val="lv-LV"/>
        </w:rPr>
        <w:t xml:space="preserve">Drošības apliecības tiek izsniegtas ritošā sastāva būvniecībai un remontam, dzelzceļa infrastruktūras tehniskā aprīkojuma būvniecībai, remontam un tehniskai apkopei, dzelzceļa infrastruktūras pārvaldīšanai un manevru </w:t>
      </w:r>
      <w:r w:rsidRPr="00E95A85">
        <w:rPr>
          <w:rFonts w:ascii="Calibri" w:hAnsi="Calibri" w:cs="Calibri"/>
          <w:color w:val="auto"/>
          <w:sz w:val="24"/>
          <w:szCs w:val="24"/>
          <w:shd w:val="clear" w:color="auto" w:fill="FFFFFF" w:themeFill="background1"/>
          <w:lang w:val="lv-LV"/>
        </w:rPr>
        <w:t>darbiem.</w:t>
      </w:r>
      <w:r w:rsidR="00D45119" w:rsidRPr="00E95A85">
        <w:rPr>
          <w:rFonts w:ascii="Calibri" w:hAnsi="Calibri" w:cs="Calibri"/>
          <w:color w:val="auto"/>
          <w:sz w:val="24"/>
          <w:szCs w:val="24"/>
          <w:shd w:val="clear" w:color="auto" w:fill="FFFFFF" w:themeFill="background1"/>
          <w:lang w:val="lv-LV"/>
        </w:rPr>
        <w:t xml:space="preserve"> </w:t>
      </w:r>
      <w:r w:rsidR="00D45119" w:rsidRPr="00E95A85">
        <w:rPr>
          <w:rFonts w:ascii="Calibri" w:hAnsi="Calibri" w:cs="Calibri"/>
          <w:iCs/>
          <w:color w:val="auto"/>
          <w:sz w:val="24"/>
          <w:szCs w:val="24"/>
          <w:lang w:val="lv-LV"/>
        </w:rPr>
        <w:t xml:space="preserve">Drošības apliecības izdošanas, atjaunošanas, grozīšanas un atsaukšanas kritērijus un kārtību nosaka </w:t>
      </w:r>
      <w:r w:rsidRPr="00E95A85">
        <w:rPr>
          <w:rFonts w:ascii="Calibri" w:hAnsi="Calibri" w:cs="Calibri"/>
          <w:iCs/>
          <w:color w:val="auto"/>
          <w:sz w:val="24"/>
          <w:szCs w:val="24"/>
          <w:lang w:val="lv-LV"/>
        </w:rPr>
        <w:t>Ministru kabineta 09.06.2020. noteikumi Nr. 375 "Dzelzceļa drošības noteikumi"</w:t>
      </w:r>
      <w:r w:rsidR="00D45119" w:rsidRPr="00E95A85">
        <w:rPr>
          <w:rFonts w:ascii="Calibri" w:hAnsi="Calibri" w:cs="Calibri"/>
          <w:iCs/>
          <w:color w:val="auto"/>
          <w:sz w:val="24"/>
          <w:szCs w:val="24"/>
          <w:lang w:val="lv-LV"/>
        </w:rPr>
        <w:t>.</w:t>
      </w:r>
      <w:r w:rsidR="00F465BF">
        <w:rPr>
          <w:rFonts w:ascii="Calibri" w:hAnsi="Calibri" w:cs="Calibri"/>
          <w:iCs/>
          <w:color w:val="auto"/>
          <w:sz w:val="24"/>
          <w:szCs w:val="24"/>
          <w:lang w:val="lv-LV"/>
        </w:rPr>
        <w:t xml:space="preserve"> </w:t>
      </w:r>
      <w:r w:rsidRPr="00E95A85">
        <w:rPr>
          <w:rFonts w:ascii="Calibri" w:hAnsi="Calibri" w:cs="Calibri"/>
          <w:bCs/>
          <w:color w:val="auto"/>
          <w:sz w:val="24"/>
          <w:szCs w:val="24"/>
          <w:shd w:val="clear" w:color="auto" w:fill="FFFFFF" w:themeFill="background1"/>
          <w:lang w:val="lv-LV"/>
        </w:rPr>
        <w:t xml:space="preserve">Pārskata gadā </w:t>
      </w:r>
      <w:proofErr w:type="spellStart"/>
      <w:r w:rsidRPr="00E95A85">
        <w:rPr>
          <w:rFonts w:ascii="Calibri" w:hAnsi="Calibri" w:cs="Calibri"/>
          <w:bCs/>
          <w:color w:val="auto"/>
          <w:sz w:val="24"/>
          <w:szCs w:val="24"/>
          <w:shd w:val="clear" w:color="auto" w:fill="FFFFFF" w:themeFill="background1"/>
          <w:lang w:val="lv-LV"/>
        </w:rPr>
        <w:t>VDzTI</w:t>
      </w:r>
      <w:proofErr w:type="spellEnd"/>
      <w:r w:rsidRPr="00E95A85">
        <w:rPr>
          <w:rFonts w:ascii="Calibri" w:hAnsi="Calibri" w:cs="Calibri"/>
          <w:bCs/>
          <w:color w:val="auto"/>
          <w:sz w:val="24"/>
          <w:szCs w:val="24"/>
          <w:shd w:val="clear" w:color="auto" w:fill="FFFFFF" w:themeFill="background1"/>
          <w:lang w:val="lv-LV"/>
        </w:rPr>
        <w:t xml:space="preserve"> izsniedza 3</w:t>
      </w:r>
      <w:r w:rsidR="00C43A68" w:rsidRPr="00E95A85">
        <w:rPr>
          <w:rFonts w:ascii="Calibri" w:hAnsi="Calibri" w:cs="Calibri"/>
          <w:bCs/>
          <w:color w:val="auto"/>
          <w:sz w:val="24"/>
          <w:szCs w:val="24"/>
          <w:shd w:val="clear" w:color="auto" w:fill="FFFFFF" w:themeFill="background1"/>
          <w:lang w:val="lv-LV"/>
        </w:rPr>
        <w:t>9</w:t>
      </w:r>
      <w:r w:rsidRPr="00E95A85">
        <w:rPr>
          <w:rFonts w:ascii="Calibri" w:hAnsi="Calibri" w:cs="Calibri"/>
          <w:bCs/>
          <w:color w:val="auto"/>
          <w:sz w:val="24"/>
          <w:szCs w:val="24"/>
          <w:shd w:val="clear" w:color="auto" w:fill="FFFFFF" w:themeFill="background1"/>
          <w:lang w:val="lv-LV"/>
        </w:rPr>
        <w:t xml:space="preserve"> drošības apliecības</w:t>
      </w:r>
      <w:r w:rsidRPr="00E95A85">
        <w:rPr>
          <w:rFonts w:ascii="Calibri" w:hAnsi="Calibri" w:cs="Calibri"/>
          <w:color w:val="auto"/>
          <w:sz w:val="24"/>
          <w:szCs w:val="24"/>
          <w:shd w:val="clear" w:color="auto" w:fill="FFFFFF" w:themeFill="background1"/>
          <w:lang w:val="lv-LV"/>
        </w:rPr>
        <w:t xml:space="preserve"> un apturēja 2</w:t>
      </w:r>
      <w:r w:rsidR="002D1731" w:rsidRPr="00E95A85">
        <w:rPr>
          <w:rFonts w:ascii="Calibri" w:hAnsi="Calibri" w:cs="Calibri"/>
          <w:color w:val="auto"/>
          <w:sz w:val="24"/>
          <w:szCs w:val="24"/>
          <w:shd w:val="clear" w:color="auto" w:fill="FFFFFF" w:themeFill="background1"/>
          <w:lang w:val="lv-LV"/>
        </w:rPr>
        <w:t>3</w:t>
      </w:r>
      <w:r w:rsidRPr="00E95A85">
        <w:rPr>
          <w:rFonts w:ascii="Calibri" w:hAnsi="Calibri" w:cs="Calibri"/>
          <w:color w:val="auto"/>
          <w:sz w:val="24"/>
          <w:szCs w:val="24"/>
          <w:shd w:val="clear" w:color="auto" w:fill="FFFFFF" w:themeFill="background1"/>
          <w:lang w:val="lv-LV"/>
        </w:rPr>
        <w:t xml:space="preserve"> drošības apliecību darbību.</w:t>
      </w:r>
    </w:p>
    <w:p w14:paraId="63F0A3DE" w14:textId="51AA47E8" w:rsidR="002D1731" w:rsidRPr="004E3D96" w:rsidRDefault="002D1731" w:rsidP="002D1731">
      <w:pPr>
        <w:spacing w:before="120" w:after="120" w:line="240" w:lineRule="auto"/>
        <w:jc w:val="right"/>
        <w:rPr>
          <w:rFonts w:ascii="Calibri" w:hAnsi="Calibri" w:cs="Calibri"/>
          <w:color w:val="auto"/>
          <w:sz w:val="22"/>
          <w:szCs w:val="22"/>
          <w:lang w:val="lv-LV"/>
        </w:rPr>
      </w:pPr>
      <w:r w:rsidRPr="004E3D96">
        <w:rPr>
          <w:rFonts w:ascii="Calibri" w:hAnsi="Calibri" w:cs="Calibri"/>
          <w:bCs/>
          <w:color w:val="auto"/>
          <w:sz w:val="22"/>
          <w:szCs w:val="22"/>
          <w:lang w:val="lv-LV"/>
        </w:rPr>
        <w:t>1</w:t>
      </w:r>
      <w:r w:rsidR="00182354">
        <w:rPr>
          <w:rFonts w:ascii="Calibri" w:hAnsi="Calibri" w:cs="Calibri"/>
          <w:bCs/>
          <w:color w:val="auto"/>
          <w:sz w:val="22"/>
          <w:szCs w:val="22"/>
          <w:lang w:val="lv-LV"/>
        </w:rPr>
        <w:t>6</w:t>
      </w:r>
      <w:r w:rsidRPr="004E3D96">
        <w:rPr>
          <w:rFonts w:ascii="Calibri" w:hAnsi="Calibri" w:cs="Calibri"/>
          <w:bCs/>
          <w:color w:val="auto"/>
          <w:sz w:val="22"/>
          <w:szCs w:val="22"/>
          <w:lang w:val="lv-LV"/>
        </w:rPr>
        <w:t>.tabula.</w:t>
      </w:r>
      <w:r w:rsidRPr="004E3D96">
        <w:rPr>
          <w:rFonts w:ascii="Calibri" w:hAnsi="Calibri" w:cs="Calibri"/>
          <w:b/>
          <w:color w:val="auto"/>
          <w:sz w:val="22"/>
          <w:szCs w:val="22"/>
          <w:lang w:val="lv-LV"/>
        </w:rPr>
        <w:t xml:space="preserve"> Drošības apliecību izsniegšana</w:t>
      </w:r>
    </w:p>
    <w:tbl>
      <w:tblPr>
        <w:tblW w:w="9619" w:type="dxa"/>
        <w:jc w:val="righ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1"/>
        <w:gridCol w:w="1276"/>
        <w:gridCol w:w="1275"/>
        <w:gridCol w:w="1137"/>
      </w:tblGrid>
      <w:tr w:rsidR="002D1731" w:rsidRPr="004E3D96" w14:paraId="35FC0B82" w14:textId="77777777" w:rsidTr="00652EFA">
        <w:trPr>
          <w:jc w:val="right"/>
        </w:trPr>
        <w:tc>
          <w:tcPr>
            <w:tcW w:w="5931" w:type="dxa"/>
            <w:tcBorders>
              <w:top w:val="single" w:sz="18" w:space="0" w:color="FFFFFF" w:themeColor="background1"/>
              <w:bottom w:val="single" w:sz="4" w:space="0" w:color="auto"/>
            </w:tcBorders>
            <w:shd w:val="clear" w:color="auto" w:fill="F2F2F2" w:themeFill="background1" w:themeFillShade="F2"/>
            <w:tcMar>
              <w:top w:w="0" w:type="dxa"/>
              <w:left w:w="108" w:type="dxa"/>
              <w:bottom w:w="0" w:type="dxa"/>
              <w:right w:w="108" w:type="dxa"/>
            </w:tcMar>
            <w:hideMark/>
          </w:tcPr>
          <w:p w14:paraId="21CB587D" w14:textId="77777777" w:rsidR="002D1731" w:rsidRPr="004E3D96" w:rsidRDefault="002D1731" w:rsidP="000863FA">
            <w:pPr>
              <w:spacing w:after="0" w:line="240" w:lineRule="auto"/>
              <w:jc w:val="center"/>
              <w:rPr>
                <w:rFonts w:ascii="Calibri" w:hAnsi="Calibri" w:cs="Calibri"/>
                <w:b/>
                <w:bCs/>
                <w:color w:val="auto"/>
                <w:sz w:val="22"/>
                <w:szCs w:val="22"/>
                <w:lang w:val="lv-LV"/>
              </w:rPr>
            </w:pPr>
          </w:p>
        </w:tc>
        <w:tc>
          <w:tcPr>
            <w:tcW w:w="1276" w:type="dxa"/>
            <w:tcBorders>
              <w:top w:val="single" w:sz="18" w:space="0" w:color="FFFFFF" w:themeColor="background1"/>
              <w:bottom w:val="single" w:sz="4" w:space="0" w:color="auto"/>
            </w:tcBorders>
            <w:shd w:val="clear" w:color="auto" w:fill="F2F2F2" w:themeFill="background1" w:themeFillShade="F2"/>
          </w:tcPr>
          <w:p w14:paraId="110E68EA" w14:textId="77777777" w:rsidR="002D1731" w:rsidRPr="004E3D96" w:rsidRDefault="002D1731" w:rsidP="000863FA">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2020</w:t>
            </w:r>
          </w:p>
        </w:tc>
        <w:tc>
          <w:tcPr>
            <w:tcW w:w="1275" w:type="dxa"/>
            <w:tcBorders>
              <w:top w:val="single" w:sz="18" w:space="0" w:color="FFFFFF" w:themeColor="background1"/>
              <w:bottom w:val="single" w:sz="4" w:space="0" w:color="auto"/>
            </w:tcBorders>
            <w:shd w:val="clear" w:color="auto" w:fill="F2F2F2" w:themeFill="background1" w:themeFillShade="F2"/>
          </w:tcPr>
          <w:p w14:paraId="70DB80A4" w14:textId="77777777" w:rsidR="002D1731" w:rsidRPr="004E3D96" w:rsidRDefault="002D1731" w:rsidP="000863FA">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2021</w:t>
            </w:r>
          </w:p>
        </w:tc>
        <w:tc>
          <w:tcPr>
            <w:tcW w:w="1137" w:type="dxa"/>
            <w:tcBorders>
              <w:top w:val="single" w:sz="18" w:space="0" w:color="FFFFFF" w:themeColor="background1"/>
              <w:bottom w:val="single" w:sz="4" w:space="0" w:color="auto"/>
            </w:tcBorders>
            <w:shd w:val="clear" w:color="auto" w:fill="F2F2F2" w:themeFill="background1" w:themeFillShade="F2"/>
          </w:tcPr>
          <w:p w14:paraId="2FE31727" w14:textId="77777777" w:rsidR="002D1731" w:rsidRPr="004E3D96" w:rsidRDefault="002D1731" w:rsidP="000863FA">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2022</w:t>
            </w:r>
          </w:p>
        </w:tc>
      </w:tr>
      <w:tr w:rsidR="002D1731" w:rsidRPr="004E3D96" w14:paraId="22A03DBB"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215259FD" w14:textId="77777777" w:rsidR="002D1731" w:rsidRPr="004E3D96" w:rsidRDefault="002D1731" w:rsidP="005606C4">
            <w:pPr>
              <w:spacing w:after="0" w:line="240" w:lineRule="auto"/>
              <w:rPr>
                <w:rFonts w:ascii="Calibri" w:hAnsi="Calibri" w:cs="Calibri"/>
                <w:b/>
                <w:color w:val="auto"/>
                <w:sz w:val="22"/>
                <w:szCs w:val="22"/>
                <w:lang w:val="lv-LV"/>
              </w:rPr>
            </w:pPr>
            <w:r w:rsidRPr="004E3D96">
              <w:rPr>
                <w:rFonts w:ascii="Calibri" w:hAnsi="Calibri" w:cs="Calibri"/>
                <w:b/>
                <w:color w:val="auto"/>
                <w:sz w:val="22"/>
                <w:szCs w:val="22"/>
                <w:lang w:val="lv-LV"/>
              </w:rPr>
              <w:t>Komercdarbība jomas</w:t>
            </w:r>
          </w:p>
        </w:tc>
        <w:tc>
          <w:tcPr>
            <w:tcW w:w="1276" w:type="dxa"/>
            <w:tcBorders>
              <w:top w:val="single" w:sz="4" w:space="0" w:color="auto"/>
              <w:bottom w:val="single" w:sz="4" w:space="0" w:color="auto"/>
            </w:tcBorders>
          </w:tcPr>
          <w:p w14:paraId="6F52F7A1" w14:textId="77777777" w:rsidR="002D1731" w:rsidRPr="004E3D96" w:rsidRDefault="002D1731" w:rsidP="005606C4">
            <w:pPr>
              <w:spacing w:after="0" w:line="240" w:lineRule="auto"/>
              <w:jc w:val="center"/>
              <w:rPr>
                <w:rFonts w:ascii="Calibri" w:hAnsi="Calibri" w:cs="Calibri"/>
                <w:color w:val="auto"/>
                <w:sz w:val="22"/>
                <w:szCs w:val="22"/>
                <w:lang w:val="lv-LV"/>
              </w:rPr>
            </w:pPr>
          </w:p>
        </w:tc>
        <w:tc>
          <w:tcPr>
            <w:tcW w:w="1275" w:type="dxa"/>
            <w:tcBorders>
              <w:top w:val="single" w:sz="4" w:space="0" w:color="auto"/>
              <w:bottom w:val="single" w:sz="4" w:space="0" w:color="auto"/>
            </w:tcBorders>
          </w:tcPr>
          <w:p w14:paraId="5CF2C895" w14:textId="77777777" w:rsidR="002D1731" w:rsidRPr="004E3D96" w:rsidRDefault="002D1731" w:rsidP="005606C4">
            <w:pPr>
              <w:spacing w:after="0" w:line="240" w:lineRule="auto"/>
              <w:jc w:val="center"/>
              <w:rPr>
                <w:rFonts w:ascii="Calibri" w:hAnsi="Calibri" w:cs="Calibri"/>
                <w:color w:val="auto"/>
                <w:sz w:val="22"/>
                <w:szCs w:val="22"/>
                <w:lang w:val="lv-LV"/>
              </w:rPr>
            </w:pPr>
          </w:p>
        </w:tc>
        <w:tc>
          <w:tcPr>
            <w:tcW w:w="1137" w:type="dxa"/>
            <w:tcBorders>
              <w:top w:val="single" w:sz="4" w:space="0" w:color="auto"/>
              <w:bottom w:val="single" w:sz="4" w:space="0" w:color="auto"/>
            </w:tcBorders>
          </w:tcPr>
          <w:p w14:paraId="6905E7F3" w14:textId="77777777" w:rsidR="002D1731" w:rsidRPr="004E3D96" w:rsidRDefault="002D1731" w:rsidP="005606C4">
            <w:pPr>
              <w:spacing w:after="0" w:line="240" w:lineRule="auto"/>
              <w:jc w:val="center"/>
              <w:rPr>
                <w:rFonts w:ascii="Calibri" w:hAnsi="Calibri" w:cs="Calibri"/>
                <w:color w:val="auto"/>
                <w:sz w:val="22"/>
                <w:szCs w:val="22"/>
                <w:lang w:val="lv-LV"/>
              </w:rPr>
            </w:pPr>
          </w:p>
        </w:tc>
      </w:tr>
      <w:tr w:rsidR="002D1731" w:rsidRPr="004E3D96" w14:paraId="588A9288"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786CEA59" w14:textId="77777777" w:rsidR="002D1731" w:rsidRPr="004E3D96" w:rsidRDefault="002D1731" w:rsidP="005606C4">
            <w:pPr>
              <w:spacing w:after="0" w:line="240" w:lineRule="auto"/>
              <w:jc w:val="right"/>
              <w:rPr>
                <w:rFonts w:ascii="Calibri" w:hAnsi="Calibri" w:cs="Calibri"/>
                <w:color w:val="auto"/>
                <w:sz w:val="22"/>
                <w:szCs w:val="22"/>
                <w:lang w:val="lv-LV"/>
              </w:rPr>
            </w:pPr>
            <w:r w:rsidRPr="004E3D96">
              <w:rPr>
                <w:rFonts w:ascii="Calibri" w:hAnsi="Calibri" w:cs="Calibri"/>
                <w:color w:val="auto"/>
                <w:sz w:val="22"/>
                <w:szCs w:val="22"/>
                <w:lang w:val="lv-LV"/>
              </w:rPr>
              <w:t xml:space="preserve">ritošā sastāva būvniecība, remonts vai tehniskā apkope </w:t>
            </w:r>
          </w:p>
        </w:tc>
        <w:tc>
          <w:tcPr>
            <w:tcW w:w="1276" w:type="dxa"/>
            <w:tcBorders>
              <w:top w:val="single" w:sz="4" w:space="0" w:color="auto"/>
              <w:bottom w:val="single" w:sz="4" w:space="0" w:color="auto"/>
            </w:tcBorders>
            <w:vAlign w:val="center"/>
          </w:tcPr>
          <w:p w14:paraId="05675A1D"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2</w:t>
            </w:r>
          </w:p>
        </w:tc>
        <w:tc>
          <w:tcPr>
            <w:tcW w:w="1275" w:type="dxa"/>
            <w:tcBorders>
              <w:top w:val="single" w:sz="4" w:space="0" w:color="auto"/>
              <w:bottom w:val="single" w:sz="4" w:space="0" w:color="auto"/>
            </w:tcBorders>
            <w:vAlign w:val="center"/>
          </w:tcPr>
          <w:p w14:paraId="68F8AEB9"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2</w:t>
            </w:r>
          </w:p>
        </w:tc>
        <w:tc>
          <w:tcPr>
            <w:tcW w:w="1137" w:type="dxa"/>
            <w:tcBorders>
              <w:top w:val="single" w:sz="4" w:space="0" w:color="auto"/>
              <w:bottom w:val="single" w:sz="4" w:space="0" w:color="auto"/>
            </w:tcBorders>
            <w:shd w:val="clear" w:color="auto" w:fill="FFFFFF" w:themeFill="background1"/>
          </w:tcPr>
          <w:p w14:paraId="2753E525"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1</w:t>
            </w:r>
          </w:p>
        </w:tc>
      </w:tr>
      <w:tr w:rsidR="002D1731" w:rsidRPr="004E3D96" w14:paraId="64FCE469"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5724604B" w14:textId="77777777" w:rsidR="002D1731" w:rsidRPr="004E3D96" w:rsidRDefault="002D1731" w:rsidP="005606C4">
            <w:pPr>
              <w:spacing w:after="0" w:line="240" w:lineRule="auto"/>
              <w:jc w:val="right"/>
              <w:rPr>
                <w:rFonts w:ascii="Calibri" w:hAnsi="Calibri" w:cs="Calibri"/>
                <w:color w:val="auto"/>
                <w:sz w:val="22"/>
                <w:szCs w:val="22"/>
                <w:lang w:val="lv-LV"/>
              </w:rPr>
            </w:pPr>
            <w:r w:rsidRPr="004E3D96">
              <w:rPr>
                <w:rFonts w:ascii="Calibri" w:hAnsi="Calibri" w:cs="Calibri"/>
                <w:color w:val="auto"/>
                <w:sz w:val="22"/>
                <w:szCs w:val="22"/>
                <w:lang w:val="lv-LV"/>
              </w:rPr>
              <w:t>dzelzceļa infrastruktūras tehniskā aprīkojuma būvniecība, remonts un tehniskā apkope</w:t>
            </w:r>
          </w:p>
        </w:tc>
        <w:tc>
          <w:tcPr>
            <w:tcW w:w="1276" w:type="dxa"/>
            <w:tcBorders>
              <w:top w:val="single" w:sz="4" w:space="0" w:color="auto"/>
              <w:bottom w:val="single" w:sz="4" w:space="0" w:color="auto"/>
            </w:tcBorders>
            <w:vAlign w:val="center"/>
          </w:tcPr>
          <w:p w14:paraId="298F04E0"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24</w:t>
            </w:r>
          </w:p>
        </w:tc>
        <w:tc>
          <w:tcPr>
            <w:tcW w:w="1275" w:type="dxa"/>
            <w:tcBorders>
              <w:top w:val="single" w:sz="4" w:space="0" w:color="auto"/>
              <w:bottom w:val="single" w:sz="4" w:space="0" w:color="auto"/>
            </w:tcBorders>
            <w:vAlign w:val="center"/>
          </w:tcPr>
          <w:p w14:paraId="6EBAC0DE"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27</w:t>
            </w:r>
          </w:p>
        </w:tc>
        <w:tc>
          <w:tcPr>
            <w:tcW w:w="1137" w:type="dxa"/>
            <w:tcBorders>
              <w:top w:val="single" w:sz="4" w:space="0" w:color="auto"/>
              <w:bottom w:val="single" w:sz="4" w:space="0" w:color="auto"/>
            </w:tcBorders>
            <w:shd w:val="clear" w:color="auto" w:fill="FFFFFF" w:themeFill="background1"/>
          </w:tcPr>
          <w:p w14:paraId="0D85E708" w14:textId="77777777" w:rsidR="002D1731" w:rsidRPr="004E3D96" w:rsidRDefault="002D1731" w:rsidP="005606C4">
            <w:pPr>
              <w:spacing w:after="0" w:line="240" w:lineRule="auto"/>
              <w:jc w:val="center"/>
              <w:rPr>
                <w:rFonts w:ascii="Calibri" w:hAnsi="Calibri" w:cs="Calibri"/>
                <w:color w:val="auto"/>
                <w:sz w:val="22"/>
                <w:szCs w:val="22"/>
                <w:lang w:val="lv-LV"/>
              </w:rPr>
            </w:pPr>
            <w:r w:rsidRPr="004E3D96">
              <w:rPr>
                <w:rFonts w:ascii="Calibri" w:hAnsi="Calibri" w:cs="Calibri"/>
                <w:color w:val="auto"/>
                <w:sz w:val="22"/>
                <w:szCs w:val="22"/>
                <w:lang w:val="lv-LV"/>
              </w:rPr>
              <w:t>18</w:t>
            </w:r>
          </w:p>
        </w:tc>
      </w:tr>
      <w:tr w:rsidR="002D1731" w:rsidRPr="004E3D96" w14:paraId="0D4026F8"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54D38D6C" w14:textId="77777777" w:rsidR="002D1731" w:rsidRPr="004E3D96" w:rsidRDefault="002D1731" w:rsidP="005606C4">
            <w:pPr>
              <w:spacing w:after="0" w:line="240" w:lineRule="auto"/>
              <w:jc w:val="right"/>
              <w:outlineLvl w:val="6"/>
              <w:rPr>
                <w:rFonts w:ascii="Calibri" w:hAnsi="Calibri" w:cs="Calibri"/>
                <w:color w:val="auto"/>
                <w:sz w:val="22"/>
                <w:szCs w:val="22"/>
                <w:lang w:val="lv-LV"/>
              </w:rPr>
            </w:pPr>
            <w:r w:rsidRPr="004E3D96">
              <w:rPr>
                <w:rFonts w:ascii="Calibri" w:hAnsi="Calibri" w:cs="Calibri"/>
                <w:color w:val="auto"/>
                <w:sz w:val="22"/>
                <w:szCs w:val="22"/>
                <w:lang w:val="lv-LV"/>
              </w:rPr>
              <w:t>manevru darbi</w:t>
            </w:r>
          </w:p>
        </w:tc>
        <w:tc>
          <w:tcPr>
            <w:tcW w:w="1276" w:type="dxa"/>
            <w:tcBorders>
              <w:top w:val="single" w:sz="4" w:space="0" w:color="auto"/>
              <w:bottom w:val="single" w:sz="4" w:space="0" w:color="auto"/>
            </w:tcBorders>
            <w:vAlign w:val="center"/>
          </w:tcPr>
          <w:p w14:paraId="52E55D0C"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13</w:t>
            </w:r>
          </w:p>
        </w:tc>
        <w:tc>
          <w:tcPr>
            <w:tcW w:w="1275" w:type="dxa"/>
            <w:tcBorders>
              <w:top w:val="single" w:sz="4" w:space="0" w:color="auto"/>
              <w:bottom w:val="single" w:sz="4" w:space="0" w:color="auto"/>
            </w:tcBorders>
            <w:vAlign w:val="center"/>
          </w:tcPr>
          <w:p w14:paraId="442F7604"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6</w:t>
            </w:r>
          </w:p>
        </w:tc>
        <w:tc>
          <w:tcPr>
            <w:tcW w:w="1137" w:type="dxa"/>
            <w:tcBorders>
              <w:top w:val="single" w:sz="4" w:space="0" w:color="auto"/>
              <w:bottom w:val="single" w:sz="4" w:space="0" w:color="auto"/>
            </w:tcBorders>
            <w:shd w:val="clear" w:color="auto" w:fill="FFFFFF" w:themeFill="background1"/>
          </w:tcPr>
          <w:p w14:paraId="6BCF5D6E"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3</w:t>
            </w:r>
          </w:p>
        </w:tc>
      </w:tr>
      <w:tr w:rsidR="002D1731" w:rsidRPr="004E3D96" w14:paraId="64C4555F"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7123C20C" w14:textId="77777777" w:rsidR="002D1731" w:rsidRPr="004E3D96" w:rsidRDefault="002D1731" w:rsidP="005606C4">
            <w:pPr>
              <w:spacing w:after="0" w:line="240" w:lineRule="auto"/>
              <w:jc w:val="right"/>
              <w:outlineLvl w:val="6"/>
              <w:rPr>
                <w:rFonts w:ascii="Calibri" w:hAnsi="Calibri" w:cs="Calibri"/>
                <w:color w:val="auto"/>
                <w:sz w:val="22"/>
                <w:szCs w:val="22"/>
                <w:lang w:val="lv-LV"/>
              </w:rPr>
            </w:pPr>
            <w:r w:rsidRPr="004E3D96">
              <w:rPr>
                <w:rFonts w:ascii="Calibri" w:hAnsi="Calibri" w:cs="Calibri"/>
                <w:color w:val="auto"/>
                <w:sz w:val="22"/>
                <w:szCs w:val="22"/>
                <w:lang w:val="lv-LV"/>
              </w:rPr>
              <w:t>dzelzceļa infrastruktūras pārvaldīšana</w:t>
            </w:r>
          </w:p>
        </w:tc>
        <w:tc>
          <w:tcPr>
            <w:tcW w:w="1276" w:type="dxa"/>
            <w:tcBorders>
              <w:top w:val="single" w:sz="4" w:space="0" w:color="auto"/>
              <w:bottom w:val="single" w:sz="4" w:space="0" w:color="auto"/>
            </w:tcBorders>
          </w:tcPr>
          <w:p w14:paraId="03D82AEB"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77</w:t>
            </w:r>
          </w:p>
        </w:tc>
        <w:tc>
          <w:tcPr>
            <w:tcW w:w="1275" w:type="dxa"/>
            <w:tcBorders>
              <w:top w:val="single" w:sz="4" w:space="0" w:color="auto"/>
              <w:bottom w:val="single" w:sz="4" w:space="0" w:color="auto"/>
            </w:tcBorders>
          </w:tcPr>
          <w:p w14:paraId="16F323DC"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59</w:t>
            </w:r>
          </w:p>
        </w:tc>
        <w:tc>
          <w:tcPr>
            <w:tcW w:w="1137" w:type="dxa"/>
            <w:tcBorders>
              <w:top w:val="single" w:sz="4" w:space="0" w:color="auto"/>
              <w:bottom w:val="single" w:sz="4" w:space="0" w:color="auto"/>
            </w:tcBorders>
            <w:shd w:val="clear" w:color="auto" w:fill="FFFFFF" w:themeFill="background1"/>
          </w:tcPr>
          <w:p w14:paraId="08B36207" w14:textId="77777777" w:rsidR="002D1731" w:rsidRPr="004E3D96" w:rsidRDefault="002D1731" w:rsidP="005606C4">
            <w:pPr>
              <w:spacing w:after="0" w:line="240" w:lineRule="auto"/>
              <w:jc w:val="center"/>
              <w:outlineLvl w:val="6"/>
              <w:rPr>
                <w:rFonts w:ascii="Calibri" w:hAnsi="Calibri" w:cs="Calibri"/>
                <w:color w:val="auto"/>
                <w:sz w:val="22"/>
                <w:szCs w:val="22"/>
                <w:lang w:val="lv-LV"/>
              </w:rPr>
            </w:pPr>
            <w:r w:rsidRPr="004E3D96">
              <w:rPr>
                <w:rFonts w:ascii="Calibri" w:hAnsi="Calibri" w:cs="Calibri"/>
                <w:color w:val="auto"/>
                <w:sz w:val="22"/>
                <w:szCs w:val="22"/>
                <w:lang w:val="lv-LV"/>
              </w:rPr>
              <w:t>17</w:t>
            </w:r>
          </w:p>
        </w:tc>
      </w:tr>
      <w:tr w:rsidR="002D1731" w:rsidRPr="004E3D96" w14:paraId="44E6832D" w14:textId="77777777" w:rsidTr="00652EFA">
        <w:trPr>
          <w:jc w:val="right"/>
        </w:trPr>
        <w:tc>
          <w:tcPr>
            <w:tcW w:w="5931" w:type="dxa"/>
            <w:tcBorders>
              <w:top w:val="single" w:sz="4" w:space="0" w:color="auto"/>
              <w:bottom w:val="nil"/>
            </w:tcBorders>
            <w:shd w:val="clear" w:color="auto" w:fill="auto"/>
            <w:tcMar>
              <w:top w:w="0" w:type="dxa"/>
              <w:left w:w="108" w:type="dxa"/>
              <w:bottom w:w="0" w:type="dxa"/>
              <w:right w:w="108" w:type="dxa"/>
            </w:tcMar>
          </w:tcPr>
          <w:p w14:paraId="5B0C0B81" w14:textId="77777777" w:rsidR="002D1731" w:rsidRPr="004E3D96" w:rsidRDefault="002D1731" w:rsidP="005606C4">
            <w:pPr>
              <w:spacing w:after="0" w:line="240" w:lineRule="auto"/>
              <w:rPr>
                <w:rFonts w:ascii="Calibri" w:hAnsi="Calibri" w:cs="Calibri"/>
                <w:color w:val="auto"/>
                <w:sz w:val="22"/>
                <w:szCs w:val="22"/>
                <w:lang w:val="lv-LV"/>
              </w:rPr>
            </w:pPr>
            <w:r w:rsidRPr="004E3D96">
              <w:rPr>
                <w:rFonts w:ascii="Calibri" w:hAnsi="Calibri" w:cs="Calibri"/>
                <w:b/>
                <w:bCs/>
                <w:color w:val="auto"/>
                <w:sz w:val="22"/>
                <w:szCs w:val="22"/>
                <w:lang w:val="lv-LV"/>
              </w:rPr>
              <w:t>Drošības apliecības veids</w:t>
            </w:r>
          </w:p>
        </w:tc>
        <w:tc>
          <w:tcPr>
            <w:tcW w:w="1276" w:type="dxa"/>
            <w:tcBorders>
              <w:top w:val="single" w:sz="4" w:space="0" w:color="auto"/>
              <w:bottom w:val="nil"/>
            </w:tcBorders>
          </w:tcPr>
          <w:p w14:paraId="78224693" w14:textId="77777777" w:rsidR="002D1731" w:rsidRPr="004E3D96" w:rsidRDefault="002D1731" w:rsidP="005606C4">
            <w:pPr>
              <w:spacing w:after="0" w:line="240" w:lineRule="auto"/>
              <w:jc w:val="center"/>
              <w:rPr>
                <w:rFonts w:ascii="Calibri" w:hAnsi="Calibri" w:cs="Calibri"/>
                <w:b/>
                <w:bCs/>
                <w:color w:val="auto"/>
                <w:sz w:val="22"/>
                <w:szCs w:val="22"/>
                <w:lang w:val="lv-LV"/>
              </w:rPr>
            </w:pPr>
          </w:p>
        </w:tc>
        <w:tc>
          <w:tcPr>
            <w:tcW w:w="1275" w:type="dxa"/>
            <w:tcBorders>
              <w:top w:val="single" w:sz="4" w:space="0" w:color="auto"/>
              <w:bottom w:val="single" w:sz="4" w:space="0" w:color="auto"/>
            </w:tcBorders>
          </w:tcPr>
          <w:p w14:paraId="55FA7920" w14:textId="77777777" w:rsidR="002D1731" w:rsidRPr="004E3D96" w:rsidRDefault="002D1731" w:rsidP="005606C4">
            <w:pPr>
              <w:spacing w:after="0" w:line="240" w:lineRule="auto"/>
              <w:jc w:val="center"/>
              <w:rPr>
                <w:rFonts w:ascii="Calibri" w:hAnsi="Calibri" w:cs="Calibri"/>
                <w:b/>
                <w:bCs/>
                <w:color w:val="auto"/>
                <w:sz w:val="22"/>
                <w:szCs w:val="22"/>
                <w:lang w:val="lv-LV"/>
              </w:rPr>
            </w:pPr>
          </w:p>
        </w:tc>
        <w:tc>
          <w:tcPr>
            <w:tcW w:w="1137" w:type="dxa"/>
            <w:tcBorders>
              <w:top w:val="single" w:sz="4" w:space="0" w:color="auto"/>
              <w:bottom w:val="single" w:sz="4" w:space="0" w:color="auto"/>
            </w:tcBorders>
            <w:shd w:val="clear" w:color="auto" w:fill="FFFFFF" w:themeFill="background1"/>
          </w:tcPr>
          <w:p w14:paraId="0505A70E" w14:textId="77777777" w:rsidR="002D1731" w:rsidRPr="004E3D96" w:rsidRDefault="002D1731" w:rsidP="005606C4">
            <w:pPr>
              <w:spacing w:after="0" w:line="240" w:lineRule="auto"/>
              <w:jc w:val="center"/>
              <w:rPr>
                <w:rFonts w:ascii="Calibri" w:hAnsi="Calibri" w:cs="Calibri"/>
                <w:b/>
                <w:bCs/>
                <w:color w:val="auto"/>
                <w:sz w:val="22"/>
                <w:szCs w:val="22"/>
                <w:lang w:val="lv-LV"/>
              </w:rPr>
            </w:pPr>
          </w:p>
        </w:tc>
      </w:tr>
      <w:tr w:rsidR="002D1731" w:rsidRPr="004E3D96" w14:paraId="1050E7D2" w14:textId="77777777" w:rsidTr="00652EFA">
        <w:trPr>
          <w:jc w:val="right"/>
        </w:trPr>
        <w:tc>
          <w:tcPr>
            <w:tcW w:w="593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14:paraId="5A432CF0" w14:textId="77777777" w:rsidR="002D1731" w:rsidRPr="004E3D96" w:rsidRDefault="002D1731" w:rsidP="005606C4">
            <w:pPr>
              <w:pStyle w:val="StyleBodyText14ptJustifiedFirstline127cm"/>
              <w:spacing w:after="0"/>
              <w:ind w:firstLine="0"/>
              <w:jc w:val="right"/>
              <w:rPr>
                <w:rFonts w:ascii="Calibri" w:hAnsi="Calibri" w:cs="Calibri"/>
                <w:sz w:val="22"/>
                <w:szCs w:val="22"/>
              </w:rPr>
            </w:pPr>
            <w:r w:rsidRPr="004E3D96">
              <w:rPr>
                <w:rFonts w:ascii="Calibri" w:hAnsi="Calibri" w:cs="Calibri"/>
                <w:sz w:val="22"/>
                <w:szCs w:val="22"/>
              </w:rPr>
              <w:t>jauna drošības apliecība</w:t>
            </w:r>
          </w:p>
        </w:tc>
        <w:tc>
          <w:tcPr>
            <w:tcW w:w="1276" w:type="dxa"/>
            <w:tcBorders>
              <w:top w:val="single" w:sz="4" w:space="0" w:color="auto"/>
              <w:left w:val="single" w:sz="4" w:space="0" w:color="auto"/>
              <w:bottom w:val="single" w:sz="4" w:space="0" w:color="auto"/>
              <w:right w:val="single" w:sz="4" w:space="0" w:color="auto"/>
            </w:tcBorders>
          </w:tcPr>
          <w:p w14:paraId="5E1FD9FD"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20</w:t>
            </w:r>
          </w:p>
        </w:tc>
        <w:tc>
          <w:tcPr>
            <w:tcW w:w="1275" w:type="dxa"/>
            <w:tcBorders>
              <w:top w:val="single" w:sz="4" w:space="0" w:color="auto"/>
              <w:left w:val="single" w:sz="4" w:space="0" w:color="auto"/>
              <w:bottom w:val="single" w:sz="4" w:space="0" w:color="auto"/>
              <w:right w:val="nil"/>
            </w:tcBorders>
          </w:tcPr>
          <w:p w14:paraId="06FAA0D8"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17</w:t>
            </w:r>
          </w:p>
        </w:tc>
        <w:tc>
          <w:tcPr>
            <w:tcW w:w="1137" w:type="dxa"/>
            <w:tcBorders>
              <w:top w:val="single" w:sz="4" w:space="0" w:color="auto"/>
              <w:left w:val="single" w:sz="4" w:space="0" w:color="auto"/>
              <w:bottom w:val="single" w:sz="4" w:space="0" w:color="auto"/>
              <w:right w:val="nil"/>
            </w:tcBorders>
            <w:shd w:val="clear" w:color="auto" w:fill="FFFFFF" w:themeFill="background1"/>
          </w:tcPr>
          <w:p w14:paraId="57F94174"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19</w:t>
            </w:r>
          </w:p>
        </w:tc>
      </w:tr>
      <w:tr w:rsidR="002D1731" w:rsidRPr="004E3D96" w14:paraId="0C3EE8EE" w14:textId="77777777" w:rsidTr="00652EFA">
        <w:trPr>
          <w:jc w:val="right"/>
        </w:trPr>
        <w:tc>
          <w:tcPr>
            <w:tcW w:w="5931" w:type="dxa"/>
            <w:tcBorders>
              <w:top w:val="single" w:sz="4" w:space="0" w:color="auto"/>
              <w:left w:val="nil"/>
              <w:bottom w:val="single" w:sz="4" w:space="0" w:color="auto"/>
            </w:tcBorders>
            <w:shd w:val="clear" w:color="auto" w:fill="auto"/>
            <w:tcMar>
              <w:top w:w="0" w:type="dxa"/>
              <w:left w:w="108" w:type="dxa"/>
              <w:bottom w:w="0" w:type="dxa"/>
              <w:right w:w="108" w:type="dxa"/>
            </w:tcMar>
          </w:tcPr>
          <w:p w14:paraId="0ADA0D41" w14:textId="77777777" w:rsidR="002D1731" w:rsidRPr="004E3D96" w:rsidRDefault="002D1731" w:rsidP="005606C4">
            <w:pPr>
              <w:pStyle w:val="StyleBodyText14ptJustifiedFirstline127cm"/>
              <w:spacing w:after="0"/>
              <w:ind w:firstLine="0"/>
              <w:jc w:val="right"/>
              <w:rPr>
                <w:rFonts w:ascii="Calibri" w:hAnsi="Calibri" w:cs="Calibri"/>
                <w:sz w:val="22"/>
                <w:szCs w:val="22"/>
              </w:rPr>
            </w:pPr>
            <w:r w:rsidRPr="004E3D96">
              <w:rPr>
                <w:rFonts w:ascii="Calibri" w:hAnsi="Calibri" w:cs="Calibri"/>
                <w:sz w:val="22"/>
                <w:szCs w:val="22"/>
              </w:rPr>
              <w:t>atjaunota drošības apliecība</w:t>
            </w:r>
          </w:p>
        </w:tc>
        <w:tc>
          <w:tcPr>
            <w:tcW w:w="1276" w:type="dxa"/>
            <w:tcBorders>
              <w:top w:val="single" w:sz="4" w:space="0" w:color="auto"/>
              <w:bottom w:val="single" w:sz="4" w:space="0" w:color="auto"/>
            </w:tcBorders>
          </w:tcPr>
          <w:p w14:paraId="6A3B1F4C"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56</w:t>
            </w:r>
          </w:p>
        </w:tc>
        <w:tc>
          <w:tcPr>
            <w:tcW w:w="1275" w:type="dxa"/>
            <w:tcBorders>
              <w:top w:val="single" w:sz="4" w:space="0" w:color="auto"/>
              <w:bottom w:val="single" w:sz="4" w:space="0" w:color="auto"/>
            </w:tcBorders>
          </w:tcPr>
          <w:p w14:paraId="792C98A6"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55</w:t>
            </w:r>
          </w:p>
        </w:tc>
        <w:tc>
          <w:tcPr>
            <w:tcW w:w="1137" w:type="dxa"/>
            <w:tcBorders>
              <w:top w:val="single" w:sz="4" w:space="0" w:color="auto"/>
              <w:bottom w:val="single" w:sz="4" w:space="0" w:color="auto"/>
            </w:tcBorders>
            <w:shd w:val="clear" w:color="auto" w:fill="FFFFFF" w:themeFill="background1"/>
          </w:tcPr>
          <w:p w14:paraId="3EE903AD"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12</w:t>
            </w:r>
          </w:p>
        </w:tc>
      </w:tr>
      <w:tr w:rsidR="002D1731" w:rsidRPr="004E3D96" w14:paraId="27E7A4E9" w14:textId="77777777" w:rsidTr="00652EFA">
        <w:trPr>
          <w:jc w:val="right"/>
        </w:trPr>
        <w:tc>
          <w:tcPr>
            <w:tcW w:w="5931" w:type="dxa"/>
            <w:tcBorders>
              <w:top w:val="single" w:sz="4" w:space="0" w:color="auto"/>
              <w:left w:val="nil"/>
              <w:bottom w:val="single" w:sz="4" w:space="0" w:color="auto"/>
            </w:tcBorders>
            <w:shd w:val="clear" w:color="auto" w:fill="auto"/>
            <w:tcMar>
              <w:top w:w="0" w:type="dxa"/>
              <w:left w:w="108" w:type="dxa"/>
              <w:bottom w:w="0" w:type="dxa"/>
              <w:right w:w="108" w:type="dxa"/>
            </w:tcMar>
          </w:tcPr>
          <w:p w14:paraId="647AA735" w14:textId="77777777" w:rsidR="002D1731" w:rsidRPr="004E3D96" w:rsidRDefault="002D1731" w:rsidP="005606C4">
            <w:pPr>
              <w:pStyle w:val="StyleBodyText14ptJustifiedFirstline127cm"/>
              <w:spacing w:after="0"/>
              <w:ind w:firstLine="0"/>
              <w:jc w:val="right"/>
              <w:rPr>
                <w:rFonts w:ascii="Calibri" w:hAnsi="Calibri" w:cs="Calibri"/>
                <w:sz w:val="22"/>
                <w:szCs w:val="22"/>
              </w:rPr>
            </w:pPr>
            <w:r w:rsidRPr="004E3D96">
              <w:rPr>
                <w:rFonts w:ascii="Calibri" w:hAnsi="Calibri" w:cs="Calibri"/>
                <w:sz w:val="22"/>
                <w:szCs w:val="22"/>
              </w:rPr>
              <w:t>precizēta/grozīta drošības apliecība</w:t>
            </w:r>
          </w:p>
        </w:tc>
        <w:tc>
          <w:tcPr>
            <w:tcW w:w="1276" w:type="dxa"/>
            <w:tcBorders>
              <w:top w:val="single" w:sz="4" w:space="0" w:color="auto"/>
              <w:bottom w:val="single" w:sz="4" w:space="0" w:color="auto"/>
            </w:tcBorders>
          </w:tcPr>
          <w:p w14:paraId="506D97A9"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26</w:t>
            </w:r>
          </w:p>
        </w:tc>
        <w:tc>
          <w:tcPr>
            <w:tcW w:w="1275" w:type="dxa"/>
            <w:tcBorders>
              <w:top w:val="single" w:sz="4" w:space="0" w:color="auto"/>
              <w:bottom w:val="single" w:sz="4" w:space="0" w:color="auto"/>
            </w:tcBorders>
          </w:tcPr>
          <w:p w14:paraId="17600E75"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13</w:t>
            </w:r>
          </w:p>
        </w:tc>
        <w:tc>
          <w:tcPr>
            <w:tcW w:w="1137" w:type="dxa"/>
            <w:tcBorders>
              <w:top w:val="single" w:sz="4" w:space="0" w:color="auto"/>
              <w:bottom w:val="single" w:sz="4" w:space="0" w:color="auto"/>
            </w:tcBorders>
            <w:shd w:val="clear" w:color="auto" w:fill="FFFFFF" w:themeFill="background1"/>
          </w:tcPr>
          <w:p w14:paraId="5B174CBC" w14:textId="77777777" w:rsidR="002D1731" w:rsidRPr="004E3D96" w:rsidRDefault="002D1731" w:rsidP="005606C4">
            <w:pPr>
              <w:spacing w:after="0" w:line="240" w:lineRule="auto"/>
              <w:jc w:val="center"/>
              <w:rPr>
                <w:rFonts w:ascii="Calibri" w:hAnsi="Calibri" w:cs="Calibri"/>
                <w:bCs/>
                <w:color w:val="auto"/>
                <w:sz w:val="22"/>
                <w:szCs w:val="22"/>
                <w:lang w:val="lv-LV"/>
              </w:rPr>
            </w:pPr>
            <w:r w:rsidRPr="004E3D96">
              <w:rPr>
                <w:rFonts w:ascii="Calibri" w:hAnsi="Calibri" w:cs="Calibri"/>
                <w:bCs/>
                <w:color w:val="auto"/>
                <w:sz w:val="22"/>
                <w:szCs w:val="22"/>
                <w:lang w:val="lv-LV"/>
              </w:rPr>
              <w:t>5</w:t>
            </w:r>
          </w:p>
        </w:tc>
      </w:tr>
      <w:tr w:rsidR="002D1731" w:rsidRPr="004E3D96" w14:paraId="53FD42BA" w14:textId="77777777" w:rsidTr="00652EFA">
        <w:trPr>
          <w:jc w:val="right"/>
        </w:trPr>
        <w:tc>
          <w:tcPr>
            <w:tcW w:w="5931" w:type="dxa"/>
            <w:tcBorders>
              <w:top w:val="single" w:sz="4" w:space="0" w:color="auto"/>
              <w:bottom w:val="single" w:sz="4" w:space="0" w:color="auto"/>
            </w:tcBorders>
            <w:shd w:val="clear" w:color="auto" w:fill="auto"/>
            <w:tcMar>
              <w:top w:w="0" w:type="dxa"/>
              <w:left w:w="108" w:type="dxa"/>
              <w:bottom w:w="0" w:type="dxa"/>
              <w:right w:w="108" w:type="dxa"/>
            </w:tcMar>
            <w:hideMark/>
          </w:tcPr>
          <w:p w14:paraId="7CAE4599" w14:textId="77777777" w:rsidR="002D1731" w:rsidRPr="004E3D96" w:rsidRDefault="002D1731" w:rsidP="005606C4">
            <w:pPr>
              <w:spacing w:after="0" w:line="240" w:lineRule="auto"/>
              <w:rPr>
                <w:rFonts w:ascii="Calibri" w:hAnsi="Calibri" w:cs="Calibri"/>
                <w:color w:val="auto"/>
                <w:sz w:val="22"/>
                <w:szCs w:val="22"/>
                <w:lang w:val="lv-LV"/>
              </w:rPr>
            </w:pPr>
            <w:r w:rsidRPr="004E3D96">
              <w:rPr>
                <w:rFonts w:ascii="Calibri" w:hAnsi="Calibri" w:cs="Calibri"/>
                <w:b/>
                <w:bCs/>
                <w:color w:val="auto"/>
                <w:sz w:val="22"/>
                <w:szCs w:val="22"/>
                <w:lang w:val="lv-LV"/>
              </w:rPr>
              <w:t>Anulētas drošības apliecības</w:t>
            </w:r>
          </w:p>
        </w:tc>
        <w:tc>
          <w:tcPr>
            <w:tcW w:w="1276" w:type="dxa"/>
            <w:tcBorders>
              <w:top w:val="single" w:sz="4" w:space="0" w:color="auto"/>
              <w:bottom w:val="single" w:sz="4" w:space="0" w:color="auto"/>
            </w:tcBorders>
          </w:tcPr>
          <w:p w14:paraId="44B0FF4F"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12</w:t>
            </w:r>
          </w:p>
        </w:tc>
        <w:tc>
          <w:tcPr>
            <w:tcW w:w="1275" w:type="dxa"/>
            <w:tcBorders>
              <w:top w:val="single" w:sz="4" w:space="0" w:color="auto"/>
              <w:bottom w:val="single" w:sz="4" w:space="0" w:color="auto"/>
            </w:tcBorders>
          </w:tcPr>
          <w:p w14:paraId="553F55EF"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0</w:t>
            </w:r>
          </w:p>
        </w:tc>
        <w:tc>
          <w:tcPr>
            <w:tcW w:w="1137" w:type="dxa"/>
            <w:tcBorders>
              <w:top w:val="single" w:sz="4" w:space="0" w:color="auto"/>
              <w:bottom w:val="single" w:sz="4" w:space="0" w:color="auto"/>
            </w:tcBorders>
            <w:shd w:val="clear" w:color="auto" w:fill="FFFFFF" w:themeFill="background1"/>
          </w:tcPr>
          <w:p w14:paraId="79D0A2AA"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19</w:t>
            </w:r>
          </w:p>
        </w:tc>
      </w:tr>
      <w:tr w:rsidR="002D1731" w:rsidRPr="004E3D96" w14:paraId="2A8012A3" w14:textId="77777777" w:rsidTr="00652EFA">
        <w:trPr>
          <w:jc w:val="right"/>
        </w:trPr>
        <w:tc>
          <w:tcPr>
            <w:tcW w:w="5931" w:type="dxa"/>
            <w:tcBorders>
              <w:top w:val="single" w:sz="4" w:space="0" w:color="auto"/>
              <w:bottom w:val="single" w:sz="18" w:space="0" w:color="FFFFFF" w:themeColor="background1"/>
            </w:tcBorders>
            <w:shd w:val="clear" w:color="auto" w:fill="auto"/>
            <w:tcMar>
              <w:top w:w="0" w:type="dxa"/>
              <w:left w:w="108" w:type="dxa"/>
              <w:bottom w:w="0" w:type="dxa"/>
              <w:right w:w="108" w:type="dxa"/>
            </w:tcMar>
            <w:hideMark/>
          </w:tcPr>
          <w:p w14:paraId="35F5B3DC" w14:textId="77777777" w:rsidR="002D1731" w:rsidRPr="004E3D96" w:rsidRDefault="002D1731" w:rsidP="005606C4">
            <w:pPr>
              <w:spacing w:after="0" w:line="240" w:lineRule="auto"/>
              <w:rPr>
                <w:rFonts w:ascii="Calibri" w:hAnsi="Calibri" w:cs="Calibri"/>
                <w:color w:val="auto"/>
                <w:sz w:val="22"/>
                <w:szCs w:val="22"/>
                <w:lang w:val="lv-LV"/>
              </w:rPr>
            </w:pPr>
            <w:r w:rsidRPr="004E3D96">
              <w:rPr>
                <w:rFonts w:ascii="Calibri" w:hAnsi="Calibri" w:cs="Calibri"/>
                <w:b/>
                <w:bCs/>
                <w:color w:val="auto"/>
                <w:sz w:val="22"/>
                <w:szCs w:val="22"/>
                <w:lang w:val="lv-LV"/>
              </w:rPr>
              <w:t>Apturēta drošības apliecību darbība</w:t>
            </w:r>
          </w:p>
        </w:tc>
        <w:tc>
          <w:tcPr>
            <w:tcW w:w="1276" w:type="dxa"/>
            <w:tcBorders>
              <w:top w:val="single" w:sz="4" w:space="0" w:color="auto"/>
              <w:bottom w:val="single" w:sz="18" w:space="0" w:color="FFFFFF" w:themeColor="background1"/>
            </w:tcBorders>
          </w:tcPr>
          <w:p w14:paraId="2E01D40B"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54</w:t>
            </w:r>
          </w:p>
        </w:tc>
        <w:tc>
          <w:tcPr>
            <w:tcW w:w="1275" w:type="dxa"/>
            <w:tcBorders>
              <w:top w:val="single" w:sz="4" w:space="0" w:color="auto"/>
              <w:bottom w:val="single" w:sz="18" w:space="0" w:color="FFFFFF" w:themeColor="background1"/>
            </w:tcBorders>
          </w:tcPr>
          <w:p w14:paraId="17306AA9"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19</w:t>
            </w:r>
          </w:p>
        </w:tc>
        <w:tc>
          <w:tcPr>
            <w:tcW w:w="1137" w:type="dxa"/>
            <w:tcBorders>
              <w:top w:val="single" w:sz="4" w:space="0" w:color="auto"/>
              <w:bottom w:val="single" w:sz="18" w:space="0" w:color="FFFFFF" w:themeColor="background1"/>
            </w:tcBorders>
            <w:shd w:val="clear" w:color="auto" w:fill="FFFFFF" w:themeFill="background1"/>
          </w:tcPr>
          <w:p w14:paraId="3778A5DE" w14:textId="77777777" w:rsidR="002D1731" w:rsidRPr="004E3D96" w:rsidRDefault="002D1731" w:rsidP="005606C4">
            <w:pPr>
              <w:spacing w:after="0" w:line="240" w:lineRule="auto"/>
              <w:jc w:val="center"/>
              <w:rPr>
                <w:rFonts w:ascii="Calibri" w:hAnsi="Calibri" w:cs="Calibri"/>
                <w:b/>
                <w:bCs/>
                <w:color w:val="auto"/>
                <w:sz w:val="22"/>
                <w:szCs w:val="22"/>
                <w:lang w:val="lv-LV"/>
              </w:rPr>
            </w:pPr>
            <w:r w:rsidRPr="004E3D96">
              <w:rPr>
                <w:rFonts w:ascii="Calibri" w:hAnsi="Calibri" w:cs="Calibri"/>
                <w:b/>
                <w:bCs/>
                <w:color w:val="auto"/>
                <w:sz w:val="22"/>
                <w:szCs w:val="22"/>
                <w:lang w:val="lv-LV"/>
              </w:rPr>
              <w:t>23</w:t>
            </w:r>
          </w:p>
        </w:tc>
      </w:tr>
    </w:tbl>
    <w:p w14:paraId="2422D976" w14:textId="77777777" w:rsidR="000B6575" w:rsidRDefault="000B6575" w:rsidP="000B6575">
      <w:pPr>
        <w:pStyle w:val="Sarakstarindkopa"/>
        <w:spacing w:before="240"/>
        <w:ind w:left="714"/>
        <w:jc w:val="both"/>
        <w:rPr>
          <w:rFonts w:ascii="Calibri" w:hAnsi="Calibri" w:cs="Calibri"/>
          <w:b/>
          <w:bCs/>
        </w:rPr>
      </w:pPr>
    </w:p>
    <w:p w14:paraId="67FD388A" w14:textId="77777777" w:rsidR="000B6575" w:rsidRDefault="000B6575" w:rsidP="000B6575">
      <w:pPr>
        <w:pStyle w:val="Sarakstarindkopa"/>
        <w:spacing w:before="240"/>
        <w:ind w:left="714"/>
        <w:jc w:val="both"/>
        <w:rPr>
          <w:rFonts w:ascii="Calibri" w:hAnsi="Calibri" w:cs="Calibri"/>
          <w:b/>
          <w:bCs/>
        </w:rPr>
      </w:pPr>
    </w:p>
    <w:p w14:paraId="365C3C46" w14:textId="79538157" w:rsidR="007C0F75" w:rsidRPr="00E95A85" w:rsidRDefault="007C0F75" w:rsidP="008C33B3">
      <w:pPr>
        <w:pStyle w:val="Sarakstarindkopa"/>
        <w:numPr>
          <w:ilvl w:val="0"/>
          <w:numId w:val="16"/>
        </w:numPr>
        <w:spacing w:before="240"/>
        <w:ind w:left="714" w:hanging="357"/>
        <w:jc w:val="both"/>
        <w:rPr>
          <w:rFonts w:ascii="Calibri" w:hAnsi="Calibri" w:cs="Calibri"/>
          <w:b/>
          <w:bCs/>
        </w:rPr>
      </w:pPr>
      <w:r w:rsidRPr="00E95A85">
        <w:rPr>
          <w:rFonts w:ascii="Calibri" w:hAnsi="Calibri" w:cs="Calibri"/>
          <w:b/>
          <w:bCs/>
        </w:rPr>
        <w:lastRenderedPageBreak/>
        <w:t>Būvniecība</w:t>
      </w:r>
    </w:p>
    <w:p w14:paraId="021A6940" w14:textId="77777777" w:rsidR="004E3D96" w:rsidRDefault="007C0F75" w:rsidP="008A008F">
      <w:pPr>
        <w:spacing w:before="120"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Saskaņā ar Ministru kabineta 02.09.2014. noteikumiem Nr.530 ,,Dzelzceļa būvnoteikumi”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veic </w:t>
      </w:r>
      <w:r w:rsidR="004E3D96" w:rsidRPr="00E95A85">
        <w:rPr>
          <w:rFonts w:ascii="Calibri" w:hAnsi="Calibri" w:cs="Calibri"/>
          <w:color w:val="auto"/>
          <w:sz w:val="24"/>
          <w:szCs w:val="24"/>
          <w:lang w:val="lv-LV"/>
        </w:rPr>
        <w:t xml:space="preserve">dzelzceļa infrastruktūras </w:t>
      </w:r>
      <w:r w:rsidRPr="00E95A85">
        <w:rPr>
          <w:rFonts w:ascii="Calibri" w:hAnsi="Calibri" w:cs="Calibri"/>
          <w:color w:val="auto"/>
          <w:sz w:val="24"/>
          <w:szCs w:val="24"/>
          <w:lang w:val="lv-LV"/>
        </w:rPr>
        <w:t>būvobjektu pieņemšan</w:t>
      </w:r>
      <w:r w:rsidR="004E3D96">
        <w:rPr>
          <w:rFonts w:ascii="Calibri" w:hAnsi="Calibri" w:cs="Calibri"/>
          <w:color w:val="auto"/>
          <w:sz w:val="24"/>
          <w:szCs w:val="24"/>
          <w:lang w:val="lv-LV"/>
        </w:rPr>
        <w:t>u</w:t>
      </w:r>
      <w:r w:rsidRPr="00E95A85">
        <w:rPr>
          <w:rFonts w:ascii="Calibri" w:hAnsi="Calibri" w:cs="Calibri"/>
          <w:color w:val="auto"/>
          <w:sz w:val="24"/>
          <w:szCs w:val="24"/>
          <w:lang w:val="lv-LV"/>
        </w:rPr>
        <w:t xml:space="preserve"> ekspluatācijā.</w:t>
      </w:r>
      <w:r w:rsidR="000A2A58" w:rsidRPr="00E95A85">
        <w:rPr>
          <w:rFonts w:ascii="Calibri" w:hAnsi="Calibri" w:cs="Calibri"/>
          <w:color w:val="auto"/>
          <w:sz w:val="24"/>
          <w:szCs w:val="24"/>
          <w:lang w:val="lv-LV"/>
        </w:rPr>
        <w:t xml:space="preserve"> </w:t>
      </w:r>
      <w:r w:rsidR="004E3D96">
        <w:rPr>
          <w:rFonts w:ascii="Calibri" w:hAnsi="Calibri" w:cs="Calibri"/>
          <w:color w:val="auto"/>
          <w:sz w:val="24"/>
          <w:szCs w:val="24"/>
          <w:lang w:val="lv-LV"/>
        </w:rPr>
        <w:t>Pieņemot</w:t>
      </w:r>
      <w:r w:rsidRPr="00E95A85">
        <w:rPr>
          <w:rFonts w:ascii="Calibri" w:hAnsi="Calibri" w:cs="Calibri"/>
          <w:color w:val="auto"/>
          <w:sz w:val="24"/>
          <w:szCs w:val="24"/>
          <w:lang w:val="lv-LV"/>
        </w:rPr>
        <w:t xml:space="preserve"> objektus ekspluatācijā tiek pārbaudīta </w:t>
      </w:r>
      <w:r w:rsidR="004E3D96">
        <w:rPr>
          <w:rFonts w:ascii="Calibri" w:hAnsi="Calibri" w:cs="Calibri"/>
          <w:color w:val="auto"/>
          <w:sz w:val="24"/>
          <w:szCs w:val="24"/>
          <w:lang w:val="lv-LV"/>
        </w:rPr>
        <w:t xml:space="preserve">arī </w:t>
      </w:r>
      <w:r w:rsidRPr="00E95A85">
        <w:rPr>
          <w:rFonts w:ascii="Calibri" w:hAnsi="Calibri" w:cs="Calibri"/>
          <w:color w:val="auto"/>
          <w:sz w:val="24"/>
          <w:szCs w:val="24"/>
          <w:lang w:val="lv-LV"/>
        </w:rPr>
        <w:t>objektu atbilstība dzelzceļa tehniskās ekspluatācijas un savstarpējās izmantojamības tehnisko specifikāciju prasībām.</w:t>
      </w:r>
    </w:p>
    <w:p w14:paraId="07A52290" w14:textId="60C9637C" w:rsidR="007C0F75" w:rsidRPr="00E95A85" w:rsidRDefault="008A008F" w:rsidP="008A008F">
      <w:pPr>
        <w:spacing w:before="120" w:after="0" w:line="240" w:lineRule="auto"/>
        <w:jc w:val="both"/>
        <w:rPr>
          <w:rFonts w:ascii="Calibri" w:hAnsi="Calibri" w:cs="Calibri"/>
          <w:color w:val="auto"/>
          <w:sz w:val="24"/>
          <w:szCs w:val="24"/>
          <w:lang w:val="lv-LV"/>
        </w:rPr>
      </w:pPr>
      <w:r>
        <w:rPr>
          <w:rFonts w:ascii="Calibri" w:hAnsi="Calibri" w:cs="Calibri"/>
          <w:color w:val="auto"/>
          <w:sz w:val="24"/>
          <w:szCs w:val="24"/>
          <w:lang w:val="lv-LV"/>
        </w:rPr>
        <w:t>Kopumā</w:t>
      </w:r>
      <w:r w:rsidR="004E3D96">
        <w:rPr>
          <w:rFonts w:ascii="Calibri" w:hAnsi="Calibri" w:cs="Calibri"/>
          <w:color w:val="auto"/>
          <w:sz w:val="24"/>
          <w:szCs w:val="24"/>
          <w:lang w:val="lv-LV"/>
        </w:rPr>
        <w:t xml:space="preserve"> 2022. gadā</w:t>
      </w:r>
      <w:r>
        <w:rPr>
          <w:rFonts w:ascii="Calibri" w:hAnsi="Calibri" w:cs="Calibri"/>
          <w:color w:val="auto"/>
          <w:sz w:val="24"/>
          <w:szCs w:val="24"/>
          <w:lang w:val="lv-LV"/>
        </w:rPr>
        <w:t xml:space="preserve"> ir pieņemti 504 lēmumi par dzelzceļa būvniecības jautājumiem. </w:t>
      </w:r>
      <w:r w:rsidR="00B57FA6" w:rsidRPr="00E95A85">
        <w:rPr>
          <w:rFonts w:ascii="Calibri" w:hAnsi="Calibri" w:cs="Calibri"/>
          <w:color w:val="auto"/>
          <w:sz w:val="24"/>
          <w:szCs w:val="24"/>
          <w:lang w:val="lv-LV"/>
        </w:rPr>
        <w:t xml:space="preserve">No 2021. gada būtiski ir pieaudzis pieņemto lēmumu skaits saistībā ar Rail </w:t>
      </w:r>
      <w:proofErr w:type="spellStart"/>
      <w:r w:rsidR="00B57FA6" w:rsidRPr="00E95A85">
        <w:rPr>
          <w:rFonts w:ascii="Calibri" w:hAnsi="Calibri" w:cs="Calibri"/>
          <w:color w:val="auto"/>
          <w:sz w:val="24"/>
          <w:szCs w:val="24"/>
          <w:lang w:val="lv-LV"/>
        </w:rPr>
        <w:t>Baltica</w:t>
      </w:r>
      <w:proofErr w:type="spellEnd"/>
      <w:r w:rsidR="00B57FA6" w:rsidRPr="00E95A85">
        <w:rPr>
          <w:rFonts w:ascii="Calibri" w:hAnsi="Calibri" w:cs="Calibri"/>
          <w:color w:val="auto"/>
          <w:sz w:val="24"/>
          <w:szCs w:val="24"/>
          <w:lang w:val="lv-LV"/>
        </w:rPr>
        <w:t xml:space="preserve"> projekta izbūvi.</w:t>
      </w:r>
    </w:p>
    <w:p w14:paraId="736E8645" w14:textId="59C96920" w:rsidR="004E3D96" w:rsidRPr="004E3D96" w:rsidRDefault="004E3D96" w:rsidP="004E3D96">
      <w:pPr>
        <w:spacing w:before="120" w:after="120" w:line="240" w:lineRule="auto"/>
        <w:jc w:val="right"/>
        <w:rPr>
          <w:rFonts w:ascii="Calibri" w:hAnsi="Calibri" w:cs="Calibri"/>
          <w:b/>
          <w:color w:val="auto"/>
          <w:sz w:val="22"/>
          <w:szCs w:val="22"/>
          <w:lang w:val="lv-LV"/>
        </w:rPr>
      </w:pPr>
      <w:r w:rsidRPr="004E3D96">
        <w:rPr>
          <w:rFonts w:ascii="Calibri" w:hAnsi="Calibri" w:cs="Calibri"/>
          <w:bCs/>
          <w:color w:val="auto"/>
          <w:sz w:val="22"/>
          <w:szCs w:val="22"/>
          <w:lang w:val="lv-LV"/>
        </w:rPr>
        <w:t>1</w:t>
      </w:r>
      <w:r w:rsidR="00182354">
        <w:rPr>
          <w:rFonts w:ascii="Calibri" w:hAnsi="Calibri" w:cs="Calibri"/>
          <w:bCs/>
          <w:color w:val="auto"/>
          <w:sz w:val="22"/>
          <w:szCs w:val="22"/>
          <w:lang w:val="lv-LV"/>
        </w:rPr>
        <w:t>7</w:t>
      </w:r>
      <w:r w:rsidRPr="004E3D96">
        <w:rPr>
          <w:rFonts w:ascii="Calibri" w:hAnsi="Calibri" w:cs="Calibri"/>
          <w:bCs/>
          <w:color w:val="auto"/>
          <w:sz w:val="22"/>
          <w:szCs w:val="22"/>
          <w:lang w:val="lv-LV"/>
        </w:rPr>
        <w:t>.tabula.</w:t>
      </w:r>
      <w:r w:rsidRPr="004E3D96">
        <w:rPr>
          <w:rFonts w:ascii="Calibri" w:hAnsi="Calibri" w:cs="Calibri"/>
          <w:b/>
          <w:color w:val="auto"/>
          <w:sz w:val="22"/>
          <w:szCs w:val="22"/>
          <w:lang w:val="lv-LV"/>
        </w:rPr>
        <w:t xml:space="preserve"> </w:t>
      </w:r>
      <w:bookmarkStart w:id="61" w:name="_Hlk138797572"/>
      <w:r w:rsidR="0049735A">
        <w:rPr>
          <w:rFonts w:ascii="Calibri" w:hAnsi="Calibri" w:cs="Calibri"/>
          <w:b/>
          <w:color w:val="auto"/>
          <w:sz w:val="22"/>
          <w:szCs w:val="22"/>
          <w:lang w:val="lv-LV"/>
        </w:rPr>
        <w:t>D</w:t>
      </w:r>
      <w:r w:rsidRPr="004E3D96">
        <w:rPr>
          <w:rFonts w:ascii="Calibri" w:hAnsi="Calibri" w:cs="Calibri"/>
          <w:b/>
          <w:color w:val="auto"/>
          <w:sz w:val="22"/>
          <w:szCs w:val="22"/>
          <w:lang w:val="lv-LV"/>
        </w:rPr>
        <w:t>zelzceļa būvniecīb</w:t>
      </w:r>
      <w:bookmarkEnd w:id="61"/>
      <w:r w:rsidR="0049735A">
        <w:rPr>
          <w:rFonts w:ascii="Calibri" w:hAnsi="Calibri" w:cs="Calibri"/>
          <w:b/>
          <w:color w:val="auto"/>
          <w:sz w:val="22"/>
          <w:szCs w:val="22"/>
          <w:lang w:val="lv-LV"/>
        </w:rPr>
        <w:t>a</w:t>
      </w:r>
      <w:r w:rsidR="00472FFC">
        <w:rPr>
          <w:rFonts w:ascii="Calibri" w:hAnsi="Calibri" w:cs="Calibri"/>
          <w:b/>
          <w:color w:val="auto"/>
          <w:sz w:val="22"/>
          <w:szCs w:val="22"/>
          <w:lang w:val="lv-LV"/>
        </w:rPr>
        <w:t>s lēmumi</w:t>
      </w:r>
    </w:p>
    <w:tbl>
      <w:tblPr>
        <w:tblW w:w="9639" w:type="dxa"/>
        <w:tblBorders>
          <w:insideH w:val="single" w:sz="4" w:space="0" w:color="auto"/>
          <w:insideV w:val="single" w:sz="4" w:space="0" w:color="auto"/>
        </w:tblBorders>
        <w:tblLook w:val="04A0" w:firstRow="1" w:lastRow="0" w:firstColumn="1" w:lastColumn="0" w:noHBand="0" w:noVBand="1"/>
      </w:tblPr>
      <w:tblGrid>
        <w:gridCol w:w="5954"/>
        <w:gridCol w:w="1276"/>
        <w:gridCol w:w="1275"/>
        <w:gridCol w:w="1134"/>
      </w:tblGrid>
      <w:tr w:rsidR="004E3D96" w:rsidRPr="004E3D96" w14:paraId="58D7E1BD" w14:textId="77777777" w:rsidTr="00910BFC">
        <w:trPr>
          <w:trHeight w:val="324"/>
          <w:tblHeader/>
        </w:trPr>
        <w:tc>
          <w:tcPr>
            <w:tcW w:w="5954" w:type="dxa"/>
            <w:shd w:val="clear" w:color="auto" w:fill="F2F2F2" w:themeFill="background1" w:themeFillShade="F2"/>
            <w:noWrap/>
            <w:vAlign w:val="center"/>
            <w:hideMark/>
          </w:tcPr>
          <w:p w14:paraId="7221E8B8" w14:textId="77777777" w:rsidR="004E3D96" w:rsidRPr="004E3D96" w:rsidRDefault="004E3D96" w:rsidP="005606C4">
            <w:pPr>
              <w:spacing w:after="0" w:line="240" w:lineRule="auto"/>
              <w:jc w:val="center"/>
              <w:rPr>
                <w:rFonts w:eastAsia="Times New Roman" w:cstheme="minorHAnsi"/>
                <w:b/>
                <w:bCs/>
                <w:color w:val="000000"/>
                <w:sz w:val="22"/>
                <w:szCs w:val="22"/>
                <w:lang w:val="lv-LV" w:eastAsia="lv-LV"/>
              </w:rPr>
            </w:pPr>
          </w:p>
        </w:tc>
        <w:tc>
          <w:tcPr>
            <w:tcW w:w="1276" w:type="dxa"/>
            <w:shd w:val="clear" w:color="auto" w:fill="F2F2F2" w:themeFill="background1" w:themeFillShade="F2"/>
            <w:noWrap/>
            <w:vAlign w:val="center"/>
            <w:hideMark/>
          </w:tcPr>
          <w:p w14:paraId="19E9CB2A" w14:textId="77777777" w:rsidR="004E3D96" w:rsidRPr="004E3D96" w:rsidRDefault="004E3D96" w:rsidP="005606C4">
            <w:pPr>
              <w:spacing w:after="0" w:line="240" w:lineRule="auto"/>
              <w:jc w:val="center"/>
              <w:rPr>
                <w:rFonts w:eastAsia="Times New Roman" w:cstheme="minorHAnsi"/>
                <w:b/>
                <w:bCs/>
                <w:color w:val="000000"/>
                <w:sz w:val="22"/>
                <w:szCs w:val="22"/>
                <w:lang w:val="lv-LV" w:eastAsia="lv-LV"/>
              </w:rPr>
            </w:pPr>
            <w:r w:rsidRPr="004E3D96">
              <w:rPr>
                <w:rFonts w:eastAsia="Times New Roman" w:cstheme="minorHAnsi"/>
                <w:b/>
                <w:bCs/>
                <w:color w:val="000000"/>
                <w:sz w:val="22"/>
                <w:szCs w:val="22"/>
                <w:lang w:val="lv-LV" w:eastAsia="lv-LV"/>
              </w:rPr>
              <w:t>2020</w:t>
            </w:r>
          </w:p>
        </w:tc>
        <w:tc>
          <w:tcPr>
            <w:tcW w:w="1275" w:type="dxa"/>
            <w:shd w:val="clear" w:color="auto" w:fill="F2F2F2" w:themeFill="background1" w:themeFillShade="F2"/>
            <w:noWrap/>
            <w:vAlign w:val="center"/>
            <w:hideMark/>
          </w:tcPr>
          <w:p w14:paraId="3923C886" w14:textId="77777777" w:rsidR="004E3D96" w:rsidRPr="004E3D96" w:rsidRDefault="004E3D96" w:rsidP="005606C4">
            <w:pPr>
              <w:spacing w:after="0" w:line="240" w:lineRule="auto"/>
              <w:jc w:val="center"/>
              <w:rPr>
                <w:rFonts w:eastAsia="Times New Roman" w:cstheme="minorHAnsi"/>
                <w:b/>
                <w:bCs/>
                <w:color w:val="000000"/>
                <w:sz w:val="22"/>
                <w:szCs w:val="22"/>
                <w:lang w:val="lv-LV" w:eastAsia="lv-LV"/>
              </w:rPr>
            </w:pPr>
            <w:r w:rsidRPr="004E3D96">
              <w:rPr>
                <w:rFonts w:eastAsia="Times New Roman" w:cstheme="minorHAnsi"/>
                <w:b/>
                <w:bCs/>
                <w:color w:val="000000"/>
                <w:sz w:val="22"/>
                <w:szCs w:val="22"/>
                <w:lang w:val="lv-LV" w:eastAsia="lv-LV"/>
              </w:rPr>
              <w:t>2021</w:t>
            </w:r>
          </w:p>
        </w:tc>
        <w:tc>
          <w:tcPr>
            <w:tcW w:w="1134" w:type="dxa"/>
            <w:shd w:val="clear" w:color="auto" w:fill="F2F2F2" w:themeFill="background1" w:themeFillShade="F2"/>
            <w:noWrap/>
            <w:vAlign w:val="center"/>
            <w:hideMark/>
          </w:tcPr>
          <w:p w14:paraId="2CD09459" w14:textId="77777777" w:rsidR="004E3D96" w:rsidRPr="004E3D96" w:rsidRDefault="004E3D96" w:rsidP="005606C4">
            <w:pPr>
              <w:spacing w:after="0" w:line="240" w:lineRule="auto"/>
              <w:jc w:val="center"/>
              <w:rPr>
                <w:rFonts w:eastAsia="Times New Roman" w:cstheme="minorHAnsi"/>
                <w:b/>
                <w:bCs/>
                <w:color w:val="000000"/>
                <w:sz w:val="22"/>
                <w:szCs w:val="22"/>
                <w:lang w:val="lv-LV" w:eastAsia="lv-LV"/>
              </w:rPr>
            </w:pPr>
            <w:r w:rsidRPr="004E3D96">
              <w:rPr>
                <w:rFonts w:eastAsia="Times New Roman" w:cstheme="minorHAnsi"/>
                <w:b/>
                <w:bCs/>
                <w:color w:val="000000"/>
                <w:sz w:val="22"/>
                <w:szCs w:val="22"/>
                <w:lang w:val="lv-LV" w:eastAsia="lv-LV"/>
              </w:rPr>
              <w:t>2022</w:t>
            </w:r>
          </w:p>
        </w:tc>
      </w:tr>
      <w:tr w:rsidR="004E3D96" w:rsidRPr="004E3D96" w14:paraId="1A013CE4" w14:textId="77777777" w:rsidTr="00910BFC">
        <w:trPr>
          <w:trHeight w:val="312"/>
        </w:trPr>
        <w:tc>
          <w:tcPr>
            <w:tcW w:w="5954" w:type="dxa"/>
            <w:shd w:val="clear" w:color="auto" w:fill="auto"/>
            <w:noWrap/>
            <w:vAlign w:val="center"/>
            <w:hideMark/>
          </w:tcPr>
          <w:p w14:paraId="34426624" w14:textId="5F7DFEB9" w:rsidR="004E3D96" w:rsidRPr="0049735A" w:rsidRDefault="0049735A" w:rsidP="00910BFC">
            <w:pPr>
              <w:spacing w:after="0" w:line="240" w:lineRule="auto"/>
              <w:rPr>
                <w:rFonts w:eastAsia="Times New Roman" w:cstheme="minorHAnsi"/>
                <w:color w:val="000000"/>
                <w:sz w:val="22"/>
                <w:szCs w:val="22"/>
                <w:lang w:val="lv-LV" w:eastAsia="lv-LV"/>
              </w:rPr>
            </w:pPr>
            <w:r w:rsidRPr="0049735A">
              <w:rPr>
                <w:rFonts w:eastAsia="Times New Roman" w:cstheme="minorHAnsi"/>
                <w:color w:val="000000"/>
                <w:sz w:val="22"/>
                <w:szCs w:val="22"/>
                <w:lang w:val="lv-LV" w:eastAsia="lv-LV"/>
              </w:rPr>
              <w:t>Pieņemtie lēmumu dzelzceļa būvniecīb</w:t>
            </w:r>
            <w:r w:rsidR="00472FFC">
              <w:rPr>
                <w:rFonts w:eastAsia="Times New Roman" w:cstheme="minorHAnsi"/>
                <w:color w:val="000000"/>
                <w:sz w:val="22"/>
                <w:szCs w:val="22"/>
                <w:lang w:val="lv-LV" w:eastAsia="lv-LV"/>
              </w:rPr>
              <w:t>as jautājumos</w:t>
            </w:r>
          </w:p>
        </w:tc>
        <w:tc>
          <w:tcPr>
            <w:tcW w:w="1276" w:type="dxa"/>
            <w:shd w:val="clear" w:color="auto" w:fill="auto"/>
            <w:noWrap/>
            <w:vAlign w:val="center"/>
            <w:hideMark/>
          </w:tcPr>
          <w:p w14:paraId="7255329D" w14:textId="77777777" w:rsidR="004E3D96" w:rsidRPr="0049735A" w:rsidRDefault="004E3D96" w:rsidP="005606C4">
            <w:pPr>
              <w:spacing w:after="0" w:line="240" w:lineRule="auto"/>
              <w:jc w:val="center"/>
              <w:rPr>
                <w:rFonts w:eastAsia="Times New Roman" w:cstheme="minorHAnsi"/>
                <w:color w:val="000000"/>
                <w:sz w:val="22"/>
                <w:szCs w:val="22"/>
                <w:lang w:val="lv-LV" w:eastAsia="lv-LV"/>
              </w:rPr>
            </w:pPr>
            <w:r w:rsidRPr="0049735A">
              <w:rPr>
                <w:rFonts w:eastAsia="Times New Roman" w:cstheme="minorHAnsi"/>
                <w:color w:val="000000"/>
                <w:sz w:val="22"/>
                <w:szCs w:val="22"/>
                <w:lang w:val="lv-LV" w:eastAsia="lv-LV"/>
              </w:rPr>
              <w:t>140</w:t>
            </w:r>
          </w:p>
        </w:tc>
        <w:tc>
          <w:tcPr>
            <w:tcW w:w="1275" w:type="dxa"/>
            <w:shd w:val="clear" w:color="auto" w:fill="auto"/>
            <w:noWrap/>
            <w:vAlign w:val="center"/>
            <w:hideMark/>
          </w:tcPr>
          <w:p w14:paraId="4983B270" w14:textId="77777777" w:rsidR="004E3D96" w:rsidRPr="0049735A" w:rsidRDefault="004E3D96" w:rsidP="005606C4">
            <w:pPr>
              <w:spacing w:after="0" w:line="240" w:lineRule="auto"/>
              <w:jc w:val="center"/>
              <w:rPr>
                <w:rFonts w:eastAsia="Times New Roman" w:cstheme="minorHAnsi"/>
                <w:color w:val="000000"/>
                <w:sz w:val="22"/>
                <w:szCs w:val="22"/>
                <w:lang w:val="lv-LV" w:eastAsia="lv-LV"/>
              </w:rPr>
            </w:pPr>
            <w:r w:rsidRPr="0049735A">
              <w:rPr>
                <w:rFonts w:eastAsia="Times New Roman" w:cstheme="minorHAnsi"/>
                <w:color w:val="000000"/>
                <w:sz w:val="22"/>
                <w:szCs w:val="22"/>
                <w:lang w:val="lv-LV" w:eastAsia="lv-LV"/>
              </w:rPr>
              <w:t>340</w:t>
            </w:r>
          </w:p>
        </w:tc>
        <w:tc>
          <w:tcPr>
            <w:tcW w:w="1134" w:type="dxa"/>
            <w:shd w:val="clear" w:color="auto" w:fill="auto"/>
            <w:noWrap/>
            <w:vAlign w:val="center"/>
            <w:hideMark/>
          </w:tcPr>
          <w:p w14:paraId="5C6140D6" w14:textId="77777777" w:rsidR="004E3D96" w:rsidRPr="0049735A" w:rsidRDefault="004E3D96" w:rsidP="005606C4">
            <w:pPr>
              <w:spacing w:after="0" w:line="240" w:lineRule="auto"/>
              <w:jc w:val="center"/>
              <w:rPr>
                <w:rFonts w:eastAsia="Times New Roman" w:cstheme="minorHAnsi"/>
                <w:color w:val="000000"/>
                <w:sz w:val="22"/>
                <w:szCs w:val="22"/>
                <w:lang w:val="lv-LV" w:eastAsia="lv-LV"/>
              </w:rPr>
            </w:pPr>
            <w:r w:rsidRPr="0049735A">
              <w:rPr>
                <w:rFonts w:eastAsia="Times New Roman" w:cstheme="minorHAnsi"/>
                <w:color w:val="000000"/>
                <w:sz w:val="22"/>
                <w:szCs w:val="22"/>
                <w:lang w:val="lv-LV" w:eastAsia="lv-LV"/>
              </w:rPr>
              <w:t>504</w:t>
            </w:r>
          </w:p>
        </w:tc>
      </w:tr>
    </w:tbl>
    <w:p w14:paraId="6CF6478A" w14:textId="327B162F" w:rsidR="002E25E5" w:rsidRPr="00E95A85" w:rsidRDefault="002E25E5" w:rsidP="008C33B3">
      <w:pPr>
        <w:pStyle w:val="Sarakstarindkopa"/>
        <w:numPr>
          <w:ilvl w:val="0"/>
          <w:numId w:val="16"/>
        </w:numPr>
        <w:spacing w:before="240"/>
        <w:ind w:left="714" w:hanging="357"/>
        <w:rPr>
          <w:rFonts w:asciiTheme="minorHAnsi" w:hAnsiTheme="minorHAnsi" w:cstheme="minorHAnsi"/>
          <w:b/>
          <w:bCs/>
        </w:rPr>
      </w:pPr>
      <w:r w:rsidRPr="00E95A85">
        <w:rPr>
          <w:rFonts w:asciiTheme="minorHAnsi" w:hAnsiTheme="minorHAnsi" w:cstheme="minorHAnsi"/>
          <w:b/>
          <w:bCs/>
        </w:rPr>
        <w:t>Bīstamo kravu konsultantu (padomnieku) darbība</w:t>
      </w:r>
    </w:p>
    <w:p w14:paraId="10D6E295" w14:textId="7BE818F3" w:rsidR="00F90934" w:rsidRPr="00E95A85" w:rsidRDefault="00F90934" w:rsidP="00F90934">
      <w:pPr>
        <w:pStyle w:val="Sarakstarindkopa"/>
        <w:spacing w:before="120"/>
        <w:ind w:left="0"/>
        <w:contextualSpacing w:val="0"/>
        <w:jc w:val="both"/>
        <w:rPr>
          <w:rFonts w:ascii="Calibri" w:hAnsi="Calibri" w:cs="Calibri"/>
        </w:rPr>
      </w:pPr>
      <w:r w:rsidRPr="00E95A85">
        <w:rPr>
          <w:rFonts w:ascii="Calibri" w:hAnsi="Calibri" w:cs="Calibri"/>
        </w:rPr>
        <w:t xml:space="preserve">Ministru kabineta 21.02.2006. noteikumi Nr.156 „Noteikumi par drošības konsultantu (padomnieku) norīkošanu, to profesionālo kvalifikāciju un darbību bīstamo kravu pārvadājumu jomā” nosaka </w:t>
      </w:r>
      <w:proofErr w:type="spellStart"/>
      <w:r w:rsidRPr="00E95A85">
        <w:rPr>
          <w:rFonts w:ascii="Calibri" w:hAnsi="Calibri" w:cs="Calibri"/>
        </w:rPr>
        <w:t>VDzTI</w:t>
      </w:r>
      <w:proofErr w:type="spellEnd"/>
      <w:r w:rsidRPr="00E95A85">
        <w:rPr>
          <w:rFonts w:ascii="Calibri" w:hAnsi="Calibri" w:cs="Calibri"/>
        </w:rPr>
        <w:t xml:space="preserve"> uzdevumus attiecībā uz bīstamo kravu pārvadājumu drošības konsultantu (padomnieku) kvalifikācijas iegūšanu un darbības uzraudzības sistēmas izveidi.</w:t>
      </w:r>
    </w:p>
    <w:p w14:paraId="594F220F" w14:textId="180C43C1" w:rsidR="00F90934" w:rsidRPr="00E95A85" w:rsidRDefault="00472FFC" w:rsidP="00F90934">
      <w:pPr>
        <w:pStyle w:val="Sarakstarindkopa"/>
        <w:spacing w:before="120"/>
        <w:ind w:left="0"/>
        <w:contextualSpacing w:val="0"/>
        <w:jc w:val="both"/>
        <w:rPr>
          <w:rFonts w:ascii="Calibri" w:hAnsi="Calibri" w:cs="Calibri"/>
        </w:rPr>
      </w:pPr>
      <w:proofErr w:type="spellStart"/>
      <w:r>
        <w:rPr>
          <w:rFonts w:ascii="Calibri" w:hAnsi="Calibri" w:cs="Calibri"/>
        </w:rPr>
        <w:t>VDzTI</w:t>
      </w:r>
      <w:proofErr w:type="spellEnd"/>
      <w:r>
        <w:rPr>
          <w:rFonts w:ascii="Calibri" w:hAnsi="Calibri" w:cs="Calibri"/>
        </w:rPr>
        <w:t xml:space="preserve"> </w:t>
      </w:r>
      <w:r w:rsidR="00F90934" w:rsidRPr="00E95A85">
        <w:rPr>
          <w:rFonts w:ascii="Calibri" w:hAnsi="Calibri" w:cs="Calibri"/>
        </w:rPr>
        <w:t xml:space="preserve">veido dzelzceļa transporta drošības konsultantu (padomnieku) uzskaites reģistru un uzrauga drošības konsultantu (padomnieku). </w:t>
      </w:r>
      <w:proofErr w:type="spellStart"/>
      <w:r w:rsidR="00F90934" w:rsidRPr="00E95A85">
        <w:rPr>
          <w:rFonts w:ascii="Calibri" w:hAnsi="Calibri" w:cs="Calibri"/>
        </w:rPr>
        <w:t>VDzTI</w:t>
      </w:r>
      <w:proofErr w:type="spellEnd"/>
      <w:r w:rsidR="00F90934" w:rsidRPr="00E95A85">
        <w:rPr>
          <w:rFonts w:ascii="Calibri" w:hAnsi="Calibri" w:cs="Calibri"/>
        </w:rPr>
        <w:t xml:space="preserve"> veic bīstamo kravu pārvadājumu drošības konsultantu (padomnieku) kvalifikācijas iegūšanas un sertifikāta izsniegšanas administrēšanu bīstamo kravu dzelzceļa jomā.</w:t>
      </w:r>
    </w:p>
    <w:p w14:paraId="6C671B0D" w14:textId="3EC89C24" w:rsidR="00F90934" w:rsidRPr="004E3D96" w:rsidRDefault="00F90934" w:rsidP="00F90934">
      <w:pPr>
        <w:tabs>
          <w:tab w:val="num" w:pos="0"/>
        </w:tabs>
        <w:spacing w:before="120" w:after="120" w:line="240" w:lineRule="auto"/>
        <w:jc w:val="right"/>
        <w:rPr>
          <w:rFonts w:ascii="Calibri" w:hAnsi="Calibri" w:cs="Calibri"/>
          <w:color w:val="auto"/>
          <w:spacing w:val="-6"/>
          <w:sz w:val="22"/>
          <w:szCs w:val="22"/>
          <w:lang w:val="lv-LV"/>
        </w:rPr>
      </w:pPr>
      <w:r w:rsidRPr="004E3D96">
        <w:rPr>
          <w:rFonts w:ascii="Calibri" w:hAnsi="Calibri" w:cs="Calibri"/>
          <w:color w:val="auto"/>
          <w:spacing w:val="-6"/>
          <w:sz w:val="22"/>
          <w:szCs w:val="22"/>
          <w:lang w:val="lv-LV"/>
        </w:rPr>
        <w:t>1</w:t>
      </w:r>
      <w:r w:rsidR="00182354">
        <w:rPr>
          <w:rFonts w:ascii="Calibri" w:hAnsi="Calibri" w:cs="Calibri"/>
          <w:color w:val="auto"/>
          <w:spacing w:val="-6"/>
          <w:sz w:val="22"/>
          <w:szCs w:val="22"/>
          <w:lang w:val="lv-LV"/>
        </w:rPr>
        <w:t>8</w:t>
      </w:r>
      <w:r w:rsidRPr="004E3D96">
        <w:rPr>
          <w:rFonts w:ascii="Calibri" w:hAnsi="Calibri" w:cs="Calibri"/>
          <w:color w:val="auto"/>
          <w:spacing w:val="-6"/>
          <w:sz w:val="22"/>
          <w:szCs w:val="22"/>
          <w:lang w:val="lv-LV"/>
        </w:rPr>
        <w:t>.tabula.</w:t>
      </w:r>
      <w:r w:rsidRPr="004E3D96">
        <w:rPr>
          <w:sz w:val="22"/>
          <w:szCs w:val="22"/>
          <w:lang w:val="lv-LV"/>
        </w:rPr>
        <w:t xml:space="preserve"> </w:t>
      </w:r>
      <w:r w:rsidRPr="004E3D96">
        <w:rPr>
          <w:rFonts w:ascii="Calibri" w:hAnsi="Calibri" w:cs="Calibri"/>
          <w:b/>
          <w:bCs/>
          <w:color w:val="auto"/>
          <w:spacing w:val="-6"/>
          <w:sz w:val="22"/>
          <w:szCs w:val="22"/>
          <w:lang w:val="lv-LV"/>
        </w:rPr>
        <w:t>Bīstamo kravu pārvadājumu drošības konsultantu (padomnieku) kvalifikācijas iegūšana</w:t>
      </w:r>
    </w:p>
    <w:tbl>
      <w:tblPr>
        <w:tblStyle w:val="Reatabula"/>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12"/>
        <w:gridCol w:w="1276"/>
        <w:gridCol w:w="1276"/>
        <w:gridCol w:w="1134"/>
      </w:tblGrid>
      <w:tr w:rsidR="00F90934" w:rsidRPr="004E3D96" w14:paraId="3ED1E439" w14:textId="77777777" w:rsidTr="00AC15E6">
        <w:trPr>
          <w:jc w:val="right"/>
        </w:trPr>
        <w:tc>
          <w:tcPr>
            <w:tcW w:w="5812" w:type="dxa"/>
            <w:shd w:val="clear" w:color="auto" w:fill="F2F2F2" w:themeFill="background1" w:themeFillShade="F2"/>
          </w:tcPr>
          <w:p w14:paraId="4A85A394" w14:textId="77777777" w:rsidR="00F90934" w:rsidRPr="004E3D96" w:rsidRDefault="00F90934" w:rsidP="005606C4">
            <w:pPr>
              <w:tabs>
                <w:tab w:val="num" w:pos="0"/>
              </w:tabs>
              <w:spacing w:after="0" w:line="240" w:lineRule="auto"/>
              <w:jc w:val="center"/>
              <w:rPr>
                <w:rFonts w:ascii="Calibri" w:hAnsi="Calibri" w:cs="Calibri"/>
                <w:b/>
                <w:bCs/>
                <w:color w:val="auto"/>
                <w:spacing w:val="-6"/>
                <w:sz w:val="22"/>
                <w:szCs w:val="22"/>
                <w:lang w:val="lv-LV"/>
              </w:rPr>
            </w:pPr>
          </w:p>
        </w:tc>
        <w:tc>
          <w:tcPr>
            <w:tcW w:w="1276" w:type="dxa"/>
            <w:shd w:val="clear" w:color="auto" w:fill="F2F2F2" w:themeFill="background1" w:themeFillShade="F2"/>
          </w:tcPr>
          <w:p w14:paraId="03E1474D" w14:textId="77777777" w:rsidR="00F90934" w:rsidRPr="004E3D96" w:rsidRDefault="00F90934" w:rsidP="005606C4">
            <w:pPr>
              <w:tabs>
                <w:tab w:val="num" w:pos="0"/>
              </w:tabs>
              <w:spacing w:after="0" w:line="240" w:lineRule="auto"/>
              <w:jc w:val="center"/>
              <w:rPr>
                <w:rFonts w:ascii="Calibri" w:hAnsi="Calibri" w:cs="Calibri"/>
                <w:b/>
                <w:bCs/>
                <w:color w:val="auto"/>
                <w:spacing w:val="-6"/>
                <w:sz w:val="22"/>
                <w:szCs w:val="22"/>
                <w:lang w:val="lv-LV"/>
              </w:rPr>
            </w:pPr>
            <w:r w:rsidRPr="004E3D96">
              <w:rPr>
                <w:rFonts w:ascii="Calibri" w:hAnsi="Calibri" w:cs="Calibri"/>
                <w:b/>
                <w:bCs/>
                <w:color w:val="auto"/>
                <w:spacing w:val="-6"/>
                <w:sz w:val="22"/>
                <w:szCs w:val="22"/>
                <w:lang w:val="lv-LV"/>
              </w:rPr>
              <w:t>2020</w:t>
            </w:r>
          </w:p>
        </w:tc>
        <w:tc>
          <w:tcPr>
            <w:tcW w:w="1276" w:type="dxa"/>
            <w:shd w:val="clear" w:color="auto" w:fill="F2F2F2" w:themeFill="background1" w:themeFillShade="F2"/>
          </w:tcPr>
          <w:p w14:paraId="747902FA" w14:textId="77777777" w:rsidR="00F90934" w:rsidRPr="004E3D96" w:rsidRDefault="00F90934" w:rsidP="005606C4">
            <w:pPr>
              <w:tabs>
                <w:tab w:val="num" w:pos="0"/>
              </w:tabs>
              <w:spacing w:after="0" w:line="240" w:lineRule="auto"/>
              <w:jc w:val="center"/>
              <w:rPr>
                <w:rFonts w:ascii="Calibri" w:hAnsi="Calibri" w:cs="Calibri"/>
                <w:b/>
                <w:bCs/>
                <w:color w:val="auto"/>
                <w:spacing w:val="-6"/>
                <w:sz w:val="22"/>
                <w:szCs w:val="22"/>
                <w:lang w:val="lv-LV"/>
              </w:rPr>
            </w:pPr>
            <w:r w:rsidRPr="004E3D96">
              <w:rPr>
                <w:rFonts w:ascii="Calibri" w:hAnsi="Calibri" w:cs="Calibri"/>
                <w:b/>
                <w:bCs/>
                <w:color w:val="auto"/>
                <w:spacing w:val="-6"/>
                <w:sz w:val="22"/>
                <w:szCs w:val="22"/>
                <w:lang w:val="lv-LV"/>
              </w:rPr>
              <w:t>2021</w:t>
            </w:r>
          </w:p>
        </w:tc>
        <w:tc>
          <w:tcPr>
            <w:tcW w:w="1134" w:type="dxa"/>
            <w:shd w:val="clear" w:color="auto" w:fill="F2F2F2" w:themeFill="background1" w:themeFillShade="F2"/>
          </w:tcPr>
          <w:p w14:paraId="61741EE3" w14:textId="77777777" w:rsidR="00F90934" w:rsidRPr="004E3D96" w:rsidRDefault="00F90934" w:rsidP="005606C4">
            <w:pPr>
              <w:tabs>
                <w:tab w:val="num" w:pos="0"/>
              </w:tabs>
              <w:spacing w:after="0" w:line="240" w:lineRule="auto"/>
              <w:jc w:val="center"/>
              <w:rPr>
                <w:rFonts w:ascii="Calibri" w:hAnsi="Calibri" w:cs="Calibri"/>
                <w:b/>
                <w:bCs/>
                <w:color w:val="auto"/>
                <w:spacing w:val="-6"/>
                <w:sz w:val="22"/>
                <w:szCs w:val="22"/>
                <w:lang w:val="lv-LV"/>
              </w:rPr>
            </w:pPr>
            <w:r w:rsidRPr="004E3D96">
              <w:rPr>
                <w:rFonts w:ascii="Calibri" w:hAnsi="Calibri" w:cs="Calibri"/>
                <w:b/>
                <w:bCs/>
                <w:color w:val="auto"/>
                <w:spacing w:val="-6"/>
                <w:sz w:val="22"/>
                <w:szCs w:val="22"/>
                <w:lang w:val="lv-LV"/>
              </w:rPr>
              <w:t>2022</w:t>
            </w:r>
          </w:p>
        </w:tc>
      </w:tr>
      <w:tr w:rsidR="00F90934" w:rsidRPr="004E3D96" w14:paraId="46E74F5C" w14:textId="77777777" w:rsidTr="00AC15E6">
        <w:trPr>
          <w:jc w:val="right"/>
        </w:trPr>
        <w:tc>
          <w:tcPr>
            <w:tcW w:w="5812" w:type="dxa"/>
          </w:tcPr>
          <w:p w14:paraId="152D3EEB" w14:textId="77777777" w:rsidR="00F90934" w:rsidRPr="004E3D96" w:rsidRDefault="00F90934" w:rsidP="00AC15E6">
            <w:pPr>
              <w:tabs>
                <w:tab w:val="num" w:pos="0"/>
              </w:tabs>
              <w:spacing w:after="0" w:line="240" w:lineRule="auto"/>
              <w:rPr>
                <w:rFonts w:ascii="Calibri" w:hAnsi="Calibri" w:cs="Calibri"/>
                <w:color w:val="000000" w:themeColor="text1"/>
                <w:spacing w:val="-6"/>
                <w:sz w:val="22"/>
                <w:szCs w:val="22"/>
                <w:lang w:val="lv-LV"/>
              </w:rPr>
            </w:pPr>
            <w:r w:rsidRPr="004E3D96">
              <w:rPr>
                <w:rFonts w:ascii="Calibri" w:hAnsi="Calibri" w:cs="Calibri"/>
                <w:color w:val="000000" w:themeColor="text1"/>
                <w:spacing w:val="-6"/>
                <w:sz w:val="22"/>
                <w:szCs w:val="22"/>
                <w:lang w:val="lv-LV"/>
              </w:rPr>
              <w:t>Eksaminācija</w:t>
            </w:r>
          </w:p>
        </w:tc>
        <w:tc>
          <w:tcPr>
            <w:tcW w:w="1276" w:type="dxa"/>
          </w:tcPr>
          <w:p w14:paraId="03D3798B"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28</w:t>
            </w:r>
          </w:p>
        </w:tc>
        <w:tc>
          <w:tcPr>
            <w:tcW w:w="1276" w:type="dxa"/>
          </w:tcPr>
          <w:p w14:paraId="62EA7780"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18</w:t>
            </w:r>
          </w:p>
        </w:tc>
        <w:tc>
          <w:tcPr>
            <w:tcW w:w="1134" w:type="dxa"/>
          </w:tcPr>
          <w:p w14:paraId="57F75792"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0*</w:t>
            </w:r>
          </w:p>
        </w:tc>
      </w:tr>
      <w:tr w:rsidR="00F90934" w:rsidRPr="004E3D96" w14:paraId="49C4F572" w14:textId="77777777" w:rsidTr="00AC15E6">
        <w:trPr>
          <w:jc w:val="right"/>
        </w:trPr>
        <w:tc>
          <w:tcPr>
            <w:tcW w:w="5812" w:type="dxa"/>
          </w:tcPr>
          <w:p w14:paraId="32DC55AA" w14:textId="77777777" w:rsidR="00F90934" w:rsidRPr="004E3D96" w:rsidRDefault="00F90934" w:rsidP="00AC15E6">
            <w:pPr>
              <w:tabs>
                <w:tab w:val="num" w:pos="0"/>
              </w:tabs>
              <w:spacing w:after="0" w:line="240" w:lineRule="auto"/>
              <w:rPr>
                <w:rFonts w:ascii="Calibri" w:hAnsi="Calibri" w:cs="Calibri"/>
                <w:color w:val="000000" w:themeColor="text1"/>
                <w:spacing w:val="-6"/>
                <w:sz w:val="22"/>
                <w:szCs w:val="22"/>
                <w:lang w:val="lv-LV"/>
              </w:rPr>
            </w:pPr>
            <w:r w:rsidRPr="004E3D96">
              <w:rPr>
                <w:rFonts w:ascii="Calibri" w:hAnsi="Calibri" w:cs="Calibri"/>
                <w:color w:val="000000" w:themeColor="text1"/>
                <w:spacing w:val="-6"/>
                <w:sz w:val="22"/>
                <w:szCs w:val="22"/>
                <w:lang w:val="lv-LV"/>
              </w:rPr>
              <w:t>Piešķirtie sertifikāti</w:t>
            </w:r>
          </w:p>
        </w:tc>
        <w:tc>
          <w:tcPr>
            <w:tcW w:w="1276" w:type="dxa"/>
          </w:tcPr>
          <w:p w14:paraId="49CF1B0C"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26</w:t>
            </w:r>
          </w:p>
        </w:tc>
        <w:tc>
          <w:tcPr>
            <w:tcW w:w="1276" w:type="dxa"/>
          </w:tcPr>
          <w:p w14:paraId="294D6F5B"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23</w:t>
            </w:r>
          </w:p>
        </w:tc>
        <w:tc>
          <w:tcPr>
            <w:tcW w:w="1134" w:type="dxa"/>
          </w:tcPr>
          <w:p w14:paraId="1AB5C14A" w14:textId="77777777" w:rsidR="00F90934" w:rsidRPr="004E3D96" w:rsidRDefault="00F90934" w:rsidP="005606C4">
            <w:pPr>
              <w:tabs>
                <w:tab w:val="num" w:pos="0"/>
              </w:tabs>
              <w:spacing w:after="0" w:line="240" w:lineRule="auto"/>
              <w:jc w:val="center"/>
              <w:rPr>
                <w:rFonts w:ascii="Calibri" w:hAnsi="Calibri" w:cs="Calibri"/>
                <w:color w:val="000000" w:themeColor="text1"/>
                <w:spacing w:val="-6"/>
                <w:sz w:val="22"/>
                <w:szCs w:val="22"/>
                <w:lang w:val="lv-LV"/>
              </w:rPr>
            </w:pPr>
            <w:r w:rsidRPr="004E3D96">
              <w:rPr>
                <w:color w:val="000000" w:themeColor="text1"/>
                <w:sz w:val="22"/>
                <w:szCs w:val="22"/>
                <w:lang w:val="lv-LV"/>
              </w:rPr>
              <w:t>26</w:t>
            </w:r>
          </w:p>
        </w:tc>
      </w:tr>
    </w:tbl>
    <w:p w14:paraId="2408EDC8" w14:textId="77777777" w:rsidR="00F90934" w:rsidRPr="00E95A85" w:rsidRDefault="00F90934" w:rsidP="00F90934">
      <w:pPr>
        <w:tabs>
          <w:tab w:val="num" w:pos="0"/>
        </w:tabs>
        <w:spacing w:after="120" w:line="240" w:lineRule="auto"/>
        <w:jc w:val="both"/>
        <w:rPr>
          <w:rFonts w:ascii="Calibri" w:hAnsi="Calibri" w:cs="Calibri"/>
          <w:color w:val="auto"/>
          <w:spacing w:val="-6"/>
          <w:sz w:val="22"/>
          <w:szCs w:val="22"/>
          <w:lang w:val="lv-LV"/>
        </w:rPr>
      </w:pPr>
      <w:r w:rsidRPr="00E95A85">
        <w:rPr>
          <w:rFonts w:ascii="Calibri" w:hAnsi="Calibri" w:cs="Calibri"/>
          <w:color w:val="auto"/>
          <w:spacing w:val="-6"/>
          <w:sz w:val="24"/>
          <w:szCs w:val="24"/>
          <w:lang w:val="lv-LV"/>
        </w:rPr>
        <w:t xml:space="preserve">* </w:t>
      </w:r>
      <w:r w:rsidRPr="00E95A85">
        <w:rPr>
          <w:rFonts w:ascii="Calibri" w:hAnsi="Calibri" w:cs="Calibri"/>
          <w:color w:val="auto"/>
          <w:spacing w:val="-6"/>
          <w:lang w:val="lv-LV"/>
        </w:rPr>
        <w:t>eksamināciju no 2022. gada nodrošina Satiksmes ministrija</w:t>
      </w:r>
    </w:p>
    <w:p w14:paraId="168F48D2" w14:textId="0E131FFF" w:rsidR="00B57FA6" w:rsidRPr="008A008F" w:rsidRDefault="00F016F3" w:rsidP="008C33B3">
      <w:pPr>
        <w:pStyle w:val="Virsraksts2"/>
        <w:numPr>
          <w:ilvl w:val="1"/>
          <w:numId w:val="8"/>
        </w:numPr>
        <w:pBdr>
          <w:bottom w:val="single" w:sz="4" w:space="1" w:color="auto"/>
        </w:pBdr>
        <w:spacing w:before="240"/>
        <w:ind w:left="754" w:hanging="397"/>
        <w:rPr>
          <w:rFonts w:asciiTheme="minorHAnsi" w:hAnsiTheme="minorHAnsi" w:cstheme="minorHAnsi"/>
          <w:b/>
          <w:bCs/>
          <w:color w:val="auto"/>
          <w:lang w:val="lv-LV"/>
        </w:rPr>
      </w:pPr>
      <w:bookmarkStart w:id="62" w:name="_Hlk145672187"/>
      <w:r w:rsidRPr="00E95A85">
        <w:rPr>
          <w:b/>
          <w:bCs/>
          <w:color w:val="auto"/>
          <w:lang w:val="lv-LV"/>
        </w:rPr>
        <w:t xml:space="preserve"> </w:t>
      </w:r>
      <w:bookmarkStart w:id="63" w:name="_Toc145595168"/>
      <w:r w:rsidR="00B57FA6" w:rsidRPr="008A008F">
        <w:rPr>
          <w:rFonts w:asciiTheme="minorHAnsi" w:hAnsiTheme="minorHAnsi" w:cstheme="minorHAnsi"/>
          <w:b/>
          <w:bCs/>
          <w:color w:val="auto"/>
          <w:sz w:val="24"/>
          <w:szCs w:val="24"/>
          <w:lang w:val="lv-LV"/>
        </w:rPr>
        <w:t>Saziņa ar citu valstu drošības iestādēm</w:t>
      </w:r>
      <w:bookmarkEnd w:id="63"/>
    </w:p>
    <w:bookmarkEnd w:id="62"/>
    <w:p w14:paraId="7B78C3E8" w14:textId="4037B269" w:rsidR="005C0DEB" w:rsidRPr="00E95A85" w:rsidRDefault="005C0DEB" w:rsidP="00254E9B">
      <w:pPr>
        <w:spacing w:before="120" w:after="120" w:line="240" w:lineRule="auto"/>
        <w:jc w:val="both"/>
        <w:rPr>
          <w:rFonts w:ascii="Calibri" w:hAnsi="Calibri" w:cs="Calibri"/>
          <w:color w:val="auto"/>
          <w:sz w:val="24"/>
          <w:szCs w:val="24"/>
          <w:lang w:val="lv-LV"/>
        </w:rPr>
      </w:pP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ir ieinteresēta sadarboties ar citu valstu drošības iestādēm (turpmāk- NSA), lai nodrošinātu savlaicīgu ES prasību ieviešanu</w:t>
      </w:r>
      <w:r w:rsidR="00B600F7" w:rsidRPr="00E95A85">
        <w:rPr>
          <w:rFonts w:ascii="Calibri" w:hAnsi="Calibri" w:cs="Calibri"/>
          <w:color w:val="auto"/>
          <w:sz w:val="24"/>
          <w:szCs w:val="24"/>
          <w:lang w:val="lv-LV"/>
        </w:rPr>
        <w:t>, sistēmas uzturēšanu</w:t>
      </w:r>
      <w:r w:rsidRPr="00E95A85">
        <w:rPr>
          <w:rFonts w:ascii="Calibri" w:hAnsi="Calibri" w:cs="Calibri"/>
          <w:color w:val="auto"/>
          <w:sz w:val="24"/>
          <w:szCs w:val="24"/>
          <w:lang w:val="lv-LV"/>
        </w:rPr>
        <w:t>,</w:t>
      </w:r>
      <w:r w:rsidR="00B600F7" w:rsidRPr="00E95A85">
        <w:rPr>
          <w:rFonts w:ascii="Calibri" w:hAnsi="Calibri" w:cs="Calibri"/>
          <w:color w:val="auto"/>
          <w:sz w:val="24"/>
          <w:szCs w:val="24"/>
          <w:lang w:val="lv-LV"/>
        </w:rPr>
        <w:t xml:space="preserve"> nepieciešamās</w:t>
      </w:r>
      <w:r w:rsidRPr="00E95A85">
        <w:rPr>
          <w:rFonts w:ascii="Calibri" w:hAnsi="Calibri" w:cs="Calibri"/>
          <w:color w:val="auto"/>
          <w:sz w:val="24"/>
          <w:szCs w:val="24"/>
          <w:lang w:val="lv-LV"/>
        </w:rPr>
        <w:t xml:space="preserve"> informācijas un datu apmaiņu.</w:t>
      </w:r>
    </w:p>
    <w:p w14:paraId="5CF0D86D" w14:textId="77777777" w:rsidR="007F590B" w:rsidRDefault="006319A0" w:rsidP="000A2A58">
      <w:pPr>
        <w:pStyle w:val="Pamatteksts"/>
        <w:tabs>
          <w:tab w:val="num" w:pos="709"/>
        </w:tabs>
        <w:jc w:val="both"/>
        <w:rPr>
          <w:rFonts w:asciiTheme="minorHAnsi" w:hAnsiTheme="minorHAnsi" w:cstheme="minorHAnsi"/>
        </w:rPr>
      </w:pPr>
      <w:proofErr w:type="spellStart"/>
      <w:r w:rsidRPr="00E95A85">
        <w:rPr>
          <w:rFonts w:asciiTheme="minorHAnsi" w:hAnsiTheme="minorHAnsi" w:cstheme="minorHAnsi"/>
        </w:rPr>
        <w:t>VDzTI</w:t>
      </w:r>
      <w:proofErr w:type="spellEnd"/>
      <w:r w:rsidRPr="00E95A85">
        <w:rPr>
          <w:rFonts w:asciiTheme="minorHAnsi" w:hAnsiTheme="minorHAnsi" w:cstheme="minorHAnsi"/>
        </w:rPr>
        <w:t xml:space="preserve"> kā Latvijas valsts drošības iestāde sadarbojas ar Lietuvas NSA un Igaunijas NSA gan pārrobežu dzelzceļa infrastruktūras uzraudzībā, gan citās jomās, kas saistītas ar dzelzceļa uzraudzību un drošības prasību ievērošanu.</w:t>
      </w:r>
    </w:p>
    <w:p w14:paraId="3B293B04" w14:textId="7DFA71B9" w:rsidR="007F590B" w:rsidRPr="007F590B" w:rsidRDefault="00182354" w:rsidP="007F590B">
      <w:pPr>
        <w:pStyle w:val="Pamatteksts"/>
        <w:tabs>
          <w:tab w:val="num" w:pos="709"/>
        </w:tabs>
        <w:jc w:val="right"/>
        <w:rPr>
          <w:rFonts w:asciiTheme="minorHAnsi" w:hAnsiTheme="minorHAnsi" w:cstheme="minorHAnsi"/>
          <w:sz w:val="22"/>
          <w:szCs w:val="22"/>
        </w:rPr>
      </w:pPr>
      <w:r>
        <w:rPr>
          <w:rFonts w:asciiTheme="minorHAnsi" w:hAnsiTheme="minorHAnsi" w:cstheme="minorHAnsi"/>
          <w:sz w:val="22"/>
          <w:szCs w:val="22"/>
        </w:rPr>
        <w:t>19</w:t>
      </w:r>
      <w:r w:rsidR="007F590B" w:rsidRPr="007F590B">
        <w:rPr>
          <w:rFonts w:asciiTheme="minorHAnsi" w:hAnsiTheme="minorHAnsi" w:cstheme="minorHAnsi"/>
          <w:sz w:val="22"/>
          <w:szCs w:val="22"/>
        </w:rPr>
        <w:t xml:space="preserve">.tabula. </w:t>
      </w:r>
      <w:r w:rsidR="007F590B" w:rsidRPr="007F590B">
        <w:rPr>
          <w:rFonts w:asciiTheme="minorHAnsi" w:hAnsiTheme="minorHAnsi" w:cstheme="minorHAnsi"/>
          <w:b/>
          <w:bCs/>
          <w:sz w:val="22"/>
          <w:szCs w:val="22"/>
        </w:rPr>
        <w:t>Sadarbība ar citu valstu</w:t>
      </w:r>
      <w:r w:rsidR="0099779B">
        <w:rPr>
          <w:rFonts w:asciiTheme="minorHAnsi" w:hAnsiTheme="minorHAnsi" w:cstheme="minorHAnsi"/>
          <w:b/>
          <w:bCs/>
          <w:sz w:val="22"/>
          <w:szCs w:val="22"/>
        </w:rPr>
        <w:t xml:space="preserve"> NSA</w:t>
      </w:r>
    </w:p>
    <w:tbl>
      <w:tblPr>
        <w:tblStyle w:val="Reatabula"/>
        <w:tblW w:w="0" w:type="auto"/>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
        <w:gridCol w:w="921"/>
        <w:gridCol w:w="3826"/>
        <w:gridCol w:w="2551"/>
        <w:gridCol w:w="1701"/>
      </w:tblGrid>
      <w:tr w:rsidR="0099779B" w:rsidRPr="007F590B" w14:paraId="2C70D528" w14:textId="77777777" w:rsidTr="005E577A">
        <w:tc>
          <w:tcPr>
            <w:tcW w:w="498" w:type="dxa"/>
            <w:shd w:val="clear" w:color="auto" w:fill="F2F2F2" w:themeFill="background1" w:themeFillShade="F2"/>
          </w:tcPr>
          <w:p w14:paraId="2C04D33B" w14:textId="6C7067EF" w:rsidR="007F590B" w:rsidRPr="007F590B" w:rsidRDefault="007F590B" w:rsidP="00F02218">
            <w:pPr>
              <w:pStyle w:val="Pamatteksts"/>
              <w:tabs>
                <w:tab w:val="num" w:pos="709"/>
              </w:tabs>
              <w:spacing w:after="0"/>
              <w:jc w:val="center"/>
              <w:rPr>
                <w:rFonts w:asciiTheme="minorHAnsi" w:hAnsiTheme="minorHAnsi" w:cstheme="minorHAnsi"/>
                <w:b/>
                <w:bCs/>
                <w:sz w:val="22"/>
                <w:szCs w:val="22"/>
              </w:rPr>
            </w:pPr>
            <w:r w:rsidRPr="007F590B">
              <w:rPr>
                <w:rFonts w:asciiTheme="minorHAnsi" w:hAnsiTheme="minorHAnsi" w:cstheme="minorHAnsi"/>
                <w:b/>
                <w:bCs/>
                <w:sz w:val="22"/>
                <w:szCs w:val="22"/>
              </w:rPr>
              <w:t>Nr.</w:t>
            </w:r>
          </w:p>
        </w:tc>
        <w:tc>
          <w:tcPr>
            <w:tcW w:w="921" w:type="dxa"/>
            <w:shd w:val="clear" w:color="auto" w:fill="F2F2F2" w:themeFill="background1" w:themeFillShade="F2"/>
          </w:tcPr>
          <w:p w14:paraId="3FA32FCC" w14:textId="2F502134" w:rsidR="007F590B" w:rsidRPr="007F590B" w:rsidRDefault="007F590B" w:rsidP="00F02218">
            <w:pPr>
              <w:pStyle w:val="Pamatteksts"/>
              <w:tabs>
                <w:tab w:val="num" w:pos="709"/>
              </w:tabs>
              <w:spacing w:after="0"/>
              <w:jc w:val="center"/>
              <w:rPr>
                <w:rFonts w:asciiTheme="minorHAnsi" w:hAnsiTheme="minorHAnsi" w:cstheme="minorHAnsi"/>
                <w:b/>
                <w:bCs/>
                <w:sz w:val="22"/>
                <w:szCs w:val="22"/>
              </w:rPr>
            </w:pPr>
            <w:r w:rsidRPr="007F590B">
              <w:rPr>
                <w:rFonts w:asciiTheme="minorHAnsi" w:hAnsiTheme="minorHAnsi" w:cstheme="minorHAnsi"/>
                <w:b/>
                <w:bCs/>
                <w:sz w:val="22"/>
                <w:szCs w:val="22"/>
              </w:rPr>
              <w:t>Valsts</w:t>
            </w:r>
          </w:p>
        </w:tc>
        <w:tc>
          <w:tcPr>
            <w:tcW w:w="3826" w:type="dxa"/>
            <w:shd w:val="clear" w:color="auto" w:fill="F2F2F2" w:themeFill="background1" w:themeFillShade="F2"/>
          </w:tcPr>
          <w:p w14:paraId="726D6F96" w14:textId="270640AF" w:rsidR="007F590B" w:rsidRPr="007F590B" w:rsidRDefault="007F590B" w:rsidP="00F02218">
            <w:pPr>
              <w:pStyle w:val="Pamatteksts"/>
              <w:tabs>
                <w:tab w:val="num" w:pos="709"/>
              </w:tabs>
              <w:spacing w:after="0"/>
              <w:jc w:val="center"/>
              <w:rPr>
                <w:rFonts w:asciiTheme="minorHAnsi" w:hAnsiTheme="minorHAnsi" w:cstheme="minorHAnsi"/>
                <w:b/>
                <w:bCs/>
                <w:sz w:val="22"/>
                <w:szCs w:val="22"/>
              </w:rPr>
            </w:pPr>
            <w:r w:rsidRPr="007F590B">
              <w:rPr>
                <w:rFonts w:asciiTheme="minorHAnsi" w:hAnsiTheme="minorHAnsi" w:cstheme="minorHAnsi"/>
                <w:b/>
                <w:bCs/>
                <w:sz w:val="22"/>
                <w:szCs w:val="22"/>
              </w:rPr>
              <w:t>Iestāde</w:t>
            </w:r>
          </w:p>
        </w:tc>
        <w:tc>
          <w:tcPr>
            <w:tcW w:w="2551" w:type="dxa"/>
            <w:shd w:val="clear" w:color="auto" w:fill="F2F2F2" w:themeFill="background1" w:themeFillShade="F2"/>
          </w:tcPr>
          <w:p w14:paraId="33BC17E7" w14:textId="55798331" w:rsidR="007F590B" w:rsidRPr="007F590B" w:rsidRDefault="007F590B" w:rsidP="00F02218">
            <w:pPr>
              <w:pStyle w:val="Pamatteksts"/>
              <w:tabs>
                <w:tab w:val="num" w:pos="709"/>
              </w:tabs>
              <w:spacing w:after="0"/>
              <w:jc w:val="center"/>
              <w:rPr>
                <w:rFonts w:asciiTheme="minorHAnsi" w:hAnsiTheme="minorHAnsi" w:cstheme="minorHAnsi"/>
                <w:b/>
                <w:bCs/>
                <w:sz w:val="22"/>
                <w:szCs w:val="22"/>
              </w:rPr>
            </w:pPr>
            <w:r w:rsidRPr="007F590B">
              <w:rPr>
                <w:rFonts w:asciiTheme="minorHAnsi" w:hAnsiTheme="minorHAnsi" w:cstheme="minorHAnsi"/>
                <w:b/>
                <w:bCs/>
                <w:sz w:val="22"/>
                <w:szCs w:val="22"/>
              </w:rPr>
              <w:t>Dokuments</w:t>
            </w:r>
          </w:p>
        </w:tc>
        <w:tc>
          <w:tcPr>
            <w:tcW w:w="1701" w:type="dxa"/>
            <w:shd w:val="clear" w:color="auto" w:fill="F2F2F2" w:themeFill="background1" w:themeFillShade="F2"/>
          </w:tcPr>
          <w:p w14:paraId="6B5EBC75" w14:textId="731D29D4" w:rsidR="007F590B" w:rsidRPr="007F590B" w:rsidRDefault="007F590B" w:rsidP="00F02218">
            <w:pPr>
              <w:pStyle w:val="Pamatteksts"/>
              <w:tabs>
                <w:tab w:val="num" w:pos="709"/>
              </w:tabs>
              <w:spacing w:after="0"/>
              <w:jc w:val="center"/>
              <w:rPr>
                <w:rFonts w:asciiTheme="minorHAnsi" w:hAnsiTheme="minorHAnsi" w:cstheme="minorHAnsi"/>
                <w:b/>
                <w:bCs/>
                <w:sz w:val="22"/>
                <w:szCs w:val="22"/>
              </w:rPr>
            </w:pPr>
            <w:r w:rsidRPr="007F590B">
              <w:rPr>
                <w:rFonts w:asciiTheme="minorHAnsi" w:hAnsiTheme="minorHAnsi" w:cstheme="minorHAnsi"/>
                <w:b/>
                <w:bCs/>
                <w:sz w:val="22"/>
                <w:szCs w:val="22"/>
              </w:rPr>
              <w:t>Datums</w:t>
            </w:r>
          </w:p>
        </w:tc>
      </w:tr>
      <w:tr w:rsidR="0099779B" w:rsidRPr="0099779B" w14:paraId="623825E2" w14:textId="77777777" w:rsidTr="00F02218">
        <w:tc>
          <w:tcPr>
            <w:tcW w:w="498" w:type="dxa"/>
          </w:tcPr>
          <w:p w14:paraId="35617F94" w14:textId="278076A1" w:rsidR="007F590B" w:rsidRPr="0099779B" w:rsidRDefault="007F590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rPr>
              <w:t>1.</w:t>
            </w:r>
          </w:p>
        </w:tc>
        <w:tc>
          <w:tcPr>
            <w:tcW w:w="921" w:type="dxa"/>
          </w:tcPr>
          <w:p w14:paraId="7FAE34B9" w14:textId="070D4D69"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rPr>
              <w:t>Lietuva</w:t>
            </w:r>
          </w:p>
        </w:tc>
        <w:tc>
          <w:tcPr>
            <w:tcW w:w="3826" w:type="dxa"/>
          </w:tcPr>
          <w:p w14:paraId="59298B33" w14:textId="2969DFC9"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Lietuvas transporta drošības administrāciju (</w:t>
            </w:r>
            <w:proofErr w:type="spellStart"/>
            <w:r w:rsidRPr="0099779B">
              <w:rPr>
                <w:rFonts w:asciiTheme="minorHAnsi" w:hAnsiTheme="minorHAnsi" w:cstheme="minorHAnsi"/>
                <w:sz w:val="22"/>
                <w:szCs w:val="22"/>
                <w:shd w:val="clear" w:color="auto" w:fill="FFFFFF" w:themeFill="background1"/>
              </w:rPr>
              <w:t>Lietuvos</w:t>
            </w:r>
            <w:proofErr w:type="spellEnd"/>
            <w:r w:rsidRPr="0099779B">
              <w:rPr>
                <w:rFonts w:asciiTheme="minorHAnsi" w:hAnsiTheme="minorHAnsi" w:cstheme="minorHAnsi"/>
                <w:sz w:val="22"/>
                <w:szCs w:val="22"/>
                <w:shd w:val="clear" w:color="auto" w:fill="FFFFFF" w:themeFill="background1"/>
              </w:rPr>
              <w:t xml:space="preserve"> </w:t>
            </w:r>
            <w:proofErr w:type="spellStart"/>
            <w:r w:rsidRPr="0099779B">
              <w:rPr>
                <w:rFonts w:asciiTheme="minorHAnsi" w:hAnsiTheme="minorHAnsi" w:cstheme="minorHAnsi"/>
                <w:sz w:val="22"/>
                <w:szCs w:val="22"/>
                <w:shd w:val="clear" w:color="auto" w:fill="FFFFFF" w:themeFill="background1"/>
              </w:rPr>
              <w:t>transporto</w:t>
            </w:r>
            <w:proofErr w:type="spellEnd"/>
            <w:r w:rsidRPr="0099779B">
              <w:rPr>
                <w:rFonts w:asciiTheme="minorHAnsi" w:hAnsiTheme="minorHAnsi" w:cstheme="minorHAnsi"/>
                <w:sz w:val="22"/>
                <w:szCs w:val="22"/>
                <w:shd w:val="clear" w:color="auto" w:fill="FFFFFF" w:themeFill="background1"/>
              </w:rPr>
              <w:t xml:space="preserve"> </w:t>
            </w:r>
            <w:proofErr w:type="spellStart"/>
            <w:r w:rsidRPr="0099779B">
              <w:rPr>
                <w:rFonts w:asciiTheme="minorHAnsi" w:hAnsiTheme="minorHAnsi" w:cstheme="minorHAnsi"/>
                <w:sz w:val="22"/>
                <w:szCs w:val="22"/>
                <w:shd w:val="clear" w:color="auto" w:fill="FFFFFF" w:themeFill="background1"/>
              </w:rPr>
              <w:t>saugos</w:t>
            </w:r>
            <w:proofErr w:type="spellEnd"/>
            <w:r w:rsidRPr="0099779B">
              <w:rPr>
                <w:rFonts w:asciiTheme="minorHAnsi" w:hAnsiTheme="minorHAnsi" w:cstheme="minorHAnsi"/>
                <w:sz w:val="22"/>
                <w:szCs w:val="22"/>
                <w:shd w:val="clear" w:color="auto" w:fill="FFFFFF" w:themeFill="background1"/>
              </w:rPr>
              <w:t xml:space="preserve"> </w:t>
            </w:r>
            <w:proofErr w:type="spellStart"/>
            <w:r w:rsidRPr="0099779B">
              <w:rPr>
                <w:rFonts w:asciiTheme="minorHAnsi" w:hAnsiTheme="minorHAnsi" w:cstheme="minorHAnsi"/>
                <w:sz w:val="22"/>
                <w:szCs w:val="22"/>
                <w:shd w:val="clear" w:color="auto" w:fill="FFFFFF" w:themeFill="background1"/>
              </w:rPr>
              <w:t>administracija</w:t>
            </w:r>
            <w:proofErr w:type="spellEnd"/>
            <w:r w:rsidRPr="0099779B">
              <w:rPr>
                <w:rFonts w:asciiTheme="minorHAnsi" w:hAnsiTheme="minorHAnsi" w:cstheme="minorHAnsi"/>
                <w:sz w:val="22"/>
                <w:szCs w:val="22"/>
                <w:shd w:val="clear" w:color="auto" w:fill="FFFFFF" w:themeFill="background1"/>
              </w:rPr>
              <w:t>)</w:t>
            </w:r>
          </w:p>
        </w:tc>
        <w:tc>
          <w:tcPr>
            <w:tcW w:w="2551" w:type="dxa"/>
          </w:tcPr>
          <w:p w14:paraId="293FEABB" w14:textId="0E94E0E1"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Saprašanās memorands par sadarbību uzraudzības jautājumos</w:t>
            </w:r>
          </w:p>
        </w:tc>
        <w:tc>
          <w:tcPr>
            <w:tcW w:w="1701" w:type="dxa"/>
          </w:tcPr>
          <w:p w14:paraId="16B4AB12" w14:textId="77777777" w:rsidR="00F02218" w:rsidRDefault="0099779B" w:rsidP="00F02218">
            <w:pPr>
              <w:pStyle w:val="Pamatteksts"/>
              <w:tabs>
                <w:tab w:val="num" w:pos="709"/>
              </w:tabs>
              <w:spacing w:after="0"/>
              <w:rPr>
                <w:rFonts w:asciiTheme="minorHAnsi" w:hAnsiTheme="minorHAnsi" w:cstheme="minorHAnsi"/>
                <w:sz w:val="22"/>
                <w:szCs w:val="22"/>
              </w:rPr>
            </w:pPr>
            <w:r w:rsidRPr="0099779B">
              <w:rPr>
                <w:rFonts w:asciiTheme="minorHAnsi" w:hAnsiTheme="minorHAnsi" w:cstheme="minorHAnsi"/>
                <w:sz w:val="22"/>
                <w:szCs w:val="22"/>
              </w:rPr>
              <w:t>29.03.2021.</w:t>
            </w:r>
          </w:p>
          <w:p w14:paraId="29CE163F" w14:textId="2C13A17D" w:rsidR="007F590B" w:rsidRPr="0099779B" w:rsidRDefault="0099779B" w:rsidP="00F02218">
            <w:pPr>
              <w:pStyle w:val="Pamatteksts"/>
              <w:tabs>
                <w:tab w:val="num" w:pos="709"/>
              </w:tabs>
              <w:spacing w:after="0"/>
              <w:rPr>
                <w:rFonts w:asciiTheme="minorHAnsi" w:hAnsiTheme="minorHAnsi" w:cstheme="minorHAnsi"/>
                <w:sz w:val="22"/>
                <w:szCs w:val="22"/>
              </w:rPr>
            </w:pPr>
            <w:r w:rsidRPr="0099779B">
              <w:rPr>
                <w:rFonts w:asciiTheme="minorHAnsi" w:hAnsiTheme="minorHAnsi" w:cstheme="minorHAnsi"/>
                <w:sz w:val="22"/>
                <w:szCs w:val="22"/>
              </w:rPr>
              <w:t>(</w:t>
            </w:r>
            <w:r w:rsidRPr="00F02218">
              <w:rPr>
                <w:rFonts w:asciiTheme="minorHAnsi" w:hAnsiTheme="minorHAnsi" w:cstheme="minorHAnsi"/>
                <w:sz w:val="20"/>
                <w:szCs w:val="20"/>
              </w:rPr>
              <w:t xml:space="preserve">ar </w:t>
            </w:r>
            <w:r w:rsidRPr="00F02218">
              <w:rPr>
                <w:rFonts w:asciiTheme="minorHAnsi" w:hAnsiTheme="minorHAnsi" w:cstheme="minorHAnsi"/>
                <w:sz w:val="20"/>
                <w:szCs w:val="20"/>
                <w:shd w:val="clear" w:color="auto" w:fill="FFFFFF" w:themeFill="background1"/>
              </w:rPr>
              <w:t>grozīj</w:t>
            </w:r>
            <w:r w:rsidR="00F02218" w:rsidRPr="00F02218">
              <w:rPr>
                <w:rFonts w:asciiTheme="minorHAnsi" w:hAnsiTheme="minorHAnsi" w:cstheme="minorHAnsi"/>
                <w:sz w:val="20"/>
                <w:szCs w:val="20"/>
                <w:shd w:val="clear" w:color="auto" w:fill="FFFFFF" w:themeFill="background1"/>
              </w:rPr>
              <w:t>umiem</w:t>
            </w:r>
            <w:r w:rsidRPr="0099779B">
              <w:rPr>
                <w:rFonts w:asciiTheme="minorHAnsi" w:hAnsiTheme="minorHAnsi" w:cstheme="minorHAnsi"/>
                <w:sz w:val="22"/>
                <w:szCs w:val="22"/>
                <w:shd w:val="clear" w:color="auto" w:fill="FFFFFF" w:themeFill="background1"/>
              </w:rPr>
              <w:t xml:space="preserve"> 22.03.2022.)</w:t>
            </w:r>
          </w:p>
        </w:tc>
      </w:tr>
      <w:tr w:rsidR="0099779B" w:rsidRPr="0099779B" w14:paraId="4FA351F7" w14:textId="77777777" w:rsidTr="00F02218">
        <w:tc>
          <w:tcPr>
            <w:tcW w:w="498" w:type="dxa"/>
          </w:tcPr>
          <w:p w14:paraId="4D8261A3" w14:textId="58710DC4" w:rsidR="007F590B" w:rsidRPr="0099779B" w:rsidRDefault="007F590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rPr>
              <w:t>2.</w:t>
            </w:r>
          </w:p>
        </w:tc>
        <w:tc>
          <w:tcPr>
            <w:tcW w:w="921" w:type="dxa"/>
          </w:tcPr>
          <w:p w14:paraId="1F123562" w14:textId="1E09F703"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Igaunija</w:t>
            </w:r>
          </w:p>
        </w:tc>
        <w:tc>
          <w:tcPr>
            <w:tcW w:w="3826" w:type="dxa"/>
          </w:tcPr>
          <w:p w14:paraId="1896A1C2" w14:textId="3D153EC9"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Igaunijas Patērētāju tiesību aizsardzības un tehniskās</w:t>
            </w:r>
            <w:r w:rsidRPr="0099779B">
              <w:rPr>
                <w:rFonts w:asciiTheme="minorHAnsi" w:hAnsiTheme="minorHAnsi" w:cstheme="minorHAnsi"/>
                <w:sz w:val="22"/>
                <w:szCs w:val="22"/>
              </w:rPr>
              <w:t xml:space="preserve"> uzraudzības aģentūru (</w:t>
            </w:r>
            <w:proofErr w:type="spellStart"/>
            <w:r w:rsidRPr="0099779B">
              <w:rPr>
                <w:rFonts w:asciiTheme="minorHAnsi" w:hAnsiTheme="minorHAnsi" w:cstheme="minorHAnsi"/>
                <w:sz w:val="22"/>
                <w:szCs w:val="22"/>
              </w:rPr>
              <w:t>Tarbijakaitse</w:t>
            </w:r>
            <w:proofErr w:type="spellEnd"/>
            <w:r w:rsidRPr="0099779B">
              <w:rPr>
                <w:rFonts w:asciiTheme="minorHAnsi" w:hAnsiTheme="minorHAnsi" w:cstheme="minorHAnsi"/>
                <w:sz w:val="22"/>
                <w:szCs w:val="22"/>
              </w:rPr>
              <w:t xml:space="preserve"> ja </w:t>
            </w:r>
            <w:proofErr w:type="spellStart"/>
            <w:r w:rsidRPr="0099779B">
              <w:rPr>
                <w:rFonts w:asciiTheme="minorHAnsi" w:hAnsiTheme="minorHAnsi" w:cstheme="minorHAnsi"/>
                <w:sz w:val="22"/>
                <w:szCs w:val="22"/>
              </w:rPr>
              <w:t>Tehnilise</w:t>
            </w:r>
            <w:proofErr w:type="spellEnd"/>
            <w:r w:rsidRPr="0099779B">
              <w:rPr>
                <w:rFonts w:asciiTheme="minorHAnsi" w:hAnsiTheme="minorHAnsi" w:cstheme="minorHAnsi"/>
                <w:sz w:val="22"/>
                <w:szCs w:val="22"/>
              </w:rPr>
              <w:t xml:space="preserve"> </w:t>
            </w:r>
            <w:proofErr w:type="spellStart"/>
            <w:r w:rsidRPr="0099779B">
              <w:rPr>
                <w:rFonts w:asciiTheme="minorHAnsi" w:hAnsiTheme="minorHAnsi" w:cstheme="minorHAnsi"/>
                <w:sz w:val="22"/>
                <w:szCs w:val="22"/>
              </w:rPr>
              <w:t>Järelevalve</w:t>
            </w:r>
            <w:proofErr w:type="spellEnd"/>
            <w:r w:rsidRPr="0099779B">
              <w:rPr>
                <w:rFonts w:asciiTheme="minorHAnsi" w:hAnsiTheme="minorHAnsi" w:cstheme="minorHAnsi"/>
                <w:sz w:val="22"/>
                <w:szCs w:val="22"/>
              </w:rPr>
              <w:t xml:space="preserve"> </w:t>
            </w:r>
            <w:proofErr w:type="spellStart"/>
            <w:r w:rsidRPr="0099779B">
              <w:rPr>
                <w:rFonts w:asciiTheme="minorHAnsi" w:hAnsiTheme="minorHAnsi" w:cstheme="minorHAnsi"/>
                <w:sz w:val="22"/>
                <w:szCs w:val="22"/>
              </w:rPr>
              <w:t>Amet</w:t>
            </w:r>
            <w:proofErr w:type="spellEnd"/>
            <w:r w:rsidRPr="0099779B">
              <w:rPr>
                <w:rFonts w:asciiTheme="minorHAnsi" w:hAnsiTheme="minorHAnsi" w:cstheme="minorHAnsi"/>
                <w:sz w:val="22"/>
                <w:szCs w:val="22"/>
              </w:rPr>
              <w:t>)</w:t>
            </w:r>
          </w:p>
        </w:tc>
        <w:tc>
          <w:tcPr>
            <w:tcW w:w="2551" w:type="dxa"/>
          </w:tcPr>
          <w:p w14:paraId="317EAC94" w14:textId="693FED0E" w:rsidR="007F590B" w:rsidRPr="0099779B" w:rsidRDefault="0099779B" w:rsidP="00F02218">
            <w:pPr>
              <w:pStyle w:val="Pamatteksts"/>
              <w:tabs>
                <w:tab w:val="num" w:pos="709"/>
              </w:tabs>
              <w:spacing w:after="0"/>
              <w:jc w:val="both"/>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Robežas šķērsošanas memorands</w:t>
            </w:r>
            <w:r w:rsidRPr="0099779B">
              <w:rPr>
                <w:rFonts w:asciiTheme="minorHAnsi" w:hAnsiTheme="minorHAnsi" w:cstheme="minorHAnsi"/>
                <w:sz w:val="22"/>
                <w:szCs w:val="22"/>
              </w:rPr>
              <w:t xml:space="preserve"> par kārtību kādā tiek izsniegti vienotie drošības sertifikāti pierobežas zonā</w:t>
            </w:r>
          </w:p>
        </w:tc>
        <w:tc>
          <w:tcPr>
            <w:tcW w:w="1701" w:type="dxa"/>
          </w:tcPr>
          <w:p w14:paraId="65C848F2" w14:textId="6B47F910" w:rsidR="007F590B" w:rsidRPr="0099779B" w:rsidRDefault="0099779B" w:rsidP="00F02218">
            <w:pPr>
              <w:pStyle w:val="Pamatteksts"/>
              <w:tabs>
                <w:tab w:val="num" w:pos="709"/>
              </w:tabs>
              <w:spacing w:after="0"/>
              <w:rPr>
                <w:rFonts w:asciiTheme="minorHAnsi" w:hAnsiTheme="minorHAnsi" w:cstheme="minorHAnsi"/>
                <w:sz w:val="22"/>
                <w:szCs w:val="22"/>
              </w:rPr>
            </w:pPr>
            <w:r w:rsidRPr="0099779B">
              <w:rPr>
                <w:rFonts w:asciiTheme="minorHAnsi" w:hAnsiTheme="minorHAnsi" w:cstheme="minorHAnsi"/>
                <w:sz w:val="22"/>
                <w:szCs w:val="22"/>
                <w:shd w:val="clear" w:color="auto" w:fill="FFFFFF" w:themeFill="background1"/>
              </w:rPr>
              <w:t>28.03.2022.</w:t>
            </w:r>
          </w:p>
        </w:tc>
      </w:tr>
    </w:tbl>
    <w:p w14:paraId="135DE106" w14:textId="77777777" w:rsidR="00C00642" w:rsidRPr="00C00642" w:rsidRDefault="00C00642" w:rsidP="00254E9B">
      <w:pPr>
        <w:spacing w:before="240" w:after="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Informācijas apmaiņa ar NSA notiek saskaņā ar parakstītajiem memorandiem vai pēc nepieciešamības, sazinoties ar kolēģiem elektroniski.</w:t>
      </w:r>
      <w:r w:rsidRPr="00C00642">
        <w:rPr>
          <w:rFonts w:cstheme="minorHAnsi"/>
          <w:lang w:val="lv-LV"/>
        </w:rPr>
        <w:t xml:space="preserve"> </w:t>
      </w:r>
      <w:r w:rsidRPr="00C00642">
        <w:rPr>
          <w:rFonts w:cstheme="minorHAnsi"/>
          <w:color w:val="auto"/>
          <w:sz w:val="24"/>
          <w:szCs w:val="24"/>
          <w:lang w:val="lv-LV"/>
        </w:rPr>
        <w:t xml:space="preserve">Ziņojums par pārrobežu infrastruktūras </w:t>
      </w:r>
      <w:r w:rsidRPr="00C00642">
        <w:rPr>
          <w:rFonts w:cstheme="minorHAnsi"/>
          <w:color w:val="auto"/>
          <w:sz w:val="24"/>
          <w:szCs w:val="24"/>
          <w:lang w:val="lv-LV"/>
        </w:rPr>
        <w:lastRenderedPageBreak/>
        <w:t>stāvokli tiek sagatavots un nosūtīts NSA reizi gadā,</w:t>
      </w:r>
      <w:r w:rsidRPr="00C00642">
        <w:rPr>
          <w:color w:val="auto"/>
          <w:sz w:val="24"/>
          <w:szCs w:val="24"/>
          <w:lang w:val="lv-LV"/>
        </w:rPr>
        <w:t xml:space="preserve"> </w:t>
      </w:r>
      <w:r w:rsidRPr="00C00642">
        <w:rPr>
          <w:rFonts w:cstheme="minorHAnsi"/>
          <w:color w:val="auto"/>
          <w:sz w:val="24"/>
          <w:szCs w:val="24"/>
          <w:lang w:val="lv-LV"/>
        </w:rPr>
        <w:t>pamatojoties uz infrastruktūras pārvaldītāja sniegto informāciju par veiktajām darbībām un to veiktajiem uzraudzības pasākumiem pierobežā.</w:t>
      </w:r>
    </w:p>
    <w:p w14:paraId="78A415B2" w14:textId="33F8C313" w:rsidR="00B57FA6" w:rsidRPr="002D2083" w:rsidRDefault="00B57FA6" w:rsidP="008C33B3">
      <w:pPr>
        <w:pStyle w:val="Virsraksts2"/>
        <w:numPr>
          <w:ilvl w:val="1"/>
          <w:numId w:val="8"/>
        </w:numPr>
        <w:pBdr>
          <w:bottom w:val="single" w:sz="4" w:space="1" w:color="auto"/>
        </w:pBdr>
        <w:spacing w:before="240"/>
        <w:ind w:left="754" w:hanging="754"/>
        <w:rPr>
          <w:rFonts w:asciiTheme="minorHAnsi" w:hAnsiTheme="minorHAnsi" w:cstheme="minorHAnsi"/>
          <w:b/>
          <w:bCs/>
          <w:color w:val="auto"/>
          <w:sz w:val="24"/>
          <w:szCs w:val="24"/>
          <w:lang w:val="lv-LV"/>
        </w:rPr>
      </w:pPr>
      <w:bookmarkStart w:id="64" w:name="_Toc145595169"/>
      <w:r w:rsidRPr="002D2083">
        <w:rPr>
          <w:rFonts w:asciiTheme="minorHAnsi" w:hAnsiTheme="minorHAnsi" w:cstheme="minorHAnsi"/>
          <w:b/>
          <w:bCs/>
          <w:color w:val="auto"/>
          <w:sz w:val="24"/>
          <w:szCs w:val="24"/>
          <w:lang w:val="lv-LV"/>
        </w:rPr>
        <w:t xml:space="preserve">Informācijas apmaiņa starp </w:t>
      </w:r>
      <w:proofErr w:type="spellStart"/>
      <w:r w:rsidR="00577793">
        <w:rPr>
          <w:rFonts w:asciiTheme="minorHAnsi" w:hAnsiTheme="minorHAnsi" w:cstheme="minorHAnsi"/>
          <w:b/>
          <w:bCs/>
          <w:color w:val="auto"/>
          <w:sz w:val="24"/>
          <w:szCs w:val="24"/>
          <w:lang w:val="lv-LV"/>
        </w:rPr>
        <w:t>VDzTI</w:t>
      </w:r>
      <w:proofErr w:type="spellEnd"/>
      <w:r w:rsidRPr="002D2083">
        <w:rPr>
          <w:rFonts w:asciiTheme="minorHAnsi" w:hAnsiTheme="minorHAnsi" w:cstheme="minorHAnsi"/>
          <w:b/>
          <w:bCs/>
          <w:color w:val="auto"/>
          <w:sz w:val="24"/>
          <w:szCs w:val="24"/>
          <w:lang w:val="lv-LV"/>
        </w:rPr>
        <w:t xml:space="preserve"> un </w:t>
      </w:r>
      <w:r w:rsidR="00577793">
        <w:rPr>
          <w:rFonts w:asciiTheme="minorHAnsi" w:hAnsiTheme="minorHAnsi" w:cstheme="minorHAnsi"/>
          <w:b/>
          <w:bCs/>
          <w:color w:val="auto"/>
          <w:sz w:val="24"/>
          <w:szCs w:val="24"/>
          <w:lang w:val="lv-LV"/>
        </w:rPr>
        <w:t>dzelzceļa sistēmas dalībniekiem</w:t>
      </w:r>
      <w:bookmarkEnd w:id="64"/>
    </w:p>
    <w:p w14:paraId="77492E0A" w14:textId="4FEDDEE7" w:rsidR="0049739F" w:rsidRPr="00E95A85" w:rsidRDefault="0049739F" w:rsidP="00D6302B">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Vis</w:t>
      </w:r>
      <w:r w:rsidR="004D2F2D" w:rsidRPr="00E95A85">
        <w:rPr>
          <w:rFonts w:ascii="Calibri" w:hAnsi="Calibri" w:cs="Calibri"/>
          <w:color w:val="auto"/>
          <w:sz w:val="24"/>
          <w:szCs w:val="24"/>
          <w:lang w:val="lv-LV"/>
        </w:rPr>
        <w:t>a</w:t>
      </w:r>
      <w:r w:rsidRPr="00E95A85">
        <w:rPr>
          <w:rFonts w:ascii="Calibri" w:hAnsi="Calibri" w:cs="Calibri"/>
          <w:color w:val="auto"/>
          <w:sz w:val="24"/>
          <w:szCs w:val="24"/>
          <w:lang w:val="lv-LV"/>
        </w:rPr>
        <w:t xml:space="preserve"> informācij</w:t>
      </w:r>
      <w:r w:rsidR="004D2F2D" w:rsidRPr="00E95A85">
        <w:rPr>
          <w:rFonts w:ascii="Calibri" w:hAnsi="Calibri" w:cs="Calibri"/>
          <w:color w:val="auto"/>
          <w:sz w:val="24"/>
          <w:szCs w:val="24"/>
          <w:lang w:val="lv-LV"/>
        </w:rPr>
        <w:t>a</w:t>
      </w:r>
      <w:r w:rsidRPr="00E95A85">
        <w:rPr>
          <w:rFonts w:ascii="Calibri" w:hAnsi="Calibri" w:cs="Calibri"/>
          <w:color w:val="auto"/>
          <w:sz w:val="24"/>
          <w:szCs w:val="24"/>
          <w:lang w:val="lv-LV"/>
        </w:rPr>
        <w:t xml:space="preserve">, kas saistīta ar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darbību tiek izvietota iestādes tīmekļvietnē</w:t>
      </w:r>
      <w:r w:rsidR="005C0DEB" w:rsidRPr="00E95A85">
        <w:rPr>
          <w:rFonts w:ascii="Calibri" w:hAnsi="Calibri" w:cs="Calibri"/>
          <w:color w:val="auto"/>
          <w:sz w:val="24"/>
          <w:szCs w:val="24"/>
          <w:lang w:val="lv-LV"/>
        </w:rPr>
        <w:t>, kur tā ir pieejama visiem dzelzceļa sistēmas dalībniekiem. Nepieciešamības gadījumā iesaistītajām pusēm tiek nosūtītas informatīvas vēstule</w:t>
      </w:r>
      <w:r w:rsidR="004D2F2D" w:rsidRPr="00E95A85">
        <w:rPr>
          <w:rFonts w:ascii="Calibri" w:hAnsi="Calibri" w:cs="Calibri"/>
          <w:color w:val="auto"/>
          <w:sz w:val="24"/>
          <w:szCs w:val="24"/>
          <w:lang w:val="lv-LV"/>
        </w:rPr>
        <w:t>s vai sniegtas konsultācijas klātienē vai attālināti. Klientiem ir nodrošināta pakalpojumu pieejamība e-vidē- valsts pārvaldes pakalpojumu katalogā, iestādes tīmekļvietnes pakalpojumu sadaļā vai attiecīgi citā ārējā informācijas sistēmā, piemēram, OSS.</w:t>
      </w:r>
    </w:p>
    <w:p w14:paraId="4B2B2359" w14:textId="0335C64B" w:rsidR="007367C1" w:rsidRPr="00E95A85" w:rsidRDefault="007367C1" w:rsidP="007367C1">
      <w:pPr>
        <w:spacing w:after="120" w:line="240" w:lineRule="auto"/>
        <w:jc w:val="both"/>
        <w:rPr>
          <w:rFonts w:eastAsiaTheme="majorEastAsia" w:cstheme="minorHAnsi"/>
          <w:color w:val="auto"/>
          <w:sz w:val="24"/>
          <w:szCs w:val="24"/>
          <w:lang w:val="lv-LV"/>
        </w:rPr>
      </w:pPr>
      <w:proofErr w:type="spellStart"/>
      <w:r w:rsidRPr="00E95A85">
        <w:rPr>
          <w:rFonts w:eastAsiaTheme="majorEastAsia" w:cstheme="minorHAnsi"/>
          <w:color w:val="auto"/>
          <w:sz w:val="24"/>
          <w:szCs w:val="24"/>
          <w:lang w:val="lv-LV"/>
        </w:rPr>
        <w:t>VDzTI</w:t>
      </w:r>
      <w:proofErr w:type="spellEnd"/>
      <w:r w:rsidRPr="00E95A85">
        <w:rPr>
          <w:rFonts w:eastAsiaTheme="majorEastAsia" w:cstheme="minorHAnsi"/>
          <w:color w:val="auto"/>
          <w:sz w:val="24"/>
          <w:szCs w:val="24"/>
          <w:lang w:val="lv-LV"/>
        </w:rPr>
        <w:t xml:space="preserve"> tīmekļvietni</w:t>
      </w:r>
      <w:r w:rsidR="004E3D96">
        <w:rPr>
          <w:rFonts w:eastAsiaTheme="majorEastAsia" w:cstheme="minorHAnsi"/>
          <w:color w:val="auto"/>
          <w:sz w:val="24"/>
          <w:szCs w:val="24"/>
          <w:lang w:val="lv-LV"/>
        </w:rPr>
        <w:t>,</w:t>
      </w:r>
      <w:r w:rsidRPr="00E95A85">
        <w:rPr>
          <w:rFonts w:eastAsiaTheme="majorEastAsia" w:cstheme="minorHAnsi"/>
          <w:color w:val="auto"/>
          <w:sz w:val="24"/>
          <w:szCs w:val="24"/>
          <w:lang w:val="lv-LV"/>
        </w:rPr>
        <w:t xml:space="preserve"> galvenokārt</w:t>
      </w:r>
      <w:r w:rsidR="004E3D96">
        <w:rPr>
          <w:rFonts w:eastAsiaTheme="majorEastAsia" w:cstheme="minorHAnsi"/>
          <w:color w:val="auto"/>
          <w:sz w:val="24"/>
          <w:szCs w:val="24"/>
          <w:lang w:val="lv-LV"/>
        </w:rPr>
        <w:t>,</w:t>
      </w:r>
      <w:r w:rsidRPr="00E95A85">
        <w:rPr>
          <w:rFonts w:eastAsiaTheme="majorEastAsia" w:cstheme="minorHAnsi"/>
          <w:color w:val="auto"/>
          <w:sz w:val="24"/>
          <w:szCs w:val="24"/>
          <w:lang w:val="lv-LV"/>
        </w:rPr>
        <w:t xml:space="preserve"> apmeklē dzelzceļa transporta sistēmas dalībnieki (pārvadātāji, manevru darbu veicēji, infrastruktūras pārvaldītāji, par tehnisko apkopi atbildīgās struktūrvienības un citi dalībnieki), tāpēc tīmekļvietnes lietotāju skaits ir samērā neliels.</w:t>
      </w:r>
    </w:p>
    <w:p w14:paraId="50F7F15C" w14:textId="2084DFAA" w:rsidR="007367C1" w:rsidRPr="007F590B" w:rsidRDefault="00F90934" w:rsidP="007367C1">
      <w:pPr>
        <w:spacing w:after="120" w:line="240" w:lineRule="auto"/>
        <w:jc w:val="right"/>
        <w:rPr>
          <w:rFonts w:ascii="Calibri" w:eastAsiaTheme="majorEastAsia" w:hAnsi="Calibri" w:cs="Calibri"/>
          <w:color w:val="auto"/>
          <w:sz w:val="22"/>
          <w:szCs w:val="22"/>
          <w:lang w:val="lv-LV"/>
          <w14:ligatures w14:val="standardContextual"/>
        </w:rPr>
      </w:pPr>
      <w:r w:rsidRPr="007F590B">
        <w:rPr>
          <w:rFonts w:ascii="Calibri" w:eastAsiaTheme="majorEastAsia" w:hAnsi="Calibri" w:cs="Calibri"/>
          <w:color w:val="auto"/>
          <w:sz w:val="22"/>
          <w:szCs w:val="22"/>
          <w:lang w:val="lv-LV"/>
          <w14:ligatures w14:val="standardContextual"/>
        </w:rPr>
        <w:t>2</w:t>
      </w:r>
      <w:r w:rsidR="00182354">
        <w:rPr>
          <w:rFonts w:ascii="Calibri" w:eastAsiaTheme="majorEastAsia" w:hAnsi="Calibri" w:cs="Calibri"/>
          <w:color w:val="auto"/>
          <w:sz w:val="22"/>
          <w:szCs w:val="22"/>
          <w:lang w:val="lv-LV"/>
          <w14:ligatures w14:val="standardContextual"/>
        </w:rPr>
        <w:t>0</w:t>
      </w:r>
      <w:r w:rsidR="007367C1" w:rsidRPr="007F590B">
        <w:rPr>
          <w:rFonts w:ascii="Calibri" w:eastAsiaTheme="majorEastAsia" w:hAnsi="Calibri" w:cs="Calibri"/>
          <w:color w:val="auto"/>
          <w:sz w:val="22"/>
          <w:szCs w:val="22"/>
          <w:lang w:val="lv-LV"/>
          <w14:ligatures w14:val="standardContextual"/>
        </w:rPr>
        <w:t xml:space="preserve">.tabula. </w:t>
      </w:r>
      <w:proofErr w:type="spellStart"/>
      <w:r w:rsidR="007367C1" w:rsidRPr="007F590B">
        <w:rPr>
          <w:rFonts w:ascii="Calibri" w:eastAsiaTheme="majorEastAsia" w:hAnsi="Calibri" w:cs="Calibri"/>
          <w:b/>
          <w:bCs/>
          <w:color w:val="auto"/>
          <w:sz w:val="22"/>
          <w:szCs w:val="22"/>
          <w:lang w:val="lv-LV"/>
          <w14:ligatures w14:val="standardContextual"/>
        </w:rPr>
        <w:t>VDzTI</w:t>
      </w:r>
      <w:proofErr w:type="spellEnd"/>
      <w:r w:rsidR="007367C1" w:rsidRPr="007F590B">
        <w:rPr>
          <w:rFonts w:ascii="Calibri" w:eastAsiaTheme="majorEastAsia" w:hAnsi="Calibri" w:cs="Calibri"/>
          <w:b/>
          <w:bCs/>
          <w:color w:val="auto"/>
          <w:sz w:val="22"/>
          <w:szCs w:val="22"/>
          <w:lang w:val="lv-LV"/>
          <w14:ligatures w14:val="standardContextual"/>
        </w:rPr>
        <w:t xml:space="preserve"> tīmekļvietnes apmeklētība</w:t>
      </w:r>
      <w:r w:rsidR="007367C1" w:rsidRPr="007F590B">
        <w:rPr>
          <w:rFonts w:ascii="Calibri" w:eastAsiaTheme="majorEastAsia" w:hAnsi="Calibri" w:cs="Calibri"/>
          <w:b/>
          <w:bCs/>
          <w:color w:val="auto"/>
          <w:sz w:val="22"/>
          <w:szCs w:val="22"/>
          <w:vertAlign w:val="superscript"/>
          <w:lang w:val="lv-LV"/>
          <w14:ligatures w14:val="standardContextual"/>
        </w:rPr>
        <w:footnoteReference w:id="15"/>
      </w:r>
    </w:p>
    <w:tbl>
      <w:tblPr>
        <w:tblStyle w:val="TableGrid3"/>
        <w:tblW w:w="949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gridCol w:w="1559"/>
        <w:gridCol w:w="1701"/>
      </w:tblGrid>
      <w:tr w:rsidR="007367C1" w:rsidRPr="007F590B" w14:paraId="19AD27CE" w14:textId="77777777" w:rsidTr="00E729A6">
        <w:tc>
          <w:tcPr>
            <w:tcW w:w="6237" w:type="dxa"/>
            <w:shd w:val="clear" w:color="auto" w:fill="F2F2F2" w:themeFill="background1" w:themeFillShade="F2"/>
          </w:tcPr>
          <w:p w14:paraId="52F34311" w14:textId="77777777" w:rsidR="007367C1" w:rsidRPr="007F590B" w:rsidRDefault="007367C1" w:rsidP="007367C1">
            <w:pPr>
              <w:spacing w:after="0" w:line="240" w:lineRule="auto"/>
              <w:jc w:val="center"/>
              <w:rPr>
                <w:rFonts w:ascii="Calibri" w:eastAsiaTheme="majorEastAsia" w:hAnsi="Calibri" w:cs="Calibri"/>
                <w:b/>
                <w:bCs/>
                <w:color w:val="auto"/>
                <w:sz w:val="22"/>
                <w:szCs w:val="22"/>
                <w:lang w:val="lv-LV"/>
              </w:rPr>
            </w:pPr>
          </w:p>
        </w:tc>
        <w:tc>
          <w:tcPr>
            <w:tcW w:w="1559" w:type="dxa"/>
            <w:shd w:val="clear" w:color="auto" w:fill="F2F2F2" w:themeFill="background1" w:themeFillShade="F2"/>
          </w:tcPr>
          <w:p w14:paraId="5960CB8D" w14:textId="77777777" w:rsidR="007367C1" w:rsidRPr="007F590B" w:rsidRDefault="007367C1" w:rsidP="007367C1">
            <w:pPr>
              <w:spacing w:after="0" w:line="240" w:lineRule="auto"/>
              <w:jc w:val="center"/>
              <w:rPr>
                <w:rFonts w:ascii="Calibri" w:eastAsiaTheme="majorEastAsia" w:hAnsi="Calibri" w:cs="Calibri"/>
                <w:b/>
                <w:bCs/>
                <w:color w:val="auto"/>
                <w:sz w:val="22"/>
                <w:szCs w:val="22"/>
                <w:lang w:val="lv-LV"/>
              </w:rPr>
            </w:pPr>
            <w:r w:rsidRPr="007F590B">
              <w:rPr>
                <w:rFonts w:ascii="Calibri" w:eastAsiaTheme="majorEastAsia" w:hAnsi="Calibri" w:cs="Calibri"/>
                <w:b/>
                <w:bCs/>
                <w:color w:val="auto"/>
                <w:sz w:val="22"/>
                <w:szCs w:val="22"/>
                <w:lang w:val="lv-LV"/>
              </w:rPr>
              <w:t>2021</w:t>
            </w:r>
            <w:r w:rsidRPr="007F590B">
              <w:rPr>
                <w:rStyle w:val="Vresatsauce"/>
                <w:rFonts w:ascii="Calibri" w:hAnsi="Calibri" w:cs="Calibri"/>
                <w:b/>
                <w:bCs/>
                <w:color w:val="auto"/>
                <w:sz w:val="22"/>
                <w:szCs w:val="22"/>
                <w:lang w:val="lv-LV"/>
              </w:rPr>
              <w:footnoteReference w:id="16"/>
            </w:r>
            <w:r w:rsidRPr="007F590B">
              <w:rPr>
                <w:rFonts w:ascii="Calibri" w:eastAsiaTheme="majorEastAsia" w:hAnsi="Calibri" w:cs="Calibri"/>
                <w:b/>
                <w:bCs/>
                <w:color w:val="auto"/>
                <w:sz w:val="22"/>
                <w:szCs w:val="22"/>
                <w:lang w:val="lv-LV"/>
              </w:rPr>
              <w:t xml:space="preserve"> </w:t>
            </w:r>
          </w:p>
        </w:tc>
        <w:tc>
          <w:tcPr>
            <w:tcW w:w="1701" w:type="dxa"/>
            <w:shd w:val="clear" w:color="auto" w:fill="F2F2F2" w:themeFill="background1" w:themeFillShade="F2"/>
          </w:tcPr>
          <w:p w14:paraId="716DBB08" w14:textId="77777777" w:rsidR="007367C1" w:rsidRPr="007F590B" w:rsidRDefault="007367C1" w:rsidP="007367C1">
            <w:pPr>
              <w:spacing w:after="0" w:line="240" w:lineRule="auto"/>
              <w:jc w:val="center"/>
              <w:rPr>
                <w:rFonts w:ascii="Calibri" w:eastAsiaTheme="majorEastAsia" w:hAnsi="Calibri" w:cs="Calibri"/>
                <w:b/>
                <w:bCs/>
                <w:color w:val="auto"/>
                <w:sz w:val="22"/>
                <w:szCs w:val="22"/>
                <w:lang w:val="lv-LV"/>
              </w:rPr>
            </w:pPr>
            <w:r w:rsidRPr="007F590B">
              <w:rPr>
                <w:rFonts w:ascii="Calibri" w:eastAsiaTheme="majorEastAsia" w:hAnsi="Calibri" w:cs="Calibri"/>
                <w:b/>
                <w:bCs/>
                <w:color w:val="auto"/>
                <w:sz w:val="22"/>
                <w:szCs w:val="22"/>
                <w:lang w:val="lv-LV"/>
              </w:rPr>
              <w:t>2022</w:t>
            </w:r>
          </w:p>
        </w:tc>
      </w:tr>
      <w:tr w:rsidR="007367C1" w:rsidRPr="007F590B" w14:paraId="2BF2ABCE" w14:textId="77777777" w:rsidTr="00E729A6">
        <w:tc>
          <w:tcPr>
            <w:tcW w:w="6237" w:type="dxa"/>
          </w:tcPr>
          <w:p w14:paraId="22DCD418" w14:textId="77777777" w:rsidR="007367C1" w:rsidRPr="00472FFC" w:rsidRDefault="007367C1" w:rsidP="00577793">
            <w:pPr>
              <w:spacing w:after="0" w:line="240" w:lineRule="auto"/>
              <w:rPr>
                <w:rFonts w:ascii="Calibri" w:eastAsiaTheme="majorEastAsia" w:hAnsi="Calibri" w:cs="Calibri"/>
                <w:color w:val="auto"/>
                <w:sz w:val="22"/>
                <w:szCs w:val="22"/>
                <w:lang w:val="lv-LV"/>
              </w:rPr>
            </w:pPr>
            <w:r w:rsidRPr="00472FFC">
              <w:rPr>
                <w:rFonts w:ascii="Calibri" w:eastAsiaTheme="majorEastAsia" w:hAnsi="Calibri" w:cs="Calibri"/>
                <w:color w:val="auto"/>
                <w:sz w:val="22"/>
                <w:szCs w:val="22"/>
                <w:lang w:val="lv-LV"/>
              </w:rPr>
              <w:t>Lietotāju skaits</w:t>
            </w:r>
          </w:p>
        </w:tc>
        <w:tc>
          <w:tcPr>
            <w:tcW w:w="1559" w:type="dxa"/>
          </w:tcPr>
          <w:p w14:paraId="0CC1506C" w14:textId="77777777" w:rsidR="007367C1" w:rsidRPr="007F590B" w:rsidRDefault="007367C1" w:rsidP="007367C1">
            <w:pPr>
              <w:spacing w:after="0" w:line="240" w:lineRule="auto"/>
              <w:ind w:left="174" w:hanging="174"/>
              <w:jc w:val="center"/>
              <w:rPr>
                <w:rFonts w:ascii="Calibri" w:eastAsiaTheme="majorEastAsia" w:hAnsi="Calibri" w:cs="Calibri"/>
                <w:color w:val="auto"/>
                <w:sz w:val="22"/>
                <w:szCs w:val="22"/>
                <w:lang w:val="lv-LV"/>
              </w:rPr>
            </w:pPr>
            <w:r w:rsidRPr="007F590B">
              <w:rPr>
                <w:rFonts w:ascii="Calibri" w:eastAsiaTheme="majorEastAsia" w:hAnsi="Calibri" w:cs="Calibri"/>
                <w:color w:val="auto"/>
                <w:sz w:val="22"/>
                <w:szCs w:val="22"/>
                <w:lang w:val="lv-LV"/>
              </w:rPr>
              <w:t>1 123</w:t>
            </w:r>
          </w:p>
        </w:tc>
        <w:tc>
          <w:tcPr>
            <w:tcW w:w="1701" w:type="dxa"/>
          </w:tcPr>
          <w:p w14:paraId="6F36FF72" w14:textId="77777777" w:rsidR="007367C1" w:rsidRPr="007F590B" w:rsidRDefault="007367C1" w:rsidP="007367C1">
            <w:pPr>
              <w:spacing w:after="0" w:line="240" w:lineRule="auto"/>
              <w:jc w:val="center"/>
              <w:rPr>
                <w:rFonts w:ascii="Calibri" w:eastAsiaTheme="majorEastAsia" w:hAnsi="Calibri" w:cs="Calibri"/>
                <w:color w:val="auto"/>
                <w:sz w:val="22"/>
                <w:szCs w:val="22"/>
                <w:lang w:val="lv-LV"/>
              </w:rPr>
            </w:pPr>
            <w:r w:rsidRPr="007F590B">
              <w:rPr>
                <w:rFonts w:ascii="Calibri" w:eastAsiaTheme="majorEastAsia" w:hAnsi="Calibri" w:cs="Calibri"/>
                <w:color w:val="auto"/>
                <w:sz w:val="22"/>
                <w:szCs w:val="22"/>
                <w:lang w:val="lv-LV"/>
              </w:rPr>
              <w:t>2 925</w:t>
            </w:r>
          </w:p>
        </w:tc>
      </w:tr>
      <w:tr w:rsidR="007367C1" w:rsidRPr="007F590B" w14:paraId="6F14BD97" w14:textId="77777777" w:rsidTr="00E729A6">
        <w:tc>
          <w:tcPr>
            <w:tcW w:w="6237" w:type="dxa"/>
          </w:tcPr>
          <w:p w14:paraId="17B5CD30" w14:textId="77777777" w:rsidR="007367C1" w:rsidRPr="00472FFC" w:rsidRDefault="007367C1" w:rsidP="00577793">
            <w:pPr>
              <w:spacing w:after="0" w:line="240" w:lineRule="auto"/>
              <w:rPr>
                <w:rFonts w:ascii="Calibri" w:eastAsiaTheme="majorEastAsia" w:hAnsi="Calibri" w:cs="Calibri"/>
                <w:color w:val="auto"/>
                <w:sz w:val="22"/>
                <w:szCs w:val="22"/>
                <w:lang w:val="lv-LV"/>
              </w:rPr>
            </w:pPr>
            <w:r w:rsidRPr="00472FFC">
              <w:rPr>
                <w:rFonts w:ascii="Calibri" w:eastAsiaTheme="majorEastAsia" w:hAnsi="Calibri" w:cs="Calibri"/>
                <w:color w:val="auto"/>
                <w:sz w:val="22"/>
                <w:szCs w:val="22"/>
                <w:lang w:val="lv-LV"/>
              </w:rPr>
              <w:t>Lapu skatījumi</w:t>
            </w:r>
          </w:p>
        </w:tc>
        <w:tc>
          <w:tcPr>
            <w:tcW w:w="1559" w:type="dxa"/>
          </w:tcPr>
          <w:p w14:paraId="348D6BA0" w14:textId="77777777" w:rsidR="007367C1" w:rsidRPr="007F590B" w:rsidRDefault="007367C1" w:rsidP="007367C1">
            <w:pPr>
              <w:spacing w:after="0" w:line="240" w:lineRule="auto"/>
              <w:jc w:val="center"/>
              <w:rPr>
                <w:rFonts w:ascii="Calibri" w:eastAsiaTheme="majorEastAsia" w:hAnsi="Calibri" w:cs="Calibri"/>
                <w:color w:val="auto"/>
                <w:sz w:val="22"/>
                <w:szCs w:val="22"/>
                <w:lang w:val="lv-LV"/>
              </w:rPr>
            </w:pPr>
            <w:r w:rsidRPr="007F590B">
              <w:rPr>
                <w:rFonts w:ascii="Calibri" w:eastAsiaTheme="majorEastAsia" w:hAnsi="Calibri" w:cs="Calibri"/>
                <w:color w:val="auto"/>
                <w:sz w:val="22"/>
                <w:szCs w:val="22"/>
                <w:lang w:val="lv-LV"/>
              </w:rPr>
              <w:t>17 183</w:t>
            </w:r>
          </w:p>
        </w:tc>
        <w:tc>
          <w:tcPr>
            <w:tcW w:w="1701" w:type="dxa"/>
          </w:tcPr>
          <w:p w14:paraId="3066B404" w14:textId="77777777" w:rsidR="007367C1" w:rsidRPr="007F590B" w:rsidRDefault="007367C1" w:rsidP="007367C1">
            <w:pPr>
              <w:spacing w:after="0" w:line="240" w:lineRule="auto"/>
              <w:jc w:val="center"/>
              <w:rPr>
                <w:rFonts w:ascii="Calibri" w:eastAsiaTheme="majorEastAsia" w:hAnsi="Calibri" w:cs="Calibri"/>
                <w:color w:val="auto"/>
                <w:sz w:val="22"/>
                <w:szCs w:val="22"/>
                <w:lang w:val="lv-LV"/>
              </w:rPr>
            </w:pPr>
            <w:r w:rsidRPr="007F590B">
              <w:rPr>
                <w:rFonts w:ascii="Calibri" w:eastAsiaTheme="majorEastAsia" w:hAnsi="Calibri" w:cs="Calibri"/>
                <w:color w:val="auto"/>
                <w:sz w:val="22"/>
                <w:szCs w:val="22"/>
                <w:lang w:val="lv-LV"/>
              </w:rPr>
              <w:t>31 384</w:t>
            </w:r>
          </w:p>
        </w:tc>
      </w:tr>
    </w:tbl>
    <w:p w14:paraId="2EEAB664" w14:textId="4B9FE904" w:rsidR="00D6302B" w:rsidRPr="00E95A85" w:rsidRDefault="00D6302B" w:rsidP="00F90934">
      <w:pPr>
        <w:spacing w:before="120" w:after="120" w:line="240" w:lineRule="auto"/>
        <w:jc w:val="both"/>
        <w:rPr>
          <w:rFonts w:ascii="Calibri" w:hAnsi="Calibri" w:cs="Calibri"/>
          <w:color w:val="auto"/>
          <w:sz w:val="24"/>
          <w:szCs w:val="24"/>
          <w:lang w:val="lv-LV"/>
        </w:rPr>
      </w:pP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regulāri </w:t>
      </w:r>
      <w:r w:rsidR="007F590B">
        <w:rPr>
          <w:rFonts w:ascii="Calibri" w:hAnsi="Calibri" w:cs="Calibri"/>
          <w:color w:val="auto"/>
          <w:sz w:val="24"/>
          <w:szCs w:val="24"/>
          <w:lang w:val="lv-LV"/>
        </w:rPr>
        <w:t xml:space="preserve">divas reizes gadā </w:t>
      </w:r>
      <w:r w:rsidRPr="00E95A85">
        <w:rPr>
          <w:rFonts w:ascii="Calibri" w:hAnsi="Calibri" w:cs="Calibri"/>
          <w:color w:val="auto"/>
          <w:sz w:val="24"/>
          <w:szCs w:val="24"/>
          <w:lang w:val="lv-LV"/>
        </w:rPr>
        <w:t>rīko drošības seminārus un sanāksmes, lai informētu dzelzceļa transporta sistēmas dalībniekus par izmaiņām normatīvajos aktos un izskaidrotu, kādas jaunas prasības tās paredz. Tādā veidā tiek novērstas domstarpības un iespējami tiesiskā regulējuma pārpratumi, kā arī tiek atbalstīta dzelzceļa sistēmas dalībnieku tālāka nepārtraukta darbība.</w:t>
      </w:r>
    </w:p>
    <w:p w14:paraId="7E93E84A" w14:textId="4D84CA4A" w:rsidR="007367C1" w:rsidRPr="00E95A85" w:rsidRDefault="00C9773A" w:rsidP="007367C1">
      <w:pPr>
        <w:spacing w:after="120" w:line="240" w:lineRule="auto"/>
        <w:jc w:val="both"/>
        <w:rPr>
          <w:color w:val="auto"/>
          <w:sz w:val="24"/>
          <w:szCs w:val="24"/>
          <w:lang w:val="lv-LV"/>
        </w:rPr>
      </w:pPr>
      <w:r w:rsidRPr="00E95A85">
        <w:rPr>
          <w:rFonts w:ascii="Calibri" w:hAnsi="Calibri" w:cs="Calibri"/>
          <w:color w:val="auto"/>
          <w:sz w:val="24"/>
          <w:szCs w:val="24"/>
          <w:lang w:val="lv-LV"/>
        </w:rPr>
        <w:t xml:space="preserve">2022. gada 8. septembrī </w:t>
      </w:r>
      <w:proofErr w:type="spellStart"/>
      <w:r w:rsidR="00F016F3" w:rsidRPr="00E95A85">
        <w:rPr>
          <w:rFonts w:ascii="Calibri" w:hAnsi="Calibri" w:cs="Calibri"/>
          <w:color w:val="auto"/>
          <w:sz w:val="24"/>
          <w:szCs w:val="24"/>
          <w:lang w:val="lv-LV"/>
        </w:rPr>
        <w:t>VDzTI</w:t>
      </w:r>
      <w:proofErr w:type="spellEnd"/>
      <w:r w:rsidR="00F016F3" w:rsidRPr="00E95A85">
        <w:rPr>
          <w:rFonts w:ascii="Calibri" w:hAnsi="Calibri" w:cs="Calibri"/>
          <w:color w:val="auto"/>
          <w:sz w:val="24"/>
          <w:szCs w:val="24"/>
          <w:lang w:val="lv-LV"/>
        </w:rPr>
        <w:t xml:space="preserve"> </w:t>
      </w:r>
      <w:r w:rsidRPr="00E95A85">
        <w:rPr>
          <w:rFonts w:ascii="Calibri" w:hAnsi="Calibri" w:cs="Calibri"/>
          <w:color w:val="auto"/>
          <w:sz w:val="24"/>
          <w:szCs w:val="24"/>
          <w:lang w:val="lv-LV"/>
        </w:rPr>
        <w:t>organizē</w:t>
      </w:r>
      <w:r w:rsidR="00F016F3" w:rsidRPr="00E95A85">
        <w:rPr>
          <w:rFonts w:ascii="Calibri" w:hAnsi="Calibri" w:cs="Calibri"/>
          <w:color w:val="auto"/>
          <w:sz w:val="24"/>
          <w:szCs w:val="24"/>
          <w:lang w:val="lv-LV"/>
        </w:rPr>
        <w:t>ja</w:t>
      </w:r>
      <w:r w:rsidRPr="00E95A85">
        <w:rPr>
          <w:rFonts w:ascii="Calibri" w:hAnsi="Calibri" w:cs="Calibri"/>
          <w:color w:val="auto"/>
          <w:sz w:val="24"/>
          <w:szCs w:val="24"/>
          <w:lang w:val="lv-LV"/>
        </w:rPr>
        <w:t xml:space="preserve"> seminār</w:t>
      </w:r>
      <w:r w:rsidR="00F016F3" w:rsidRPr="00E95A85">
        <w:rPr>
          <w:rFonts w:ascii="Calibri" w:hAnsi="Calibri" w:cs="Calibri"/>
          <w:color w:val="auto"/>
          <w:sz w:val="24"/>
          <w:szCs w:val="24"/>
          <w:lang w:val="lv-LV"/>
        </w:rPr>
        <w:t>u, kurā</w:t>
      </w:r>
      <w:r w:rsidRPr="00E95A85">
        <w:rPr>
          <w:rFonts w:ascii="Calibri" w:hAnsi="Calibri" w:cs="Calibri"/>
          <w:color w:val="auto"/>
          <w:sz w:val="24"/>
          <w:szCs w:val="24"/>
          <w:lang w:val="lv-LV"/>
        </w:rPr>
        <w:t xml:space="preserve"> tika izskatīti jautājumi par drošību un savstarpējo izmantojamību, par aktualitātēm bīstamo kravu pārvadājum</w:t>
      </w:r>
      <w:r w:rsidR="007367C1" w:rsidRPr="00E95A85">
        <w:rPr>
          <w:rFonts w:ascii="Calibri" w:hAnsi="Calibri" w:cs="Calibri"/>
          <w:color w:val="auto"/>
          <w:sz w:val="24"/>
          <w:szCs w:val="24"/>
          <w:lang w:val="lv-LV"/>
        </w:rPr>
        <w:t>u jomā</w:t>
      </w:r>
      <w:r w:rsidRPr="00E95A85">
        <w:rPr>
          <w:rFonts w:ascii="Calibri" w:hAnsi="Calibri" w:cs="Calibri"/>
          <w:color w:val="auto"/>
          <w:sz w:val="24"/>
          <w:szCs w:val="24"/>
          <w:lang w:val="lv-LV"/>
        </w:rPr>
        <w:t xml:space="preserve"> ar mērķi– iepazīstināt semināra dalībniekus ar ceturtās dzelzceļa tiesību aktu </w:t>
      </w:r>
      <w:proofErr w:type="spellStart"/>
      <w:r w:rsidRPr="00E95A85">
        <w:rPr>
          <w:rFonts w:ascii="Calibri" w:hAnsi="Calibri" w:cs="Calibri"/>
          <w:color w:val="auto"/>
          <w:sz w:val="24"/>
          <w:szCs w:val="24"/>
          <w:lang w:val="lv-LV"/>
        </w:rPr>
        <w:t>pakotnes</w:t>
      </w:r>
      <w:proofErr w:type="spellEnd"/>
      <w:r w:rsidRPr="00E95A85">
        <w:rPr>
          <w:rFonts w:ascii="Calibri" w:hAnsi="Calibri" w:cs="Calibri"/>
          <w:color w:val="auto"/>
          <w:sz w:val="24"/>
          <w:szCs w:val="24"/>
          <w:lang w:val="lv-LV"/>
        </w:rPr>
        <w:t xml:space="preserve"> tiesisko regulējumu</w:t>
      </w:r>
      <w:r w:rsidR="007367C1" w:rsidRPr="00E95A85">
        <w:rPr>
          <w:rFonts w:ascii="Calibri" w:hAnsi="Calibri" w:cs="Calibri"/>
          <w:color w:val="auto"/>
          <w:sz w:val="24"/>
          <w:szCs w:val="24"/>
          <w:lang w:val="lv-LV"/>
        </w:rPr>
        <w:t>, izskaidrot</w:t>
      </w:r>
      <w:r w:rsidRPr="00E95A85">
        <w:rPr>
          <w:rFonts w:ascii="Calibri" w:hAnsi="Calibri" w:cs="Calibri"/>
          <w:color w:val="auto"/>
          <w:sz w:val="24"/>
          <w:szCs w:val="24"/>
          <w:lang w:val="lv-LV"/>
        </w:rPr>
        <w:t xml:space="preserve"> dzelzceļa sistēmas dalībnieku lomu drošības nodrošināšanā, uzlabot informācijas apmaiņu ar bīstamo kravu </w:t>
      </w:r>
      <w:r w:rsidRPr="00E95A85">
        <w:rPr>
          <w:color w:val="auto"/>
          <w:sz w:val="24"/>
          <w:szCs w:val="24"/>
          <w:lang w:val="lv-LV"/>
        </w:rPr>
        <w:t>pārvadājumos iesaistītajiem komersantiem.</w:t>
      </w:r>
    </w:p>
    <w:p w14:paraId="3C8A4852" w14:textId="4C6DD06B" w:rsidR="00C9773A" w:rsidRPr="00E95A85" w:rsidRDefault="00C9773A" w:rsidP="007367C1">
      <w:pPr>
        <w:spacing w:after="120" w:line="240" w:lineRule="auto"/>
        <w:jc w:val="both"/>
        <w:rPr>
          <w:rFonts w:ascii="Calibri" w:hAnsi="Calibri" w:cs="Calibri"/>
          <w:color w:val="auto"/>
          <w:sz w:val="24"/>
          <w:szCs w:val="24"/>
          <w:lang w:val="lv-LV"/>
        </w:rPr>
      </w:pPr>
      <w:r w:rsidRPr="00E95A85">
        <w:rPr>
          <w:color w:val="auto"/>
          <w:sz w:val="24"/>
          <w:szCs w:val="24"/>
          <w:lang w:val="lv-LV"/>
        </w:rPr>
        <w:t xml:space="preserve">Semināra laikā tika veikta </w:t>
      </w:r>
      <w:r w:rsidR="00F016F3" w:rsidRPr="00E95A85">
        <w:rPr>
          <w:color w:val="auto"/>
          <w:sz w:val="24"/>
          <w:szCs w:val="24"/>
          <w:lang w:val="lv-LV"/>
        </w:rPr>
        <w:t xml:space="preserve">arī </w:t>
      </w:r>
      <w:r w:rsidRPr="00E95A85">
        <w:rPr>
          <w:color w:val="auto"/>
          <w:sz w:val="24"/>
          <w:szCs w:val="24"/>
          <w:lang w:val="lv-LV"/>
        </w:rPr>
        <w:t xml:space="preserve">klientu apmierinātības aptauja, </w:t>
      </w:r>
      <w:r w:rsidR="007367C1" w:rsidRPr="00E95A85">
        <w:rPr>
          <w:rFonts w:ascii="Calibri" w:hAnsi="Calibri" w:cs="Calibri"/>
          <w:color w:val="auto"/>
          <w:sz w:val="24"/>
          <w:szCs w:val="24"/>
          <w:lang w:val="lv-LV"/>
        </w:rPr>
        <w:t xml:space="preserve">kurā respondenti varēja izteikt savu viedokli par iestādes darbu, sniegtajiem pakalpojumiem, iestādes tīmekļvietnes lietojamību un iesniegt savus priekšlikumus iestādes darbības uzlabošanai. Aptaujas rezultāti </w:t>
      </w:r>
      <w:r w:rsidRPr="00E95A85">
        <w:rPr>
          <w:color w:val="auto"/>
          <w:sz w:val="24"/>
          <w:szCs w:val="24"/>
          <w:lang w:val="lv-LV"/>
        </w:rPr>
        <w:t>norāda, ka visi respondenti (dzelzceļa transporta sistēmas</w:t>
      </w:r>
      <w:r w:rsidRPr="00E95A85">
        <w:rPr>
          <w:rFonts w:ascii="Calibri" w:hAnsi="Calibri" w:cs="Calibri"/>
          <w:color w:val="auto"/>
          <w:sz w:val="24"/>
          <w:szCs w:val="24"/>
          <w:lang w:val="lv-LV"/>
        </w:rPr>
        <w:t xml:space="preserve"> dalībnieki) </w:t>
      </w:r>
      <w:r w:rsidR="007F590B">
        <w:rPr>
          <w:rFonts w:ascii="Calibri" w:hAnsi="Calibri" w:cs="Calibri"/>
          <w:color w:val="auto"/>
          <w:sz w:val="24"/>
          <w:szCs w:val="24"/>
          <w:lang w:val="lv-LV"/>
        </w:rPr>
        <w:t xml:space="preserve">kopumā </w:t>
      </w:r>
      <w:r w:rsidRPr="00E95A85">
        <w:rPr>
          <w:rFonts w:ascii="Calibri" w:hAnsi="Calibri" w:cs="Calibri"/>
          <w:color w:val="auto"/>
          <w:sz w:val="24"/>
          <w:szCs w:val="24"/>
          <w:lang w:val="lv-LV"/>
        </w:rPr>
        <w:t>pozitīvi vērtē iestādes darbu</w:t>
      </w:r>
      <w:r w:rsidR="007367C1" w:rsidRPr="00E95A85">
        <w:rPr>
          <w:rFonts w:ascii="Calibri" w:hAnsi="Calibri" w:cs="Calibri"/>
          <w:color w:val="auto"/>
          <w:sz w:val="24"/>
          <w:szCs w:val="24"/>
          <w:lang w:val="lv-LV"/>
        </w:rPr>
        <w:t xml:space="preserve"> (skat. </w:t>
      </w:r>
      <w:r w:rsidR="00F90934" w:rsidRPr="00E95A85">
        <w:rPr>
          <w:rFonts w:ascii="Calibri" w:hAnsi="Calibri" w:cs="Calibri"/>
          <w:color w:val="auto"/>
          <w:sz w:val="24"/>
          <w:szCs w:val="24"/>
          <w:lang w:val="lv-LV"/>
        </w:rPr>
        <w:t>21</w:t>
      </w:r>
      <w:r w:rsidR="007367C1" w:rsidRPr="00E95A85">
        <w:rPr>
          <w:rFonts w:ascii="Calibri" w:hAnsi="Calibri" w:cs="Calibri"/>
          <w:color w:val="auto"/>
          <w:sz w:val="24"/>
          <w:szCs w:val="24"/>
          <w:lang w:val="lv-LV"/>
        </w:rPr>
        <w:t>. tabulu)</w:t>
      </w:r>
      <w:r w:rsidR="00F016F3" w:rsidRPr="00E95A85">
        <w:rPr>
          <w:rFonts w:ascii="Calibri" w:hAnsi="Calibri" w:cs="Calibri"/>
          <w:color w:val="auto"/>
          <w:sz w:val="24"/>
          <w:szCs w:val="24"/>
          <w:lang w:val="lv-LV"/>
        </w:rPr>
        <w:t>, kā arī</w:t>
      </w:r>
      <w:r w:rsidR="007367C1" w:rsidRPr="00E95A85">
        <w:rPr>
          <w:rFonts w:ascii="Calibri" w:hAnsi="Calibri" w:cs="Calibri"/>
          <w:color w:val="auto"/>
          <w:sz w:val="24"/>
          <w:szCs w:val="24"/>
          <w:lang w:val="lv-LV"/>
        </w:rPr>
        <w:t xml:space="preserve"> ir atvērti tālākai sadarbībai, un izrāda interesi par </w:t>
      </w:r>
      <w:proofErr w:type="spellStart"/>
      <w:r w:rsidR="007367C1" w:rsidRPr="00E95A85">
        <w:rPr>
          <w:rFonts w:ascii="Calibri" w:hAnsi="Calibri" w:cs="Calibri"/>
          <w:color w:val="auto"/>
          <w:sz w:val="24"/>
          <w:szCs w:val="24"/>
          <w:lang w:val="lv-LV"/>
        </w:rPr>
        <w:t>VDzTI</w:t>
      </w:r>
      <w:proofErr w:type="spellEnd"/>
      <w:r w:rsidR="007367C1" w:rsidRPr="00E95A85">
        <w:rPr>
          <w:rFonts w:ascii="Calibri" w:hAnsi="Calibri" w:cs="Calibri"/>
          <w:color w:val="auto"/>
          <w:sz w:val="24"/>
          <w:szCs w:val="24"/>
          <w:lang w:val="lv-LV"/>
        </w:rPr>
        <w:t xml:space="preserve"> rīkotajiem informatīvajiem semināriem.</w:t>
      </w:r>
    </w:p>
    <w:p w14:paraId="03811D8A" w14:textId="3DFA7A34" w:rsidR="007367C1" w:rsidRPr="007F590B" w:rsidRDefault="00F90934" w:rsidP="007367C1">
      <w:pPr>
        <w:spacing w:after="120" w:line="240" w:lineRule="auto"/>
        <w:jc w:val="right"/>
        <w:rPr>
          <w:rFonts w:ascii="Calibri" w:hAnsi="Calibri" w:cs="Calibri"/>
          <w:b/>
          <w:bCs/>
          <w:color w:val="auto"/>
          <w:sz w:val="22"/>
          <w:szCs w:val="22"/>
          <w:lang w:val="lv-LV"/>
        </w:rPr>
      </w:pPr>
      <w:r w:rsidRPr="007F590B">
        <w:rPr>
          <w:rFonts w:ascii="Calibri" w:hAnsi="Calibri" w:cs="Calibri"/>
          <w:color w:val="auto"/>
          <w:sz w:val="22"/>
          <w:szCs w:val="22"/>
          <w:lang w:val="lv-LV"/>
        </w:rPr>
        <w:t>2</w:t>
      </w:r>
      <w:r w:rsidR="00182354">
        <w:rPr>
          <w:rFonts w:ascii="Calibri" w:hAnsi="Calibri" w:cs="Calibri"/>
          <w:color w:val="auto"/>
          <w:sz w:val="22"/>
          <w:szCs w:val="22"/>
          <w:lang w:val="lv-LV"/>
        </w:rPr>
        <w:t>1</w:t>
      </w:r>
      <w:r w:rsidR="007367C1" w:rsidRPr="007F590B">
        <w:rPr>
          <w:rFonts w:ascii="Calibri" w:hAnsi="Calibri" w:cs="Calibri"/>
          <w:color w:val="auto"/>
          <w:sz w:val="22"/>
          <w:szCs w:val="22"/>
          <w:lang w:val="lv-LV"/>
        </w:rPr>
        <w:t xml:space="preserve">.tabula. </w:t>
      </w:r>
      <w:r w:rsidR="007367C1" w:rsidRPr="007F590B">
        <w:rPr>
          <w:rFonts w:ascii="Calibri" w:hAnsi="Calibri" w:cs="Calibri"/>
          <w:b/>
          <w:bCs/>
          <w:color w:val="auto"/>
          <w:sz w:val="22"/>
          <w:szCs w:val="22"/>
          <w:lang w:val="lv-LV"/>
        </w:rPr>
        <w:t>2022. gada klientu apmierinātības aptaujas rezultāti</w:t>
      </w:r>
      <w:r w:rsidR="00A4734D" w:rsidRPr="007F590B">
        <w:rPr>
          <w:rFonts w:ascii="Calibri" w:hAnsi="Calibri" w:cs="Calibri"/>
          <w:b/>
          <w:bCs/>
          <w:color w:val="auto"/>
          <w:sz w:val="22"/>
          <w:szCs w:val="22"/>
          <w:lang w:val="lv-LV"/>
        </w:rPr>
        <w:t xml:space="preserve"> par </w:t>
      </w:r>
      <w:proofErr w:type="spellStart"/>
      <w:r w:rsidR="00A4734D" w:rsidRPr="007F590B">
        <w:rPr>
          <w:rFonts w:ascii="Calibri" w:hAnsi="Calibri" w:cs="Calibri"/>
          <w:b/>
          <w:bCs/>
          <w:color w:val="auto"/>
          <w:sz w:val="22"/>
          <w:szCs w:val="22"/>
          <w:lang w:val="lv-LV"/>
        </w:rPr>
        <w:t>VDzTI</w:t>
      </w:r>
      <w:proofErr w:type="spellEnd"/>
      <w:r w:rsidR="00A4734D" w:rsidRPr="007F590B">
        <w:rPr>
          <w:rFonts w:ascii="Calibri" w:hAnsi="Calibri" w:cs="Calibri"/>
          <w:b/>
          <w:bCs/>
          <w:color w:val="auto"/>
          <w:sz w:val="22"/>
          <w:szCs w:val="22"/>
          <w:lang w:val="lv-LV"/>
        </w:rPr>
        <w:t xml:space="preserve"> darbību</w:t>
      </w:r>
    </w:p>
    <w:tbl>
      <w:tblPr>
        <w:tblStyle w:val="Reatabula"/>
        <w:tblW w:w="949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46"/>
        <w:gridCol w:w="2545"/>
      </w:tblGrid>
      <w:tr w:rsidR="00A4734D" w:rsidRPr="007F590B" w14:paraId="2B30708C" w14:textId="77777777" w:rsidTr="006E4C74">
        <w:tc>
          <w:tcPr>
            <w:tcW w:w="6946" w:type="dxa"/>
            <w:shd w:val="clear" w:color="auto" w:fill="F2F2F2" w:themeFill="background1" w:themeFillShade="F2"/>
          </w:tcPr>
          <w:p w14:paraId="03F4BD5B" w14:textId="3E1D204B" w:rsidR="00A4734D" w:rsidRPr="007F590B" w:rsidRDefault="00A4734D" w:rsidP="0049735A">
            <w:pPr>
              <w:spacing w:after="0" w:line="240" w:lineRule="auto"/>
              <w:jc w:val="center"/>
              <w:rPr>
                <w:rFonts w:ascii="Calibri" w:hAnsi="Calibri" w:cs="Calibri"/>
                <w:b/>
                <w:bCs/>
                <w:color w:val="auto"/>
                <w:sz w:val="22"/>
                <w:szCs w:val="22"/>
                <w:lang w:val="lv-LV"/>
              </w:rPr>
            </w:pPr>
            <w:r w:rsidRPr="007F590B">
              <w:rPr>
                <w:rFonts w:ascii="Calibri" w:hAnsi="Calibri" w:cs="Calibri"/>
                <w:b/>
                <w:bCs/>
                <w:color w:val="auto"/>
                <w:sz w:val="22"/>
                <w:szCs w:val="22"/>
                <w:lang w:val="lv-LV"/>
              </w:rPr>
              <w:t>Novērtējums</w:t>
            </w:r>
          </w:p>
        </w:tc>
        <w:tc>
          <w:tcPr>
            <w:tcW w:w="2545" w:type="dxa"/>
            <w:shd w:val="clear" w:color="auto" w:fill="F2F2F2" w:themeFill="background1" w:themeFillShade="F2"/>
          </w:tcPr>
          <w:p w14:paraId="5F11066D" w14:textId="7E6CAE2A" w:rsidR="00A4734D" w:rsidRPr="00C00642" w:rsidRDefault="00A4734D" w:rsidP="0049735A">
            <w:pPr>
              <w:spacing w:after="0" w:line="240" w:lineRule="auto"/>
              <w:jc w:val="center"/>
              <w:rPr>
                <w:rFonts w:ascii="Calibri" w:hAnsi="Calibri" w:cs="Calibri"/>
                <w:b/>
                <w:bCs/>
                <w:color w:val="auto"/>
                <w:sz w:val="22"/>
                <w:szCs w:val="22"/>
                <w:lang w:val="lv-LV"/>
              </w:rPr>
            </w:pPr>
            <w:r w:rsidRPr="00C00642">
              <w:rPr>
                <w:rFonts w:ascii="Calibri" w:hAnsi="Calibri" w:cs="Calibri"/>
                <w:b/>
                <w:bCs/>
                <w:color w:val="auto"/>
                <w:sz w:val="22"/>
                <w:szCs w:val="22"/>
                <w:lang w:val="lv-LV"/>
              </w:rPr>
              <w:t>%</w:t>
            </w:r>
          </w:p>
        </w:tc>
      </w:tr>
      <w:tr w:rsidR="00A4734D" w:rsidRPr="007F590B" w14:paraId="0372727F" w14:textId="77777777" w:rsidTr="006E4C74">
        <w:tc>
          <w:tcPr>
            <w:tcW w:w="6946" w:type="dxa"/>
          </w:tcPr>
          <w:p w14:paraId="7C5A6261" w14:textId="7AD8E855" w:rsidR="00A4734D" w:rsidRPr="007F590B" w:rsidRDefault="00A4734D" w:rsidP="00577793">
            <w:pPr>
              <w:spacing w:after="0" w:line="240" w:lineRule="auto"/>
              <w:rPr>
                <w:rFonts w:ascii="Calibri" w:hAnsi="Calibri" w:cs="Calibri"/>
                <w:color w:val="auto"/>
                <w:sz w:val="22"/>
                <w:szCs w:val="22"/>
                <w:lang w:val="lv-LV"/>
              </w:rPr>
            </w:pPr>
            <w:r w:rsidRPr="007F590B">
              <w:rPr>
                <w:rFonts w:ascii="Calibri" w:hAnsi="Calibri" w:cs="Calibri"/>
                <w:color w:val="auto"/>
                <w:sz w:val="22"/>
                <w:szCs w:val="22"/>
                <w:lang w:val="lv-LV"/>
              </w:rPr>
              <w:t>Darbība kopumā (labi līdz izcili)</w:t>
            </w:r>
          </w:p>
        </w:tc>
        <w:tc>
          <w:tcPr>
            <w:tcW w:w="2545" w:type="dxa"/>
          </w:tcPr>
          <w:p w14:paraId="327D13EE" w14:textId="0185B186" w:rsidR="00A4734D" w:rsidRPr="007F590B" w:rsidRDefault="00A4734D" w:rsidP="00A4734D">
            <w:pPr>
              <w:spacing w:after="0" w:line="240" w:lineRule="auto"/>
              <w:jc w:val="center"/>
              <w:rPr>
                <w:rFonts w:ascii="Calibri" w:hAnsi="Calibri" w:cs="Calibri"/>
                <w:color w:val="auto"/>
                <w:sz w:val="22"/>
                <w:szCs w:val="22"/>
                <w:lang w:val="lv-LV"/>
              </w:rPr>
            </w:pPr>
            <w:r w:rsidRPr="007F590B">
              <w:rPr>
                <w:rFonts w:ascii="Calibri" w:hAnsi="Calibri" w:cs="Calibri"/>
                <w:color w:val="auto"/>
                <w:sz w:val="22"/>
                <w:szCs w:val="22"/>
                <w:lang w:val="lv-LV"/>
              </w:rPr>
              <w:t>98</w:t>
            </w:r>
          </w:p>
        </w:tc>
      </w:tr>
      <w:tr w:rsidR="00A4734D" w:rsidRPr="007F590B" w14:paraId="14528F93" w14:textId="77777777" w:rsidTr="006E4C74">
        <w:tc>
          <w:tcPr>
            <w:tcW w:w="6946" w:type="dxa"/>
          </w:tcPr>
          <w:p w14:paraId="589F2E3A" w14:textId="48AC1C5A" w:rsidR="00A4734D" w:rsidRPr="007F590B" w:rsidRDefault="00A4734D" w:rsidP="00577793">
            <w:pPr>
              <w:spacing w:after="0" w:line="240" w:lineRule="auto"/>
              <w:rPr>
                <w:rFonts w:ascii="Calibri" w:hAnsi="Calibri" w:cs="Calibri"/>
                <w:color w:val="auto"/>
                <w:sz w:val="22"/>
                <w:szCs w:val="22"/>
                <w:lang w:val="lv-LV"/>
              </w:rPr>
            </w:pPr>
            <w:r w:rsidRPr="007F590B">
              <w:rPr>
                <w:rFonts w:ascii="Calibri" w:hAnsi="Calibri" w:cs="Calibri"/>
                <w:color w:val="auto"/>
                <w:sz w:val="22"/>
                <w:szCs w:val="22"/>
                <w:lang w:val="lv-LV"/>
              </w:rPr>
              <w:t>Sniegtie pakalpojumi (labi līdz izcili)</w:t>
            </w:r>
          </w:p>
        </w:tc>
        <w:tc>
          <w:tcPr>
            <w:tcW w:w="2545" w:type="dxa"/>
          </w:tcPr>
          <w:p w14:paraId="6DBD5AD5" w14:textId="281A3CDE" w:rsidR="00A4734D" w:rsidRPr="007F590B" w:rsidRDefault="00A4734D" w:rsidP="00A4734D">
            <w:pPr>
              <w:spacing w:after="0" w:line="240" w:lineRule="auto"/>
              <w:jc w:val="center"/>
              <w:rPr>
                <w:rFonts w:ascii="Calibri" w:hAnsi="Calibri" w:cs="Calibri"/>
                <w:color w:val="auto"/>
                <w:sz w:val="22"/>
                <w:szCs w:val="22"/>
                <w:lang w:val="lv-LV"/>
              </w:rPr>
            </w:pPr>
            <w:r w:rsidRPr="007F590B">
              <w:rPr>
                <w:rFonts w:ascii="Calibri" w:hAnsi="Calibri" w:cs="Calibri"/>
                <w:color w:val="auto"/>
                <w:sz w:val="22"/>
                <w:szCs w:val="22"/>
                <w:lang w:val="lv-LV"/>
              </w:rPr>
              <w:t>100</w:t>
            </w:r>
          </w:p>
        </w:tc>
      </w:tr>
      <w:tr w:rsidR="00A4734D" w:rsidRPr="007F590B" w14:paraId="3BF72198" w14:textId="77777777" w:rsidTr="006E4C74">
        <w:tc>
          <w:tcPr>
            <w:tcW w:w="6946" w:type="dxa"/>
          </w:tcPr>
          <w:p w14:paraId="3E5AA6FC" w14:textId="2D7F619F" w:rsidR="00A4734D" w:rsidRPr="007F590B" w:rsidRDefault="00A4734D" w:rsidP="00577793">
            <w:pPr>
              <w:spacing w:after="0" w:line="240" w:lineRule="auto"/>
              <w:rPr>
                <w:rFonts w:ascii="Calibri" w:hAnsi="Calibri" w:cs="Calibri"/>
                <w:color w:val="auto"/>
                <w:sz w:val="22"/>
                <w:szCs w:val="22"/>
                <w:lang w:val="lv-LV"/>
              </w:rPr>
            </w:pPr>
            <w:r w:rsidRPr="007F590B">
              <w:rPr>
                <w:rFonts w:ascii="Calibri" w:hAnsi="Calibri" w:cs="Calibri"/>
                <w:color w:val="auto"/>
                <w:sz w:val="22"/>
                <w:szCs w:val="22"/>
                <w:lang w:val="lv-LV"/>
              </w:rPr>
              <w:t>Tīmekļvietnes lietojamība (ērti, ļoti ērti)</w:t>
            </w:r>
          </w:p>
        </w:tc>
        <w:tc>
          <w:tcPr>
            <w:tcW w:w="2545" w:type="dxa"/>
          </w:tcPr>
          <w:p w14:paraId="36C4EE4F" w14:textId="08F08836" w:rsidR="00A4734D" w:rsidRPr="007F590B" w:rsidRDefault="00A4734D" w:rsidP="00A4734D">
            <w:pPr>
              <w:spacing w:after="0" w:line="240" w:lineRule="auto"/>
              <w:jc w:val="center"/>
              <w:rPr>
                <w:rFonts w:ascii="Calibri" w:hAnsi="Calibri" w:cs="Calibri"/>
                <w:color w:val="auto"/>
                <w:sz w:val="22"/>
                <w:szCs w:val="22"/>
                <w:lang w:val="lv-LV"/>
              </w:rPr>
            </w:pPr>
            <w:r w:rsidRPr="007F590B">
              <w:rPr>
                <w:rFonts w:ascii="Calibri" w:hAnsi="Calibri" w:cs="Calibri"/>
                <w:color w:val="auto"/>
                <w:sz w:val="22"/>
                <w:szCs w:val="22"/>
                <w:lang w:val="lv-LV"/>
              </w:rPr>
              <w:t>80</w:t>
            </w:r>
          </w:p>
        </w:tc>
      </w:tr>
    </w:tbl>
    <w:p w14:paraId="3B14BFF7" w14:textId="0EB2BBA2" w:rsidR="00D32590" w:rsidRPr="00E95A85" w:rsidRDefault="00D32590" w:rsidP="008C33B3">
      <w:pPr>
        <w:pStyle w:val="Virsraksts1"/>
        <w:numPr>
          <w:ilvl w:val="0"/>
          <w:numId w:val="8"/>
        </w:numPr>
        <w:pBdr>
          <w:bottom w:val="single" w:sz="12" w:space="1" w:color="auto"/>
        </w:pBdr>
        <w:spacing w:before="240" w:after="120" w:line="240" w:lineRule="auto"/>
        <w:ind w:left="397" w:hanging="397"/>
        <w:rPr>
          <w:rFonts w:asciiTheme="minorHAnsi" w:hAnsiTheme="minorHAnsi" w:cstheme="minorHAnsi"/>
          <w:b/>
          <w:color w:val="auto"/>
          <w:sz w:val="28"/>
          <w:lang w:val="lv-LV"/>
        </w:rPr>
      </w:pPr>
      <w:bookmarkStart w:id="65" w:name="_Toc145595170"/>
      <w:r w:rsidRPr="00E95A85">
        <w:rPr>
          <w:rFonts w:asciiTheme="minorHAnsi" w:hAnsiTheme="minorHAnsi" w:cstheme="minorHAnsi"/>
          <w:b/>
          <w:color w:val="auto"/>
          <w:sz w:val="28"/>
          <w:lang w:val="lv-LV"/>
        </w:rPr>
        <w:lastRenderedPageBreak/>
        <w:t>Uzraudzība</w:t>
      </w:r>
      <w:bookmarkEnd w:id="65"/>
    </w:p>
    <w:p w14:paraId="41DAF00D" w14:textId="0F7148D8" w:rsidR="00B57FA6" w:rsidRPr="00DC3351" w:rsidRDefault="00B57FA6" w:rsidP="00182354">
      <w:pPr>
        <w:pStyle w:val="Virsraksts2"/>
        <w:pBdr>
          <w:bottom w:val="single" w:sz="4" w:space="1" w:color="auto"/>
        </w:pBdr>
        <w:spacing w:after="120" w:line="240" w:lineRule="auto"/>
        <w:rPr>
          <w:rFonts w:asciiTheme="minorHAnsi" w:hAnsiTheme="minorHAnsi" w:cstheme="minorHAnsi"/>
          <w:b/>
          <w:bCs/>
          <w:color w:val="auto"/>
          <w:sz w:val="24"/>
          <w:szCs w:val="24"/>
          <w:lang w:val="lv-LV"/>
        </w:rPr>
      </w:pPr>
      <w:bookmarkStart w:id="66" w:name="_Toc145595171"/>
      <w:r w:rsidRPr="00DC3351">
        <w:rPr>
          <w:rFonts w:asciiTheme="minorHAnsi" w:hAnsiTheme="minorHAnsi" w:cstheme="minorHAnsi"/>
          <w:b/>
          <w:bCs/>
          <w:color w:val="auto"/>
          <w:sz w:val="24"/>
          <w:szCs w:val="24"/>
          <w:lang w:val="lv-LV"/>
        </w:rPr>
        <w:t>7.1</w:t>
      </w:r>
      <w:r w:rsidR="00DC3351">
        <w:rPr>
          <w:rFonts w:asciiTheme="minorHAnsi" w:hAnsiTheme="minorHAnsi" w:cstheme="minorHAnsi"/>
          <w:b/>
          <w:bCs/>
          <w:color w:val="auto"/>
          <w:sz w:val="24"/>
          <w:szCs w:val="24"/>
          <w:lang w:val="lv-LV"/>
        </w:rPr>
        <w:t>. Uzraudzības st</w:t>
      </w:r>
      <w:r w:rsidRPr="00DC3351">
        <w:rPr>
          <w:rFonts w:asciiTheme="minorHAnsi" w:hAnsiTheme="minorHAnsi" w:cstheme="minorHAnsi"/>
          <w:b/>
          <w:bCs/>
          <w:color w:val="auto"/>
          <w:sz w:val="24"/>
          <w:szCs w:val="24"/>
          <w:lang w:val="lv-LV"/>
        </w:rPr>
        <w:t>ratēģij</w:t>
      </w:r>
      <w:r w:rsidR="00887128" w:rsidRPr="00DC3351">
        <w:rPr>
          <w:rFonts w:asciiTheme="minorHAnsi" w:hAnsiTheme="minorHAnsi" w:cstheme="minorHAnsi"/>
          <w:b/>
          <w:bCs/>
          <w:color w:val="auto"/>
          <w:sz w:val="24"/>
          <w:szCs w:val="24"/>
          <w:lang w:val="lv-LV"/>
        </w:rPr>
        <w:t xml:space="preserve">a, </w:t>
      </w:r>
      <w:r w:rsidRPr="00DC3351">
        <w:rPr>
          <w:rFonts w:asciiTheme="minorHAnsi" w:hAnsiTheme="minorHAnsi" w:cstheme="minorHAnsi"/>
          <w:b/>
          <w:bCs/>
          <w:color w:val="auto"/>
          <w:sz w:val="24"/>
          <w:szCs w:val="24"/>
          <w:lang w:val="lv-LV"/>
        </w:rPr>
        <w:t>plān</w:t>
      </w:r>
      <w:r w:rsidR="00887128" w:rsidRPr="00DC3351">
        <w:rPr>
          <w:rFonts w:asciiTheme="minorHAnsi" w:hAnsiTheme="minorHAnsi" w:cstheme="minorHAnsi"/>
          <w:b/>
          <w:bCs/>
          <w:color w:val="auto"/>
          <w:sz w:val="24"/>
          <w:szCs w:val="24"/>
          <w:lang w:val="lv-LV"/>
        </w:rPr>
        <w:t>s, procedūras un lēmumu pieņemšana</w:t>
      </w:r>
      <w:bookmarkEnd w:id="66"/>
    </w:p>
    <w:p w14:paraId="497ACAA5" w14:textId="77777777" w:rsidR="007457B8" w:rsidRDefault="001C7F66" w:rsidP="001C7F66">
      <w:pPr>
        <w:pStyle w:val="Pamatteksts"/>
        <w:jc w:val="both"/>
        <w:rPr>
          <w:rFonts w:asciiTheme="minorHAnsi" w:hAnsiTheme="minorHAnsi" w:cstheme="minorHAnsi"/>
        </w:rPr>
      </w:pPr>
      <w:bookmarkStart w:id="67" w:name="_Hlk144804409"/>
      <w:r w:rsidRPr="003F1077">
        <w:rPr>
          <w:rFonts w:asciiTheme="minorHAnsi" w:hAnsiTheme="minorHAnsi" w:cstheme="minorHAnsi"/>
        </w:rPr>
        <w:t xml:space="preserve">Drošības uzturēšanai 2022. gadā tika izstrādāta un apstiprināta </w:t>
      </w:r>
      <w:proofErr w:type="spellStart"/>
      <w:r w:rsidRPr="003F1077">
        <w:rPr>
          <w:rFonts w:asciiTheme="minorHAnsi" w:hAnsiTheme="minorHAnsi" w:cstheme="minorHAnsi"/>
        </w:rPr>
        <w:t>VDzTI</w:t>
      </w:r>
      <w:proofErr w:type="spellEnd"/>
      <w:r w:rsidRPr="003F1077">
        <w:rPr>
          <w:rFonts w:asciiTheme="minorHAnsi" w:hAnsiTheme="minorHAnsi" w:cstheme="minorHAnsi"/>
        </w:rPr>
        <w:t xml:space="preserve"> “Dzelzceļa sistēmas dalībnieku uzraudzības stratēģija 2022.–2026. gadam”, balstoties uz Komisijas deleģētās regulas</w:t>
      </w:r>
      <w:r>
        <w:rPr>
          <w:rStyle w:val="Vresatsauce"/>
          <w:rFonts w:asciiTheme="minorHAnsi" w:eastAsiaTheme="majorEastAsia" w:hAnsiTheme="minorHAnsi" w:cstheme="minorHAnsi"/>
        </w:rPr>
        <w:footnoteReference w:id="17"/>
      </w:r>
      <w:r w:rsidRPr="003F1077">
        <w:rPr>
          <w:rFonts w:asciiTheme="minorHAnsi" w:hAnsiTheme="minorHAnsi" w:cstheme="minorHAnsi"/>
        </w:rPr>
        <w:t xml:space="preserve"> prasībām. Dokumentā ir norādīts iestādes darbības juridiskais pamatojums, mērķi un </w:t>
      </w:r>
      <w:proofErr w:type="spellStart"/>
      <w:r w:rsidRPr="003F1077">
        <w:rPr>
          <w:rFonts w:asciiTheme="minorHAnsi" w:hAnsiTheme="minorHAnsi" w:cstheme="minorHAnsi"/>
        </w:rPr>
        <w:t>apakšmērķi</w:t>
      </w:r>
      <w:proofErr w:type="spellEnd"/>
      <w:r w:rsidRPr="003F1077">
        <w:rPr>
          <w:rFonts w:asciiTheme="minorHAnsi" w:hAnsiTheme="minorHAnsi" w:cstheme="minorHAnsi"/>
        </w:rPr>
        <w:t>, ietvertas Stratēģijas prioritātes un plānotie resursi.</w:t>
      </w:r>
    </w:p>
    <w:p w14:paraId="3C2E333B" w14:textId="4B20EEED" w:rsidR="00AC5C61" w:rsidRPr="001C7F66" w:rsidRDefault="00AC5C61" w:rsidP="001C7F66">
      <w:pPr>
        <w:pStyle w:val="Pamatteksts"/>
        <w:jc w:val="both"/>
        <w:rPr>
          <w:rFonts w:asciiTheme="minorHAnsi" w:hAnsiTheme="minorHAnsi" w:cstheme="minorHAnsi"/>
        </w:rPr>
      </w:pPr>
      <w:r w:rsidRPr="001C7F66">
        <w:rPr>
          <w:rFonts w:asciiTheme="minorHAnsi" w:hAnsiTheme="minorHAnsi" w:cstheme="minorHAnsi"/>
        </w:rPr>
        <w:t xml:space="preserve">Uzraudzības veikšanai </w:t>
      </w:r>
      <w:proofErr w:type="spellStart"/>
      <w:r w:rsidRPr="001C7F66">
        <w:rPr>
          <w:rFonts w:asciiTheme="minorHAnsi" w:hAnsiTheme="minorHAnsi" w:cstheme="minorHAnsi"/>
        </w:rPr>
        <w:t>VDzTI</w:t>
      </w:r>
      <w:proofErr w:type="spellEnd"/>
      <w:r w:rsidRPr="001C7F66">
        <w:rPr>
          <w:rFonts w:asciiTheme="minorHAnsi" w:hAnsiTheme="minorHAnsi" w:cstheme="minorHAnsi"/>
        </w:rPr>
        <w:t xml:space="preserve"> ir izvirzījusi šādas </w:t>
      </w:r>
      <w:r w:rsidRPr="007457B8">
        <w:rPr>
          <w:rFonts w:asciiTheme="minorHAnsi" w:hAnsiTheme="minorHAnsi" w:cstheme="minorHAnsi"/>
          <w:b/>
          <w:bCs/>
        </w:rPr>
        <w:t>prioritātes</w:t>
      </w:r>
      <w:r w:rsidRPr="001C7F66">
        <w:rPr>
          <w:rFonts w:asciiTheme="minorHAnsi" w:hAnsiTheme="minorHAnsi" w:cstheme="minorHAnsi"/>
        </w:rPr>
        <w:t>:</w:t>
      </w:r>
    </w:p>
    <w:p w14:paraId="5370423D" w14:textId="4C9C733C" w:rsidR="00AC5C61" w:rsidRPr="007162F5" w:rsidRDefault="00AC5C61" w:rsidP="008C33B3">
      <w:pPr>
        <w:pStyle w:val="Sarakstarindkopa"/>
        <w:numPr>
          <w:ilvl w:val="0"/>
          <w:numId w:val="20"/>
        </w:numPr>
        <w:rPr>
          <w:rFonts w:asciiTheme="minorHAnsi" w:hAnsiTheme="minorHAnsi" w:cstheme="minorHAnsi"/>
          <w:b/>
          <w:bCs/>
        </w:rPr>
      </w:pPr>
      <w:r w:rsidRPr="007162F5">
        <w:rPr>
          <w:rFonts w:asciiTheme="minorHAnsi" w:hAnsiTheme="minorHAnsi" w:cstheme="minorHAnsi"/>
          <w:b/>
          <w:bCs/>
        </w:rPr>
        <w:t>Dzelzceļa sistēmas dalībnieku drošības pārvaldības sistēmas uzraudzība (70%)</w:t>
      </w:r>
    </w:p>
    <w:bookmarkEnd w:id="67"/>
    <w:p w14:paraId="0E554C4F" w14:textId="77777777" w:rsidR="005305E2" w:rsidRDefault="00AC5C61" w:rsidP="007457B8">
      <w:pPr>
        <w:spacing w:after="0" w:line="240" w:lineRule="auto"/>
        <w:jc w:val="both"/>
        <w:rPr>
          <w:rFonts w:cstheme="minorHAnsi"/>
          <w:bCs/>
          <w:color w:val="auto"/>
          <w:sz w:val="24"/>
          <w:szCs w:val="24"/>
          <w:lang w:val="lv-LV"/>
        </w:rPr>
      </w:pPr>
      <w:proofErr w:type="spellStart"/>
      <w:r w:rsidRPr="00E95A85">
        <w:rPr>
          <w:rFonts w:cstheme="minorHAnsi"/>
          <w:bCs/>
          <w:color w:val="auto"/>
          <w:sz w:val="24"/>
          <w:szCs w:val="24"/>
          <w:lang w:val="lv-LV"/>
        </w:rPr>
        <w:t>VDzTI</w:t>
      </w:r>
      <w:proofErr w:type="spellEnd"/>
      <w:r w:rsidRPr="00E95A85">
        <w:rPr>
          <w:rFonts w:cstheme="minorHAnsi"/>
          <w:bCs/>
          <w:color w:val="auto"/>
          <w:sz w:val="24"/>
          <w:szCs w:val="24"/>
          <w:lang w:val="lv-LV"/>
        </w:rPr>
        <w:t xml:space="preserve"> veic nepārtrauktu drošības pārvaldības sistēmas uzraudzību visiem pārvadātajiem, manevru darbu veicējiem un publiskās infrastruktūras pārvaldītājam, nodrošinot 5 gadu laika periodā to, ka visām drošības pārvaldības sistēmas daļām tiek pielietota kāda uzraudzības metode. </w:t>
      </w:r>
    </w:p>
    <w:p w14:paraId="4ECA5741" w14:textId="7F9F5583" w:rsidR="00976214" w:rsidRPr="007162F5" w:rsidRDefault="00976214" w:rsidP="008C33B3">
      <w:pPr>
        <w:pStyle w:val="Sarakstarindkopa"/>
        <w:numPr>
          <w:ilvl w:val="0"/>
          <w:numId w:val="20"/>
        </w:numPr>
        <w:spacing w:before="120"/>
        <w:rPr>
          <w:rFonts w:asciiTheme="minorHAnsi" w:hAnsiTheme="minorHAnsi" w:cstheme="minorHAnsi"/>
          <w:b/>
          <w:bCs/>
        </w:rPr>
      </w:pPr>
      <w:r w:rsidRPr="007162F5">
        <w:rPr>
          <w:rFonts w:asciiTheme="minorHAnsi" w:hAnsiTheme="minorHAnsi" w:cstheme="minorHAnsi"/>
          <w:b/>
          <w:bCs/>
        </w:rPr>
        <w:t>Par ritošo sastāvu atbildīgās struktūrvienības uzraudzība (10%)</w:t>
      </w:r>
    </w:p>
    <w:p w14:paraId="43823500" w14:textId="77777777" w:rsidR="00976214" w:rsidRPr="00E95A85" w:rsidRDefault="00976214" w:rsidP="007457B8">
      <w:pPr>
        <w:spacing w:after="0" w:line="240" w:lineRule="auto"/>
        <w:jc w:val="both"/>
        <w:rPr>
          <w:color w:val="000000" w:themeColor="text1"/>
          <w:sz w:val="24"/>
          <w:szCs w:val="24"/>
          <w:lang w:val="lv-LV"/>
        </w:rPr>
      </w:pPr>
      <w:proofErr w:type="spellStart"/>
      <w:r w:rsidRPr="00E95A85">
        <w:rPr>
          <w:color w:val="000000" w:themeColor="text1"/>
          <w:sz w:val="24"/>
          <w:szCs w:val="24"/>
          <w:lang w:val="lv-LV"/>
        </w:rPr>
        <w:t>VDzTI</w:t>
      </w:r>
      <w:proofErr w:type="spellEnd"/>
      <w:r w:rsidRPr="00E95A85">
        <w:rPr>
          <w:color w:val="000000" w:themeColor="text1"/>
          <w:sz w:val="24"/>
          <w:szCs w:val="24"/>
          <w:lang w:val="lv-LV"/>
        </w:rPr>
        <w:t xml:space="preserve"> veic par 1520 mm sliežu ceļa platuma ritekļu tehnisko apkopi atbildīgās struktūrvienības izveidotas ritekļu tehniskās apkopes sistēmas uzraudzību, nodrošinot, ka vismaz vienu reizi 5 gadu laika periodā tiktu pielietota viena no klātienes uzraudzības metodēm. </w:t>
      </w:r>
    </w:p>
    <w:p w14:paraId="54E17ED5" w14:textId="1EC4CBBE" w:rsidR="00976214" w:rsidRPr="007162F5" w:rsidRDefault="00976214" w:rsidP="008C33B3">
      <w:pPr>
        <w:pStyle w:val="Sarakstarindkopa"/>
        <w:numPr>
          <w:ilvl w:val="0"/>
          <w:numId w:val="20"/>
        </w:numPr>
        <w:spacing w:before="120"/>
        <w:rPr>
          <w:rFonts w:asciiTheme="minorHAnsi" w:hAnsiTheme="minorHAnsi" w:cstheme="minorHAnsi"/>
          <w:b/>
          <w:bCs/>
        </w:rPr>
      </w:pPr>
      <w:bookmarkStart w:id="68" w:name="_Hlk144804631"/>
      <w:r w:rsidRPr="007162F5">
        <w:rPr>
          <w:rFonts w:asciiTheme="minorHAnsi" w:hAnsiTheme="minorHAnsi" w:cstheme="minorHAnsi"/>
          <w:b/>
          <w:bCs/>
        </w:rPr>
        <w:t xml:space="preserve">Citu dzelzceļa sistēmas dalībnieku uzraudzība </w:t>
      </w:r>
      <w:bookmarkEnd w:id="68"/>
      <w:r w:rsidRPr="007162F5">
        <w:rPr>
          <w:rFonts w:asciiTheme="minorHAnsi" w:hAnsiTheme="minorHAnsi" w:cstheme="minorHAnsi"/>
          <w:b/>
          <w:bCs/>
        </w:rPr>
        <w:t>(20%)</w:t>
      </w:r>
    </w:p>
    <w:p w14:paraId="69CBA5D1" w14:textId="77777777" w:rsidR="00976214" w:rsidRPr="00E95A85" w:rsidRDefault="00976214" w:rsidP="007457B8">
      <w:pPr>
        <w:spacing w:after="0" w:line="240" w:lineRule="auto"/>
        <w:jc w:val="both"/>
        <w:rPr>
          <w:rFonts w:cstheme="minorHAnsi"/>
          <w:bCs/>
          <w:color w:val="auto"/>
          <w:sz w:val="24"/>
          <w:szCs w:val="24"/>
          <w:lang w:val="lv-LV"/>
        </w:rPr>
      </w:pPr>
      <w:r w:rsidRPr="00E95A85">
        <w:rPr>
          <w:rFonts w:cstheme="minorHAnsi"/>
          <w:bCs/>
          <w:color w:val="auto"/>
          <w:sz w:val="24"/>
          <w:szCs w:val="24"/>
          <w:lang w:val="lv-LV"/>
        </w:rPr>
        <w:t xml:space="preserve">Citi dzelzceļa sistēmas dalībnieki ir privātās lietošanas infrastruktūras pārvaldītāji, ieskaitot ostas un termināļu dzelzceļa infrastruktūras pārvaldītājus, kuriem ir piešķirta lielākā prioritāte, dzelzceļa infrastruktūras būvniecības, remonta un apkopes uzņēmumi, kā arī uzņēmumi, kas nodarbojas ar bīstamo kravu pārvadājumiem. </w:t>
      </w:r>
      <w:proofErr w:type="spellStart"/>
      <w:r w:rsidRPr="00E95A85">
        <w:rPr>
          <w:rFonts w:cstheme="minorHAnsi"/>
          <w:bCs/>
          <w:color w:val="auto"/>
          <w:sz w:val="24"/>
          <w:szCs w:val="24"/>
          <w:lang w:val="lv-LV"/>
        </w:rPr>
        <w:t>VDzTI</w:t>
      </w:r>
      <w:proofErr w:type="spellEnd"/>
      <w:r w:rsidRPr="00E95A85">
        <w:rPr>
          <w:rFonts w:cstheme="minorHAnsi"/>
          <w:bCs/>
          <w:color w:val="auto"/>
          <w:sz w:val="24"/>
          <w:szCs w:val="24"/>
          <w:lang w:val="lv-LV"/>
        </w:rPr>
        <w:t xml:space="preserve"> veic citu dzelzceļa sistēmas dalībnieku uzraudzību, pielietojot kādu no uzraudzības metodēm un sastādot laika grafiku.</w:t>
      </w:r>
    </w:p>
    <w:p w14:paraId="44A5271B" w14:textId="1220547C" w:rsidR="00976214" w:rsidRPr="007162F5" w:rsidRDefault="00976214" w:rsidP="008C33B3">
      <w:pPr>
        <w:pStyle w:val="Sarakstarindkopa"/>
        <w:numPr>
          <w:ilvl w:val="0"/>
          <w:numId w:val="20"/>
        </w:numPr>
        <w:spacing w:before="120"/>
        <w:rPr>
          <w:rFonts w:asciiTheme="minorHAnsi" w:hAnsiTheme="minorHAnsi" w:cstheme="minorHAnsi"/>
          <w:b/>
          <w:bCs/>
        </w:rPr>
      </w:pPr>
      <w:bookmarkStart w:id="69" w:name="_Toc75273595"/>
      <w:bookmarkStart w:id="70" w:name="_Toc43198268"/>
      <w:r w:rsidRPr="007162F5">
        <w:rPr>
          <w:rFonts w:asciiTheme="minorHAnsi" w:hAnsiTheme="minorHAnsi" w:cstheme="minorHAnsi"/>
          <w:b/>
          <w:bCs/>
        </w:rPr>
        <w:t xml:space="preserve">Dzelzceļa sistēmas kustības drošības </w:t>
      </w:r>
      <w:bookmarkEnd w:id="69"/>
      <w:bookmarkEnd w:id="70"/>
      <w:r w:rsidRPr="007162F5">
        <w:rPr>
          <w:rFonts w:asciiTheme="minorHAnsi" w:hAnsiTheme="minorHAnsi" w:cstheme="minorHAnsi"/>
          <w:b/>
          <w:bCs/>
        </w:rPr>
        <w:t>risku samazināšana</w:t>
      </w:r>
    </w:p>
    <w:p w14:paraId="0EDA0B08" w14:textId="4300281F" w:rsidR="00976214" w:rsidRPr="00E95A85" w:rsidRDefault="00976214" w:rsidP="007457B8">
      <w:pPr>
        <w:pStyle w:val="Pamatteksts"/>
        <w:tabs>
          <w:tab w:val="num" w:pos="709"/>
        </w:tabs>
        <w:spacing w:after="0"/>
        <w:jc w:val="both"/>
        <w:rPr>
          <w:rFonts w:asciiTheme="minorHAnsi" w:hAnsiTheme="minorHAnsi" w:cstheme="minorHAnsi"/>
        </w:rPr>
      </w:pPr>
      <w:proofErr w:type="spellStart"/>
      <w:r w:rsidRPr="00E95A85">
        <w:rPr>
          <w:rFonts w:asciiTheme="minorHAnsi" w:hAnsiTheme="minorHAnsi" w:cstheme="minorHAnsi"/>
        </w:rPr>
        <w:t>VDzTI</w:t>
      </w:r>
      <w:proofErr w:type="spellEnd"/>
      <w:r w:rsidRPr="00E95A85">
        <w:rPr>
          <w:rFonts w:asciiTheme="minorHAnsi" w:hAnsiTheme="minorHAnsi" w:cstheme="minorHAnsi"/>
        </w:rPr>
        <w:t xml:space="preserve"> nosaka šādus dzelzceļa sistēmas augsta līmeņa riskus, kurus nepieciešams būtiski samazināt: cietušo kategorija “</w:t>
      </w:r>
      <w:proofErr w:type="spellStart"/>
      <w:r w:rsidRPr="00E95A85">
        <w:rPr>
          <w:rFonts w:asciiTheme="minorHAnsi" w:hAnsiTheme="minorHAnsi" w:cstheme="minorHAnsi"/>
        </w:rPr>
        <w:t>citi”un</w:t>
      </w:r>
      <w:proofErr w:type="spellEnd"/>
      <w:r w:rsidRPr="00E95A85">
        <w:rPr>
          <w:rFonts w:asciiTheme="minorHAnsi" w:hAnsiTheme="minorHAnsi" w:cstheme="minorHAnsi"/>
        </w:rPr>
        <w:t xml:space="preserve"> cietušo kategorija “pārbrauktuvju lietotāji”.</w:t>
      </w:r>
    </w:p>
    <w:p w14:paraId="5DE5EBAD" w14:textId="164C0FE5" w:rsidR="00976214" w:rsidRPr="007162F5" w:rsidRDefault="00976214" w:rsidP="008C33B3">
      <w:pPr>
        <w:pStyle w:val="Sarakstarindkopa"/>
        <w:numPr>
          <w:ilvl w:val="0"/>
          <w:numId w:val="20"/>
        </w:numPr>
        <w:spacing w:before="120"/>
        <w:rPr>
          <w:rFonts w:asciiTheme="minorHAnsi" w:hAnsiTheme="minorHAnsi" w:cstheme="minorHAnsi"/>
          <w:b/>
          <w:bCs/>
        </w:rPr>
      </w:pPr>
      <w:r w:rsidRPr="007162F5">
        <w:rPr>
          <w:rFonts w:asciiTheme="minorHAnsi" w:hAnsiTheme="minorHAnsi" w:cstheme="minorHAnsi"/>
          <w:b/>
          <w:bCs/>
        </w:rPr>
        <w:t>Sadarbība ar NSA</w:t>
      </w:r>
    </w:p>
    <w:p w14:paraId="588F2769" w14:textId="77777777" w:rsidR="00976214" w:rsidRPr="00E95A85" w:rsidRDefault="00976214" w:rsidP="007457B8">
      <w:pPr>
        <w:spacing w:after="0" w:line="240" w:lineRule="auto"/>
        <w:jc w:val="both"/>
        <w:rPr>
          <w:color w:val="auto"/>
          <w:sz w:val="24"/>
          <w:szCs w:val="24"/>
          <w:lang w:val="lv-LV"/>
        </w:rPr>
      </w:pPr>
      <w:proofErr w:type="spellStart"/>
      <w:r w:rsidRPr="00E95A85">
        <w:rPr>
          <w:color w:val="auto"/>
          <w:sz w:val="24"/>
          <w:szCs w:val="24"/>
          <w:lang w:val="lv-LV"/>
        </w:rPr>
        <w:t>VDzTI</w:t>
      </w:r>
      <w:proofErr w:type="spellEnd"/>
      <w:r w:rsidRPr="00E95A85">
        <w:rPr>
          <w:color w:val="auto"/>
          <w:sz w:val="24"/>
          <w:szCs w:val="24"/>
          <w:lang w:val="lv-LV"/>
        </w:rPr>
        <w:t xml:space="preserve"> kā Latvijas valsts drošības iestāde sadarbojas ar Lietuvas NSA un Igaunijas NSA gan pārrobežu dzelzceļa infrastruktūras uzraudzībā, gan citās jomās, kas saistītas ar dzelzceļa uzraudzību un drošības prasību ievērošanu.</w:t>
      </w:r>
    </w:p>
    <w:p w14:paraId="06E7BFA3" w14:textId="372E9D55" w:rsidR="00976214" w:rsidRPr="007162F5" w:rsidRDefault="00976214" w:rsidP="008C33B3">
      <w:pPr>
        <w:pStyle w:val="Sarakstarindkopa"/>
        <w:numPr>
          <w:ilvl w:val="0"/>
          <w:numId w:val="20"/>
        </w:numPr>
        <w:tabs>
          <w:tab w:val="left" w:pos="284"/>
        </w:tabs>
        <w:spacing w:before="120"/>
        <w:rPr>
          <w:rFonts w:asciiTheme="minorHAnsi" w:hAnsiTheme="minorHAnsi" w:cstheme="minorHAnsi"/>
          <w:b/>
          <w:bCs/>
        </w:rPr>
      </w:pPr>
      <w:r w:rsidRPr="007162F5">
        <w:rPr>
          <w:rFonts w:asciiTheme="minorHAnsi" w:hAnsiTheme="minorHAnsi" w:cstheme="minorHAnsi"/>
          <w:b/>
          <w:bCs/>
        </w:rPr>
        <w:t>Vispārīgie dzelzceļa sistēmas riski</w:t>
      </w:r>
    </w:p>
    <w:p w14:paraId="03AF978D" w14:textId="77777777" w:rsidR="00976214" w:rsidRPr="00E95A85" w:rsidRDefault="00976214" w:rsidP="007457B8">
      <w:pPr>
        <w:pStyle w:val="Pamatteksts"/>
        <w:spacing w:after="0"/>
        <w:jc w:val="both"/>
        <w:rPr>
          <w:rFonts w:asciiTheme="minorHAnsi" w:hAnsiTheme="minorHAnsi" w:cstheme="minorHAnsi"/>
          <w:b/>
          <w:bCs/>
        </w:rPr>
      </w:pPr>
      <w:r w:rsidRPr="00E95A85">
        <w:rPr>
          <w:rFonts w:asciiTheme="minorHAnsi" w:hAnsiTheme="minorHAnsi" w:cstheme="minorHAnsi"/>
        </w:rPr>
        <w:t xml:space="preserve">Ņemot vērā likumdošanas izmaiņas, kas nosaka kā dzelzceļa sistēmas dalībnieki pilda Dzelzceļa likumā un tieši piemērojamajos ES tiesību aktos noteiktās drošības prasības, un veicot dažādu iekšēju un ārēju informācijas avotu analīzi, </w:t>
      </w:r>
      <w:proofErr w:type="spellStart"/>
      <w:r w:rsidRPr="00E95A85">
        <w:rPr>
          <w:rFonts w:asciiTheme="minorHAnsi" w:hAnsiTheme="minorHAnsi" w:cstheme="minorHAnsi"/>
        </w:rPr>
        <w:t>VDzTI</w:t>
      </w:r>
      <w:proofErr w:type="spellEnd"/>
      <w:r w:rsidRPr="00E95A85">
        <w:rPr>
          <w:rFonts w:asciiTheme="minorHAnsi" w:hAnsiTheme="minorHAnsi" w:cstheme="minorHAnsi"/>
        </w:rPr>
        <w:t xml:space="preserve"> ir noteikusi </w:t>
      </w:r>
      <w:r w:rsidRPr="007457B8">
        <w:rPr>
          <w:rFonts w:asciiTheme="minorHAnsi" w:hAnsiTheme="minorHAnsi" w:cstheme="minorHAnsi"/>
        </w:rPr>
        <w:t>vispārīgus dzelzceļa sistēmas riskus:</w:t>
      </w:r>
    </w:p>
    <w:p w14:paraId="0255ACB5" w14:textId="026F5902" w:rsidR="00976214" w:rsidRPr="00E95A85" w:rsidRDefault="00976214" w:rsidP="008C33B3">
      <w:pPr>
        <w:pStyle w:val="Pamatteksts"/>
        <w:numPr>
          <w:ilvl w:val="0"/>
          <w:numId w:val="17"/>
        </w:numPr>
        <w:spacing w:after="0"/>
        <w:ind w:firstLine="414"/>
        <w:jc w:val="both"/>
        <w:rPr>
          <w:rFonts w:asciiTheme="minorHAnsi" w:hAnsiTheme="minorHAnsi" w:cstheme="minorHAnsi"/>
        </w:rPr>
      </w:pPr>
      <w:r w:rsidRPr="00E95A85">
        <w:rPr>
          <w:rFonts w:asciiTheme="minorHAnsi" w:hAnsiTheme="minorHAnsi" w:cstheme="minorHAnsi"/>
        </w:rPr>
        <w:t>drošības pārskatu pārbaude;</w:t>
      </w:r>
    </w:p>
    <w:p w14:paraId="2BCF3CE0" w14:textId="5194D9C7" w:rsidR="00976214" w:rsidRPr="00E95A85" w:rsidRDefault="00976214" w:rsidP="008C33B3">
      <w:pPr>
        <w:pStyle w:val="Pamatteksts"/>
        <w:numPr>
          <w:ilvl w:val="0"/>
          <w:numId w:val="17"/>
        </w:numPr>
        <w:spacing w:after="0"/>
        <w:ind w:firstLine="414"/>
        <w:jc w:val="both"/>
        <w:rPr>
          <w:rFonts w:asciiTheme="minorHAnsi" w:hAnsiTheme="minorHAnsi" w:cstheme="minorHAnsi"/>
        </w:rPr>
      </w:pPr>
      <w:r w:rsidRPr="00E95A85">
        <w:rPr>
          <w:rFonts w:asciiTheme="minorHAnsi" w:hAnsiTheme="minorHAnsi" w:cstheme="minorHAnsi"/>
        </w:rPr>
        <w:t>drošības kultūra;</w:t>
      </w:r>
    </w:p>
    <w:p w14:paraId="485F1BCB" w14:textId="56738746" w:rsidR="00976214" w:rsidRPr="00E95A85" w:rsidRDefault="00976214" w:rsidP="008C33B3">
      <w:pPr>
        <w:pStyle w:val="Pamatteksts"/>
        <w:numPr>
          <w:ilvl w:val="0"/>
          <w:numId w:val="17"/>
        </w:numPr>
        <w:spacing w:after="0"/>
        <w:ind w:firstLine="414"/>
        <w:jc w:val="both"/>
        <w:rPr>
          <w:rFonts w:asciiTheme="minorHAnsi" w:hAnsiTheme="minorHAnsi" w:cstheme="minorHAnsi"/>
        </w:rPr>
      </w:pPr>
      <w:r w:rsidRPr="00E95A85">
        <w:rPr>
          <w:rFonts w:asciiTheme="minorHAnsi" w:hAnsiTheme="minorHAnsi" w:cstheme="minorHAnsi"/>
        </w:rPr>
        <w:t>cilvēkfaktoru un organizatorisko faktoru integrēšana;</w:t>
      </w:r>
    </w:p>
    <w:p w14:paraId="03BA10FE" w14:textId="29197C6C" w:rsidR="00976214" w:rsidRPr="00E95A85" w:rsidRDefault="00976214" w:rsidP="008C33B3">
      <w:pPr>
        <w:pStyle w:val="Pamatteksts"/>
        <w:numPr>
          <w:ilvl w:val="0"/>
          <w:numId w:val="17"/>
        </w:numPr>
        <w:spacing w:after="0"/>
        <w:ind w:firstLine="414"/>
        <w:jc w:val="both"/>
        <w:rPr>
          <w:rFonts w:asciiTheme="minorHAnsi" w:hAnsiTheme="minorHAnsi" w:cstheme="minorHAnsi"/>
        </w:rPr>
      </w:pPr>
      <w:r w:rsidRPr="00E95A85">
        <w:rPr>
          <w:rFonts w:asciiTheme="minorHAnsi" w:hAnsiTheme="minorHAnsi" w:cstheme="minorHAnsi"/>
        </w:rPr>
        <w:t>no negadījumiem un starpgadījumiem gūta mācība;</w:t>
      </w:r>
    </w:p>
    <w:p w14:paraId="142A9660" w14:textId="51C6F59A" w:rsidR="00976214" w:rsidRPr="00E95A85" w:rsidRDefault="00976214" w:rsidP="008C33B3">
      <w:pPr>
        <w:pStyle w:val="Pamatteksts"/>
        <w:numPr>
          <w:ilvl w:val="0"/>
          <w:numId w:val="17"/>
        </w:numPr>
        <w:spacing w:after="0"/>
        <w:ind w:firstLine="414"/>
        <w:jc w:val="both"/>
        <w:rPr>
          <w:rFonts w:asciiTheme="minorHAnsi" w:hAnsiTheme="minorHAnsi" w:cstheme="minorHAnsi"/>
        </w:rPr>
      </w:pPr>
      <w:r w:rsidRPr="00E95A85">
        <w:rPr>
          <w:rFonts w:asciiTheme="minorHAnsi" w:hAnsiTheme="minorHAnsi" w:cstheme="minorHAnsi"/>
        </w:rPr>
        <w:t>drošības metodes pārraudzībai pielietošana;</w:t>
      </w:r>
    </w:p>
    <w:p w14:paraId="56351DF0" w14:textId="58C901E4" w:rsidR="00976214" w:rsidRPr="00A741F6" w:rsidRDefault="00976214" w:rsidP="008C33B3">
      <w:pPr>
        <w:pStyle w:val="Pamatteksts"/>
        <w:numPr>
          <w:ilvl w:val="0"/>
          <w:numId w:val="17"/>
        </w:numPr>
        <w:ind w:left="714" w:firstLine="414"/>
        <w:jc w:val="both"/>
        <w:rPr>
          <w:rFonts w:asciiTheme="minorHAnsi" w:hAnsiTheme="minorHAnsi" w:cstheme="minorHAnsi"/>
        </w:rPr>
      </w:pPr>
      <w:r w:rsidRPr="00A741F6">
        <w:rPr>
          <w:rFonts w:asciiTheme="minorHAnsi" w:hAnsiTheme="minorHAnsi" w:cstheme="minorHAnsi"/>
        </w:rPr>
        <w:t>satiksmes un vilcienu vadības (OPE) SITS pielietošana.</w:t>
      </w:r>
    </w:p>
    <w:p w14:paraId="02E4F8B4" w14:textId="77777777" w:rsidR="00A741F6" w:rsidRPr="00A741F6" w:rsidRDefault="00A741F6" w:rsidP="00A741F6">
      <w:pPr>
        <w:pStyle w:val="Pamatteksts"/>
        <w:tabs>
          <w:tab w:val="num" w:pos="709"/>
        </w:tabs>
        <w:jc w:val="both"/>
        <w:rPr>
          <w:rFonts w:asciiTheme="minorHAnsi" w:hAnsiTheme="minorHAnsi" w:cstheme="minorHAnsi"/>
        </w:rPr>
      </w:pPr>
      <w:r w:rsidRPr="00A741F6">
        <w:rPr>
          <w:rFonts w:asciiTheme="minorHAnsi" w:hAnsiTheme="minorHAnsi" w:cstheme="minorHAnsi"/>
        </w:rPr>
        <w:lastRenderedPageBreak/>
        <w:t xml:space="preserve">Izmantojot vienu vai vairākas uzraudzības metodes, katrai organizācijai vienotā drošības sertifikāta vai drošības apliecības darbības laikā </w:t>
      </w:r>
      <w:proofErr w:type="spellStart"/>
      <w:r w:rsidRPr="00A741F6">
        <w:rPr>
          <w:rFonts w:asciiTheme="minorHAnsi" w:hAnsiTheme="minorHAnsi" w:cstheme="minorHAnsi"/>
        </w:rPr>
        <w:t>VDzTI</w:t>
      </w:r>
      <w:proofErr w:type="spellEnd"/>
      <w:r w:rsidRPr="00A741F6">
        <w:rPr>
          <w:rFonts w:asciiTheme="minorHAnsi" w:hAnsiTheme="minorHAnsi" w:cstheme="minorHAnsi"/>
        </w:rPr>
        <w:t xml:space="preserve"> veic pilnīgu drošības pārvaldības sistēmas veiktspējas un efektivitātes uzraudzību, aptverot visas drošības pārvaldības sistēmas daļas.</w:t>
      </w:r>
    </w:p>
    <w:p w14:paraId="574B6D4B" w14:textId="1D8877F0" w:rsidR="00AC5C61" w:rsidRPr="007F590B" w:rsidRDefault="00A4734D" w:rsidP="001E1CA4">
      <w:pPr>
        <w:spacing w:after="120" w:line="240" w:lineRule="auto"/>
        <w:ind w:firstLine="720"/>
        <w:jc w:val="right"/>
        <w:rPr>
          <w:rFonts w:cstheme="minorHAnsi"/>
          <w:b/>
          <w:color w:val="auto"/>
          <w:sz w:val="22"/>
          <w:szCs w:val="22"/>
          <w:lang w:val="lv-LV"/>
        </w:rPr>
      </w:pPr>
      <w:r w:rsidRPr="007F590B">
        <w:rPr>
          <w:rFonts w:cstheme="minorHAnsi"/>
          <w:bCs/>
          <w:color w:val="auto"/>
          <w:sz w:val="22"/>
          <w:szCs w:val="22"/>
          <w:lang w:val="lv-LV"/>
        </w:rPr>
        <w:t>2</w:t>
      </w:r>
      <w:r w:rsidR="00182354">
        <w:rPr>
          <w:rFonts w:cstheme="minorHAnsi"/>
          <w:bCs/>
          <w:color w:val="auto"/>
          <w:sz w:val="22"/>
          <w:szCs w:val="22"/>
          <w:lang w:val="lv-LV"/>
        </w:rPr>
        <w:t>2</w:t>
      </w:r>
      <w:r w:rsidR="00AC5C61" w:rsidRPr="007F590B">
        <w:rPr>
          <w:rFonts w:cstheme="minorHAnsi"/>
          <w:bCs/>
          <w:color w:val="auto"/>
          <w:sz w:val="22"/>
          <w:szCs w:val="22"/>
          <w:lang w:val="lv-LV"/>
        </w:rPr>
        <w:t>.tabula</w:t>
      </w:r>
      <w:r w:rsidR="00C25F28" w:rsidRPr="007F590B">
        <w:rPr>
          <w:rFonts w:cstheme="minorHAnsi"/>
          <w:bCs/>
          <w:color w:val="auto"/>
          <w:sz w:val="22"/>
          <w:szCs w:val="22"/>
          <w:lang w:val="lv-LV"/>
        </w:rPr>
        <w:t>.</w:t>
      </w:r>
      <w:r w:rsidR="00AC5C61" w:rsidRPr="007F590B">
        <w:rPr>
          <w:rFonts w:cstheme="minorHAnsi"/>
          <w:b/>
          <w:color w:val="auto"/>
          <w:sz w:val="22"/>
          <w:szCs w:val="22"/>
          <w:lang w:val="lv-LV"/>
        </w:rPr>
        <w:t xml:space="preserve"> Uzraudzības jomas un prioritātes </w:t>
      </w:r>
    </w:p>
    <w:tbl>
      <w:tblPr>
        <w:tblStyle w:val="Reatabula"/>
        <w:tblW w:w="9637" w:type="dxa"/>
        <w:tblInd w:w="14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01"/>
        <w:gridCol w:w="2410"/>
        <w:gridCol w:w="4248"/>
        <w:gridCol w:w="1278"/>
      </w:tblGrid>
      <w:tr w:rsidR="005305E2" w:rsidRPr="00E95A85" w14:paraId="640979F4" w14:textId="77777777" w:rsidTr="00893DA2">
        <w:trPr>
          <w:tblHeader/>
        </w:trPr>
        <w:tc>
          <w:tcPr>
            <w:tcW w:w="1701" w:type="dxa"/>
            <w:shd w:val="clear" w:color="auto" w:fill="F2F2F2" w:themeFill="background1" w:themeFillShade="F2"/>
            <w:vAlign w:val="center"/>
          </w:tcPr>
          <w:p w14:paraId="03ACAFF0" w14:textId="77777777" w:rsidR="005305E2" w:rsidRPr="005305E2" w:rsidRDefault="005305E2" w:rsidP="000A2A58">
            <w:pPr>
              <w:pStyle w:val="Galvene"/>
              <w:tabs>
                <w:tab w:val="right" w:pos="0"/>
              </w:tabs>
              <w:jc w:val="center"/>
              <w:rPr>
                <w:rFonts w:cstheme="minorHAnsi"/>
                <w:b/>
                <w:bCs/>
                <w:color w:val="000000" w:themeColor="text1"/>
                <w:sz w:val="22"/>
                <w:szCs w:val="22"/>
                <w:lang w:val="lv-LV"/>
              </w:rPr>
            </w:pPr>
            <w:r w:rsidRPr="005305E2">
              <w:rPr>
                <w:rFonts w:cstheme="minorHAnsi"/>
                <w:b/>
                <w:bCs/>
                <w:color w:val="000000" w:themeColor="text1"/>
                <w:sz w:val="22"/>
                <w:szCs w:val="22"/>
                <w:lang w:val="lv-LV"/>
              </w:rPr>
              <w:t>Dalībnieks</w:t>
            </w:r>
          </w:p>
        </w:tc>
        <w:tc>
          <w:tcPr>
            <w:tcW w:w="2410" w:type="dxa"/>
            <w:shd w:val="clear" w:color="auto" w:fill="F2F2F2" w:themeFill="background1" w:themeFillShade="F2"/>
            <w:vAlign w:val="center"/>
          </w:tcPr>
          <w:p w14:paraId="12E64DED" w14:textId="77777777" w:rsidR="005305E2" w:rsidRPr="005305E2" w:rsidRDefault="005305E2" w:rsidP="000A2A58">
            <w:pPr>
              <w:pStyle w:val="Galvene"/>
              <w:tabs>
                <w:tab w:val="right" w:pos="0"/>
              </w:tabs>
              <w:jc w:val="center"/>
              <w:rPr>
                <w:rFonts w:cstheme="minorHAnsi"/>
                <w:b/>
                <w:bCs/>
                <w:color w:val="000000" w:themeColor="text1"/>
                <w:sz w:val="22"/>
                <w:szCs w:val="22"/>
                <w:lang w:val="lv-LV"/>
              </w:rPr>
            </w:pPr>
            <w:r w:rsidRPr="005305E2">
              <w:rPr>
                <w:rFonts w:cstheme="minorHAnsi"/>
                <w:b/>
                <w:bCs/>
                <w:color w:val="000000" w:themeColor="text1"/>
                <w:sz w:val="22"/>
                <w:szCs w:val="22"/>
                <w:lang w:val="lv-LV"/>
              </w:rPr>
              <w:t>Sertifikāta veids</w:t>
            </w:r>
          </w:p>
        </w:tc>
        <w:tc>
          <w:tcPr>
            <w:tcW w:w="4248" w:type="dxa"/>
            <w:shd w:val="clear" w:color="auto" w:fill="F2F2F2" w:themeFill="background1" w:themeFillShade="F2"/>
            <w:vAlign w:val="center"/>
          </w:tcPr>
          <w:p w14:paraId="2848385E" w14:textId="77777777" w:rsidR="005305E2" w:rsidRPr="005305E2" w:rsidRDefault="005305E2" w:rsidP="000A2A58">
            <w:pPr>
              <w:pStyle w:val="Galvene"/>
              <w:tabs>
                <w:tab w:val="right" w:pos="0"/>
              </w:tabs>
              <w:jc w:val="center"/>
              <w:rPr>
                <w:rFonts w:cstheme="minorHAnsi"/>
                <w:b/>
                <w:bCs/>
                <w:color w:val="000000" w:themeColor="text1"/>
                <w:sz w:val="22"/>
                <w:szCs w:val="22"/>
                <w:lang w:val="lv-LV"/>
              </w:rPr>
            </w:pPr>
            <w:r w:rsidRPr="005305E2">
              <w:rPr>
                <w:rFonts w:cstheme="minorHAnsi"/>
                <w:b/>
                <w:bCs/>
                <w:color w:val="000000" w:themeColor="text1"/>
                <w:sz w:val="22"/>
                <w:szCs w:val="22"/>
                <w:lang w:val="lv-LV"/>
              </w:rPr>
              <w:t>Joma</w:t>
            </w:r>
          </w:p>
        </w:tc>
        <w:tc>
          <w:tcPr>
            <w:tcW w:w="1278" w:type="dxa"/>
            <w:shd w:val="clear" w:color="auto" w:fill="F2F2F2" w:themeFill="background1" w:themeFillShade="F2"/>
            <w:vAlign w:val="center"/>
          </w:tcPr>
          <w:p w14:paraId="75A73B9F" w14:textId="77777777" w:rsidR="005305E2" w:rsidRPr="005305E2" w:rsidRDefault="005305E2" w:rsidP="000A2A58">
            <w:pPr>
              <w:pStyle w:val="Galvene"/>
              <w:tabs>
                <w:tab w:val="right" w:pos="0"/>
              </w:tabs>
              <w:jc w:val="center"/>
              <w:rPr>
                <w:rFonts w:cstheme="minorHAnsi"/>
                <w:b/>
                <w:bCs/>
                <w:color w:val="000000" w:themeColor="text1"/>
                <w:sz w:val="22"/>
                <w:szCs w:val="22"/>
                <w:lang w:val="lv-LV"/>
              </w:rPr>
            </w:pPr>
            <w:r w:rsidRPr="005305E2">
              <w:rPr>
                <w:rFonts w:cstheme="minorHAnsi"/>
                <w:b/>
                <w:bCs/>
                <w:color w:val="000000" w:themeColor="text1"/>
                <w:sz w:val="22"/>
                <w:szCs w:val="22"/>
                <w:lang w:val="lv-LV"/>
              </w:rPr>
              <w:t>Prioritāte</w:t>
            </w:r>
          </w:p>
        </w:tc>
      </w:tr>
      <w:tr w:rsidR="005305E2" w:rsidRPr="00E95A85" w14:paraId="1B776C0A" w14:textId="77777777" w:rsidTr="00893DA2">
        <w:trPr>
          <w:trHeight w:val="266"/>
        </w:trPr>
        <w:tc>
          <w:tcPr>
            <w:tcW w:w="1701" w:type="dxa"/>
            <w:vMerge w:val="restart"/>
          </w:tcPr>
          <w:p w14:paraId="5A987941" w14:textId="77777777" w:rsidR="005305E2" w:rsidRPr="005305E2" w:rsidRDefault="005305E2" w:rsidP="000A2A58">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Pārvadātājs, manevru darbu veicējs</w:t>
            </w:r>
          </w:p>
          <w:p w14:paraId="267096DF"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val="restart"/>
          </w:tcPr>
          <w:p w14:paraId="48589DD6" w14:textId="77777777" w:rsidR="005305E2" w:rsidRPr="005305E2" w:rsidRDefault="005305E2" w:rsidP="000A2A58">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Vienotais drošības sertifikāts</w:t>
            </w:r>
          </w:p>
        </w:tc>
        <w:tc>
          <w:tcPr>
            <w:tcW w:w="4248" w:type="dxa"/>
          </w:tcPr>
          <w:p w14:paraId="0AABF6C2"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pārvaldības sistēmas veiktspējas novērtēšana</w:t>
            </w:r>
          </w:p>
        </w:tc>
        <w:tc>
          <w:tcPr>
            <w:tcW w:w="1278" w:type="dxa"/>
            <w:vAlign w:val="center"/>
          </w:tcPr>
          <w:p w14:paraId="0226260E"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1</w:t>
            </w:r>
          </w:p>
        </w:tc>
      </w:tr>
      <w:tr w:rsidR="005305E2" w:rsidRPr="00E95A85" w14:paraId="0B6F6DB3" w14:textId="77777777" w:rsidTr="00893DA2">
        <w:trPr>
          <w:trHeight w:val="216"/>
        </w:trPr>
        <w:tc>
          <w:tcPr>
            <w:tcW w:w="1701" w:type="dxa"/>
            <w:vMerge/>
          </w:tcPr>
          <w:p w14:paraId="4F787F84"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5CC0DA85"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6D8C0BE9"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Cietušo kategorija „Citi”</w:t>
            </w:r>
          </w:p>
        </w:tc>
        <w:tc>
          <w:tcPr>
            <w:tcW w:w="1278" w:type="dxa"/>
            <w:vAlign w:val="center"/>
          </w:tcPr>
          <w:p w14:paraId="30B1E38E"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2</w:t>
            </w:r>
          </w:p>
        </w:tc>
      </w:tr>
      <w:tr w:rsidR="005305E2" w:rsidRPr="00E95A85" w14:paraId="708487F4" w14:textId="77777777" w:rsidTr="00893DA2">
        <w:trPr>
          <w:trHeight w:val="216"/>
        </w:trPr>
        <w:tc>
          <w:tcPr>
            <w:tcW w:w="1701" w:type="dxa"/>
            <w:vMerge/>
          </w:tcPr>
          <w:p w14:paraId="4CD02D24"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696091FF"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8CDCE43"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Cietušo kategorija “Pārbrauktuvju lietotāji”</w:t>
            </w:r>
          </w:p>
        </w:tc>
        <w:tc>
          <w:tcPr>
            <w:tcW w:w="1278" w:type="dxa"/>
            <w:vAlign w:val="center"/>
          </w:tcPr>
          <w:p w14:paraId="4A6EA606"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2</w:t>
            </w:r>
          </w:p>
        </w:tc>
      </w:tr>
      <w:tr w:rsidR="005305E2" w:rsidRPr="00E95A85" w14:paraId="7E9DCE1C" w14:textId="77777777" w:rsidTr="00893DA2">
        <w:trPr>
          <w:trHeight w:val="216"/>
        </w:trPr>
        <w:tc>
          <w:tcPr>
            <w:tcW w:w="1701" w:type="dxa"/>
            <w:vMerge/>
          </w:tcPr>
          <w:p w14:paraId="27608212"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3C6AABB4"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6349F6F3"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pārvaldības sistēmas uzraudzība sadarbībā ar NSA LT un NSA EE</w:t>
            </w:r>
          </w:p>
        </w:tc>
        <w:tc>
          <w:tcPr>
            <w:tcW w:w="1278" w:type="dxa"/>
            <w:vAlign w:val="center"/>
          </w:tcPr>
          <w:p w14:paraId="2793AAF6"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3</w:t>
            </w:r>
          </w:p>
        </w:tc>
      </w:tr>
      <w:tr w:rsidR="005305E2" w:rsidRPr="00E95A85" w14:paraId="48F48CC6" w14:textId="77777777" w:rsidTr="00893DA2">
        <w:trPr>
          <w:trHeight w:val="216"/>
        </w:trPr>
        <w:tc>
          <w:tcPr>
            <w:tcW w:w="1701" w:type="dxa"/>
            <w:vMerge/>
          </w:tcPr>
          <w:p w14:paraId="06F900BC"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199DE9D1"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5A1FAF45"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pārskatu pārbaudes</w:t>
            </w:r>
          </w:p>
        </w:tc>
        <w:tc>
          <w:tcPr>
            <w:tcW w:w="1278" w:type="dxa"/>
            <w:vAlign w:val="center"/>
          </w:tcPr>
          <w:p w14:paraId="0C93DAB0"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7EED8EDB" w14:textId="77777777" w:rsidTr="00893DA2">
        <w:trPr>
          <w:trHeight w:val="250"/>
        </w:trPr>
        <w:tc>
          <w:tcPr>
            <w:tcW w:w="1701" w:type="dxa"/>
            <w:vMerge/>
          </w:tcPr>
          <w:p w14:paraId="68C95747"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0F262659"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4599D8DB"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Cilvēkfaktori</w:t>
            </w:r>
          </w:p>
        </w:tc>
        <w:tc>
          <w:tcPr>
            <w:tcW w:w="1278" w:type="dxa"/>
            <w:vAlign w:val="center"/>
          </w:tcPr>
          <w:p w14:paraId="3A213010"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7EEE1AF2" w14:textId="77777777" w:rsidTr="00893DA2">
        <w:trPr>
          <w:trHeight w:val="210"/>
        </w:trPr>
        <w:tc>
          <w:tcPr>
            <w:tcW w:w="1701" w:type="dxa"/>
            <w:vMerge/>
          </w:tcPr>
          <w:p w14:paraId="7A8E6C54"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44DECD9F"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2833763"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kultūra</w:t>
            </w:r>
          </w:p>
        </w:tc>
        <w:tc>
          <w:tcPr>
            <w:tcW w:w="1278" w:type="dxa"/>
            <w:vAlign w:val="center"/>
          </w:tcPr>
          <w:p w14:paraId="6EF096A5"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2B998575" w14:textId="77777777" w:rsidTr="00893DA2">
        <w:trPr>
          <w:trHeight w:val="310"/>
        </w:trPr>
        <w:tc>
          <w:tcPr>
            <w:tcW w:w="1701" w:type="dxa"/>
            <w:vMerge/>
          </w:tcPr>
          <w:p w14:paraId="0F8CBE83"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2575602A"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22F6E40E"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Negadījumu izmeklēšana</w:t>
            </w:r>
          </w:p>
        </w:tc>
        <w:tc>
          <w:tcPr>
            <w:tcW w:w="1278" w:type="dxa"/>
            <w:vAlign w:val="center"/>
          </w:tcPr>
          <w:p w14:paraId="7497BAC9"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450032F9" w14:textId="77777777" w:rsidTr="00893DA2">
        <w:trPr>
          <w:trHeight w:val="310"/>
        </w:trPr>
        <w:tc>
          <w:tcPr>
            <w:tcW w:w="1701" w:type="dxa"/>
            <w:vMerge/>
          </w:tcPr>
          <w:p w14:paraId="3BA1A748"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439B3D76"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3591BC92"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Satiksmes un vilcienu vadības (OPE) SITS pielietošana</w:t>
            </w:r>
          </w:p>
        </w:tc>
        <w:tc>
          <w:tcPr>
            <w:tcW w:w="1278" w:type="dxa"/>
            <w:vAlign w:val="center"/>
          </w:tcPr>
          <w:p w14:paraId="32FC0BAD"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39F7F084" w14:textId="77777777" w:rsidTr="00893DA2">
        <w:trPr>
          <w:trHeight w:val="310"/>
        </w:trPr>
        <w:tc>
          <w:tcPr>
            <w:tcW w:w="1701" w:type="dxa"/>
            <w:vMerge/>
          </w:tcPr>
          <w:p w14:paraId="33B04B02"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2410" w:type="dxa"/>
            <w:vMerge/>
          </w:tcPr>
          <w:p w14:paraId="0D3A4952" w14:textId="77777777" w:rsidR="005305E2" w:rsidRPr="005305E2" w:rsidRDefault="005305E2" w:rsidP="000A2A58">
            <w:pPr>
              <w:pStyle w:val="Galvene"/>
              <w:tabs>
                <w:tab w:val="right" w:pos="0"/>
              </w:tabs>
              <w:jc w:val="both"/>
              <w:rPr>
                <w:rFonts w:cstheme="minorHAnsi"/>
                <w:color w:val="000000" w:themeColor="text1"/>
                <w:sz w:val="22"/>
                <w:szCs w:val="22"/>
                <w:lang w:val="lv-LV"/>
              </w:rPr>
            </w:pPr>
          </w:p>
        </w:tc>
        <w:tc>
          <w:tcPr>
            <w:tcW w:w="4248" w:type="dxa"/>
          </w:tcPr>
          <w:p w14:paraId="101B8E1B" w14:textId="77777777" w:rsidR="005305E2" w:rsidRPr="005305E2" w:rsidRDefault="005305E2" w:rsidP="005305E2">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metodes pārraudzībai pielietošana</w:t>
            </w:r>
          </w:p>
        </w:tc>
        <w:tc>
          <w:tcPr>
            <w:tcW w:w="1278" w:type="dxa"/>
            <w:vAlign w:val="center"/>
          </w:tcPr>
          <w:p w14:paraId="0C2767F2" w14:textId="77777777" w:rsidR="005305E2" w:rsidRPr="005305E2" w:rsidRDefault="005305E2" w:rsidP="005305E2">
            <w:pPr>
              <w:pStyle w:val="Galvene"/>
              <w:tabs>
                <w:tab w:val="right" w:pos="0"/>
              </w:tabs>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2F62C32D" w14:textId="77777777" w:rsidTr="00893DA2">
        <w:tc>
          <w:tcPr>
            <w:tcW w:w="1701" w:type="dxa"/>
            <w:vMerge w:val="restart"/>
          </w:tcPr>
          <w:p w14:paraId="77D2C92C" w14:textId="77777777" w:rsidR="005305E2" w:rsidRPr="005305E2" w:rsidRDefault="005305E2" w:rsidP="000A2A58">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 xml:space="preserve">Publiskās lietošanas infrastruktūras pārvaldītājs </w:t>
            </w:r>
          </w:p>
        </w:tc>
        <w:tc>
          <w:tcPr>
            <w:tcW w:w="2410" w:type="dxa"/>
            <w:vMerge w:val="restart"/>
          </w:tcPr>
          <w:p w14:paraId="6C7C994A" w14:textId="77777777" w:rsidR="005305E2" w:rsidRPr="005305E2" w:rsidRDefault="005305E2" w:rsidP="000A2A58">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Drošības apliecība</w:t>
            </w:r>
          </w:p>
        </w:tc>
        <w:tc>
          <w:tcPr>
            <w:tcW w:w="4248" w:type="dxa"/>
          </w:tcPr>
          <w:p w14:paraId="031192EA"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pārvaldības sistēmas veiktspējas novērtēšana</w:t>
            </w:r>
          </w:p>
        </w:tc>
        <w:tc>
          <w:tcPr>
            <w:tcW w:w="1278" w:type="dxa"/>
            <w:vAlign w:val="center"/>
          </w:tcPr>
          <w:p w14:paraId="543DC531"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1</w:t>
            </w:r>
          </w:p>
        </w:tc>
      </w:tr>
      <w:tr w:rsidR="005305E2" w:rsidRPr="00E95A85" w14:paraId="17124E71" w14:textId="77777777" w:rsidTr="00893DA2">
        <w:trPr>
          <w:trHeight w:val="355"/>
        </w:trPr>
        <w:tc>
          <w:tcPr>
            <w:tcW w:w="1701" w:type="dxa"/>
            <w:vMerge/>
          </w:tcPr>
          <w:p w14:paraId="7AE6709B"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57AF3A6"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8E22590" w14:textId="77777777" w:rsidR="005305E2" w:rsidRPr="005305E2" w:rsidRDefault="005305E2" w:rsidP="005606C4">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Cietušo kategorija „Citi”</w:t>
            </w:r>
          </w:p>
        </w:tc>
        <w:tc>
          <w:tcPr>
            <w:tcW w:w="1278" w:type="dxa"/>
            <w:vAlign w:val="center"/>
          </w:tcPr>
          <w:p w14:paraId="66C7BB55" w14:textId="77777777" w:rsidR="005305E2" w:rsidRPr="005305E2" w:rsidRDefault="005305E2" w:rsidP="005606C4">
            <w:pPr>
              <w:widowControl w:val="0"/>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2</w:t>
            </w:r>
          </w:p>
        </w:tc>
      </w:tr>
      <w:tr w:rsidR="005305E2" w:rsidRPr="00E95A85" w14:paraId="61E12634" w14:textId="77777777" w:rsidTr="00893DA2">
        <w:tc>
          <w:tcPr>
            <w:tcW w:w="1701" w:type="dxa"/>
            <w:vMerge/>
          </w:tcPr>
          <w:p w14:paraId="34580C4F"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30DD0293"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29B88D02"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Cietušo kategorija “Pārbrauktuvju lietotāji”</w:t>
            </w:r>
          </w:p>
        </w:tc>
        <w:tc>
          <w:tcPr>
            <w:tcW w:w="1278" w:type="dxa"/>
            <w:vAlign w:val="center"/>
          </w:tcPr>
          <w:p w14:paraId="280643C5"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2</w:t>
            </w:r>
          </w:p>
        </w:tc>
      </w:tr>
      <w:tr w:rsidR="005305E2" w:rsidRPr="00E95A85" w14:paraId="703DC382" w14:textId="77777777" w:rsidTr="00893DA2">
        <w:tc>
          <w:tcPr>
            <w:tcW w:w="1701" w:type="dxa"/>
            <w:vMerge/>
          </w:tcPr>
          <w:p w14:paraId="15838D2F"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2CBF3F3"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55AB41B" w14:textId="77777777" w:rsidR="005305E2" w:rsidRPr="005305E2" w:rsidRDefault="005305E2" w:rsidP="000A2A58">
            <w:pPr>
              <w:pStyle w:val="Galvene"/>
              <w:tabs>
                <w:tab w:val="right" w:pos="0"/>
              </w:tabs>
              <w:rPr>
                <w:rFonts w:cstheme="minorHAnsi"/>
                <w:color w:val="000000" w:themeColor="text1"/>
                <w:sz w:val="22"/>
                <w:szCs w:val="22"/>
                <w:lang w:val="lv-LV"/>
              </w:rPr>
            </w:pPr>
            <w:bookmarkStart w:id="71" w:name="_Hlk106208991"/>
            <w:r w:rsidRPr="005305E2">
              <w:rPr>
                <w:rFonts w:cstheme="minorHAnsi"/>
                <w:color w:val="000000" w:themeColor="text1"/>
                <w:sz w:val="22"/>
                <w:szCs w:val="22"/>
                <w:lang w:val="lv-LV"/>
              </w:rPr>
              <w:t>Pierobežas dzelzceļa iecirkņu tehniskais stāvoklis</w:t>
            </w:r>
            <w:bookmarkEnd w:id="71"/>
          </w:p>
        </w:tc>
        <w:tc>
          <w:tcPr>
            <w:tcW w:w="1278" w:type="dxa"/>
            <w:vAlign w:val="center"/>
          </w:tcPr>
          <w:p w14:paraId="53BC28FA"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3</w:t>
            </w:r>
          </w:p>
        </w:tc>
      </w:tr>
      <w:tr w:rsidR="005305E2" w:rsidRPr="00E95A85" w14:paraId="1E6D2B4E" w14:textId="77777777" w:rsidTr="00893DA2">
        <w:trPr>
          <w:trHeight w:val="303"/>
        </w:trPr>
        <w:tc>
          <w:tcPr>
            <w:tcW w:w="1701" w:type="dxa"/>
            <w:vMerge/>
          </w:tcPr>
          <w:p w14:paraId="0C824C4A"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DB5624F"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32897014"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pārskatu pārbaudes</w:t>
            </w:r>
          </w:p>
        </w:tc>
        <w:tc>
          <w:tcPr>
            <w:tcW w:w="1278" w:type="dxa"/>
            <w:vAlign w:val="center"/>
          </w:tcPr>
          <w:p w14:paraId="5D9D8103"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highlight w:val="yellow"/>
                <w:lang w:val="lv-LV"/>
              </w:rPr>
            </w:pPr>
            <w:r w:rsidRPr="005305E2">
              <w:rPr>
                <w:rFonts w:cstheme="minorHAnsi"/>
                <w:color w:val="000000" w:themeColor="text1"/>
                <w:sz w:val="22"/>
                <w:szCs w:val="22"/>
                <w:lang w:val="lv-LV"/>
              </w:rPr>
              <w:t>4</w:t>
            </w:r>
          </w:p>
        </w:tc>
      </w:tr>
      <w:tr w:rsidR="005305E2" w:rsidRPr="00E95A85" w14:paraId="3CE80853" w14:textId="77777777" w:rsidTr="00893DA2">
        <w:trPr>
          <w:trHeight w:val="355"/>
        </w:trPr>
        <w:tc>
          <w:tcPr>
            <w:tcW w:w="1701" w:type="dxa"/>
            <w:vMerge/>
          </w:tcPr>
          <w:p w14:paraId="5D231ED5"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2762C6DE"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374054C"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Cilvēkfaktori</w:t>
            </w:r>
          </w:p>
        </w:tc>
        <w:tc>
          <w:tcPr>
            <w:tcW w:w="1278" w:type="dxa"/>
            <w:vAlign w:val="center"/>
          </w:tcPr>
          <w:p w14:paraId="64FBF57F"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553F59B3" w14:textId="77777777" w:rsidTr="00893DA2">
        <w:tc>
          <w:tcPr>
            <w:tcW w:w="1701" w:type="dxa"/>
            <w:vMerge/>
          </w:tcPr>
          <w:p w14:paraId="2C9439B6"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4D76C1A0"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5FEEEE0A"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kultūra</w:t>
            </w:r>
          </w:p>
        </w:tc>
        <w:tc>
          <w:tcPr>
            <w:tcW w:w="1278" w:type="dxa"/>
            <w:vAlign w:val="center"/>
          </w:tcPr>
          <w:p w14:paraId="6C2EEA72"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2DD9848D" w14:textId="77777777" w:rsidTr="00893DA2">
        <w:tc>
          <w:tcPr>
            <w:tcW w:w="1701" w:type="dxa"/>
            <w:vMerge/>
          </w:tcPr>
          <w:p w14:paraId="7A611019"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78B39ABF"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1D448168"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Negadījumu izmeklēšana</w:t>
            </w:r>
          </w:p>
        </w:tc>
        <w:tc>
          <w:tcPr>
            <w:tcW w:w="1278" w:type="dxa"/>
            <w:vAlign w:val="center"/>
          </w:tcPr>
          <w:p w14:paraId="68253B89"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04670C94" w14:textId="77777777" w:rsidTr="00893DA2">
        <w:tc>
          <w:tcPr>
            <w:tcW w:w="1701" w:type="dxa"/>
            <w:vMerge/>
          </w:tcPr>
          <w:p w14:paraId="0CBEE540"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126D7B6E"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D24E0C3"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Satiksmes un vilcienu vadības (OPE) SITS pielietošana</w:t>
            </w:r>
          </w:p>
        </w:tc>
        <w:tc>
          <w:tcPr>
            <w:tcW w:w="1278" w:type="dxa"/>
            <w:vAlign w:val="center"/>
          </w:tcPr>
          <w:p w14:paraId="5ACF5C59"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565B094E" w14:textId="77777777" w:rsidTr="00893DA2">
        <w:tc>
          <w:tcPr>
            <w:tcW w:w="1701" w:type="dxa"/>
            <w:vMerge/>
          </w:tcPr>
          <w:p w14:paraId="005A3CCC"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20DB05F9"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0D80ED37"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metodes pārraudzībai pielietošana</w:t>
            </w:r>
          </w:p>
        </w:tc>
        <w:tc>
          <w:tcPr>
            <w:tcW w:w="1278" w:type="dxa"/>
            <w:vAlign w:val="center"/>
          </w:tcPr>
          <w:p w14:paraId="26190AFC"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3355EA63" w14:textId="77777777" w:rsidTr="00893DA2">
        <w:trPr>
          <w:trHeight w:val="490"/>
        </w:trPr>
        <w:tc>
          <w:tcPr>
            <w:tcW w:w="1701" w:type="dxa"/>
            <w:vMerge w:val="restart"/>
          </w:tcPr>
          <w:p w14:paraId="7D80CECC" w14:textId="77777777" w:rsidR="005305E2" w:rsidRPr="005305E2" w:rsidRDefault="005305E2" w:rsidP="005606C4">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 xml:space="preserve">Par 1 520 mm sliežu ceļa platuma ritekļu tehnisko apkopi atbildīgās struktūrvienība </w:t>
            </w:r>
          </w:p>
        </w:tc>
        <w:tc>
          <w:tcPr>
            <w:tcW w:w="2410" w:type="dxa"/>
            <w:vMerge w:val="restart"/>
          </w:tcPr>
          <w:p w14:paraId="518A63AA" w14:textId="77777777" w:rsidR="005305E2" w:rsidRPr="005305E2" w:rsidRDefault="005305E2" w:rsidP="005606C4">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Par 1 520 mm sliežu ceļa platuma ritekļu tehnisko apkopi atbildīgās struktūrvienības sertifikāts</w:t>
            </w:r>
          </w:p>
        </w:tc>
        <w:tc>
          <w:tcPr>
            <w:tcW w:w="4248" w:type="dxa"/>
          </w:tcPr>
          <w:p w14:paraId="451E5ED4"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Ritekļu tehniskās apkopes sistēmas novērtēšana</w:t>
            </w:r>
          </w:p>
        </w:tc>
        <w:tc>
          <w:tcPr>
            <w:tcW w:w="1278" w:type="dxa"/>
            <w:vAlign w:val="center"/>
          </w:tcPr>
          <w:p w14:paraId="3928BE56"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1</w:t>
            </w:r>
          </w:p>
        </w:tc>
      </w:tr>
      <w:tr w:rsidR="005305E2" w:rsidRPr="00E95A85" w14:paraId="2384F261" w14:textId="77777777" w:rsidTr="00893DA2">
        <w:trPr>
          <w:trHeight w:val="530"/>
        </w:trPr>
        <w:tc>
          <w:tcPr>
            <w:tcW w:w="1701" w:type="dxa"/>
            <w:vMerge/>
          </w:tcPr>
          <w:p w14:paraId="020DB135"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6253FE8A"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4B58EE7E"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Negadījumu izmeklēšana</w:t>
            </w:r>
          </w:p>
        </w:tc>
        <w:tc>
          <w:tcPr>
            <w:tcW w:w="1278" w:type="dxa"/>
            <w:vAlign w:val="center"/>
          </w:tcPr>
          <w:p w14:paraId="2DC23A02"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4D109C11" w14:textId="77777777" w:rsidTr="00893DA2">
        <w:trPr>
          <w:trHeight w:val="630"/>
        </w:trPr>
        <w:tc>
          <w:tcPr>
            <w:tcW w:w="1701" w:type="dxa"/>
            <w:vMerge/>
          </w:tcPr>
          <w:p w14:paraId="3E533434"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2410" w:type="dxa"/>
            <w:vMerge/>
          </w:tcPr>
          <w:p w14:paraId="190674E0" w14:textId="77777777" w:rsidR="005305E2" w:rsidRPr="005305E2" w:rsidRDefault="005305E2" w:rsidP="005606C4">
            <w:pPr>
              <w:pStyle w:val="Galvene"/>
              <w:tabs>
                <w:tab w:val="right" w:pos="0"/>
              </w:tabs>
              <w:jc w:val="both"/>
              <w:rPr>
                <w:rFonts w:cstheme="minorHAnsi"/>
                <w:color w:val="000000" w:themeColor="text1"/>
                <w:sz w:val="22"/>
                <w:szCs w:val="22"/>
                <w:lang w:val="lv-LV"/>
              </w:rPr>
            </w:pPr>
          </w:p>
        </w:tc>
        <w:tc>
          <w:tcPr>
            <w:tcW w:w="4248" w:type="dxa"/>
          </w:tcPr>
          <w:p w14:paraId="27BE81E1"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Drošības kultūra</w:t>
            </w:r>
          </w:p>
        </w:tc>
        <w:tc>
          <w:tcPr>
            <w:tcW w:w="1278" w:type="dxa"/>
            <w:vAlign w:val="center"/>
          </w:tcPr>
          <w:p w14:paraId="528959AC"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4</w:t>
            </w:r>
          </w:p>
        </w:tc>
      </w:tr>
      <w:tr w:rsidR="005305E2" w:rsidRPr="00E95A85" w14:paraId="7C017AAB" w14:textId="77777777" w:rsidTr="00893DA2">
        <w:trPr>
          <w:trHeight w:val="410"/>
        </w:trPr>
        <w:tc>
          <w:tcPr>
            <w:tcW w:w="1701" w:type="dxa"/>
          </w:tcPr>
          <w:p w14:paraId="11402952" w14:textId="77777777" w:rsidR="005305E2" w:rsidRPr="005305E2" w:rsidRDefault="005305E2" w:rsidP="001E1CA4">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 xml:space="preserve">Citi dzelzceļa sistēmas  dalībnieki </w:t>
            </w:r>
          </w:p>
        </w:tc>
        <w:tc>
          <w:tcPr>
            <w:tcW w:w="2410" w:type="dxa"/>
          </w:tcPr>
          <w:p w14:paraId="657DECE7" w14:textId="77777777" w:rsidR="005305E2" w:rsidRPr="005305E2" w:rsidRDefault="005305E2" w:rsidP="001E1CA4">
            <w:pPr>
              <w:pStyle w:val="Galvene"/>
              <w:tabs>
                <w:tab w:val="right" w:pos="0"/>
              </w:tabs>
              <w:jc w:val="both"/>
              <w:rPr>
                <w:rFonts w:cstheme="minorHAnsi"/>
                <w:color w:val="000000" w:themeColor="text1"/>
                <w:sz w:val="22"/>
                <w:szCs w:val="22"/>
                <w:lang w:val="lv-LV"/>
              </w:rPr>
            </w:pPr>
            <w:r w:rsidRPr="005305E2">
              <w:rPr>
                <w:rFonts w:cstheme="minorHAnsi"/>
                <w:color w:val="000000" w:themeColor="text1"/>
                <w:sz w:val="22"/>
                <w:szCs w:val="22"/>
                <w:lang w:val="lv-LV"/>
              </w:rPr>
              <w:t>Drošības apliecība</w:t>
            </w:r>
          </w:p>
        </w:tc>
        <w:tc>
          <w:tcPr>
            <w:tcW w:w="4248" w:type="dxa"/>
          </w:tcPr>
          <w:p w14:paraId="2AF64A03" w14:textId="77777777" w:rsidR="005305E2" w:rsidRPr="005305E2" w:rsidRDefault="005305E2" w:rsidP="000A2A58">
            <w:pPr>
              <w:pStyle w:val="Galvene"/>
              <w:tabs>
                <w:tab w:val="right" w:pos="0"/>
              </w:tabs>
              <w:rPr>
                <w:rFonts w:cstheme="minorHAnsi"/>
                <w:color w:val="000000" w:themeColor="text1"/>
                <w:sz w:val="22"/>
                <w:szCs w:val="22"/>
                <w:lang w:val="lv-LV"/>
              </w:rPr>
            </w:pPr>
            <w:r w:rsidRPr="005305E2">
              <w:rPr>
                <w:rFonts w:cstheme="minorHAnsi"/>
                <w:color w:val="000000" w:themeColor="text1"/>
                <w:sz w:val="22"/>
                <w:szCs w:val="22"/>
                <w:lang w:val="lv-LV"/>
              </w:rPr>
              <w:t>Sistēmas darbība</w:t>
            </w:r>
          </w:p>
        </w:tc>
        <w:tc>
          <w:tcPr>
            <w:tcW w:w="1278" w:type="dxa"/>
            <w:vAlign w:val="center"/>
          </w:tcPr>
          <w:p w14:paraId="458224BD" w14:textId="77777777" w:rsidR="005305E2" w:rsidRPr="005305E2" w:rsidRDefault="005305E2" w:rsidP="000A2A58">
            <w:pPr>
              <w:widowControl w:val="0"/>
              <w:spacing w:after="0" w:line="240" w:lineRule="auto"/>
              <w:ind w:left="35" w:hanging="35"/>
              <w:jc w:val="center"/>
              <w:rPr>
                <w:rFonts w:cstheme="minorHAnsi"/>
                <w:color w:val="000000" w:themeColor="text1"/>
                <w:sz w:val="22"/>
                <w:szCs w:val="22"/>
                <w:lang w:val="lv-LV"/>
              </w:rPr>
            </w:pPr>
            <w:r w:rsidRPr="005305E2">
              <w:rPr>
                <w:rFonts w:cstheme="minorHAnsi"/>
                <w:color w:val="000000" w:themeColor="text1"/>
                <w:sz w:val="22"/>
                <w:szCs w:val="22"/>
                <w:lang w:val="lv-LV"/>
              </w:rPr>
              <w:t>1</w:t>
            </w:r>
          </w:p>
        </w:tc>
      </w:tr>
    </w:tbl>
    <w:p w14:paraId="503B27E9" w14:textId="77777777" w:rsidR="001C7F66" w:rsidRDefault="001C7F66" w:rsidP="00254E9B">
      <w:pPr>
        <w:pStyle w:val="Pamatteksts"/>
        <w:spacing w:before="120"/>
        <w:jc w:val="both"/>
        <w:rPr>
          <w:rFonts w:asciiTheme="minorHAnsi" w:hAnsiTheme="minorHAnsi" w:cstheme="minorHAnsi"/>
        </w:rPr>
      </w:pPr>
      <w:r w:rsidRPr="00237A68">
        <w:rPr>
          <w:rFonts w:asciiTheme="minorHAnsi" w:hAnsiTheme="minorHAnsi" w:cstheme="minorHAnsi"/>
        </w:rPr>
        <w:t xml:space="preserve">Atbilstošas uzraudzības nodrošināšanai ir izstrādāta uzraudzības rokasgrāmata, kas nosaka </w:t>
      </w:r>
      <w:proofErr w:type="spellStart"/>
      <w:r w:rsidRPr="00237A68">
        <w:rPr>
          <w:rFonts w:asciiTheme="minorHAnsi" w:hAnsiTheme="minorHAnsi" w:cstheme="minorHAnsi"/>
        </w:rPr>
        <w:t>VDzTI</w:t>
      </w:r>
      <w:proofErr w:type="spellEnd"/>
      <w:r w:rsidRPr="00237A68">
        <w:rPr>
          <w:rFonts w:asciiTheme="minorHAnsi" w:hAnsiTheme="minorHAnsi" w:cstheme="minorHAnsi"/>
        </w:rPr>
        <w:t xml:space="preserve"> uzraudzības pārvaldības principus, metodes un iekšējos procesus. Tā attiecas uz </w:t>
      </w:r>
      <w:proofErr w:type="spellStart"/>
      <w:r w:rsidRPr="00237A68">
        <w:rPr>
          <w:rFonts w:asciiTheme="minorHAnsi" w:hAnsiTheme="minorHAnsi" w:cstheme="minorHAnsi"/>
        </w:rPr>
        <w:t>VDzTI</w:t>
      </w:r>
      <w:proofErr w:type="spellEnd"/>
      <w:r w:rsidRPr="00237A68">
        <w:rPr>
          <w:rFonts w:asciiTheme="minorHAnsi" w:hAnsiTheme="minorHAnsi" w:cstheme="minorHAnsi"/>
        </w:rPr>
        <w:t xml:space="preserve"> struktūrvienībām, kas iesaistītas kustības drošības uzraudzībā</w:t>
      </w:r>
      <w:r>
        <w:rPr>
          <w:rFonts w:asciiTheme="minorHAnsi" w:hAnsiTheme="minorHAnsi" w:cstheme="minorHAnsi"/>
        </w:rPr>
        <w:t xml:space="preserve"> un</w:t>
      </w:r>
      <w:r w:rsidRPr="00237A68">
        <w:rPr>
          <w:rFonts w:asciiTheme="minorHAnsi" w:hAnsiTheme="minorHAnsi" w:cstheme="minorHAnsi"/>
        </w:rPr>
        <w:t xml:space="preserve"> sniedz novērtējumu par sistēmām un izvērtē riskus, kas noteikti tieši piemērojamos ES tiesību aktos.</w:t>
      </w:r>
    </w:p>
    <w:p w14:paraId="0876F9FA" w14:textId="52209FBB" w:rsidR="001C7F66" w:rsidRPr="00237A68" w:rsidRDefault="001C7F66" w:rsidP="001C7F66">
      <w:pPr>
        <w:pStyle w:val="Pamatteksts"/>
        <w:jc w:val="both"/>
        <w:rPr>
          <w:rFonts w:asciiTheme="minorHAnsi" w:hAnsiTheme="minorHAnsi" w:cstheme="minorHAnsi"/>
        </w:rPr>
      </w:pPr>
      <w:r w:rsidRPr="00237A68">
        <w:rPr>
          <w:rFonts w:asciiTheme="minorHAnsi" w:hAnsiTheme="minorHAnsi" w:cstheme="minorHAnsi"/>
        </w:rPr>
        <w:t xml:space="preserve">Katru gadu </w:t>
      </w:r>
      <w:proofErr w:type="spellStart"/>
      <w:r w:rsidRPr="00237A68">
        <w:rPr>
          <w:rFonts w:asciiTheme="minorHAnsi" w:hAnsiTheme="minorHAnsi" w:cstheme="minorHAnsi"/>
        </w:rPr>
        <w:t>VDzTI</w:t>
      </w:r>
      <w:proofErr w:type="spellEnd"/>
      <w:r w:rsidRPr="00237A68">
        <w:rPr>
          <w:rFonts w:asciiTheme="minorHAnsi" w:hAnsiTheme="minorHAnsi" w:cstheme="minorHAnsi"/>
        </w:rPr>
        <w:t xml:space="preserve"> sastāda uzraudzības plānu, kas ir pieejams visiem dzelzceļa sistēmas da</w:t>
      </w:r>
      <w:r w:rsidR="00526CD2">
        <w:rPr>
          <w:rFonts w:asciiTheme="minorHAnsi" w:hAnsiTheme="minorHAnsi" w:cstheme="minorHAnsi"/>
        </w:rPr>
        <w:t>lībniekiem. Uzraudzību iestāde īsteno</w:t>
      </w:r>
      <w:r w:rsidRPr="00237A68">
        <w:rPr>
          <w:rFonts w:asciiTheme="minorHAnsi" w:hAnsiTheme="minorHAnsi" w:cstheme="minorHAnsi"/>
        </w:rPr>
        <w:t xml:space="preserve"> ar </w:t>
      </w:r>
      <w:r>
        <w:rPr>
          <w:rFonts w:asciiTheme="minorHAnsi" w:hAnsiTheme="minorHAnsi" w:cstheme="minorHAnsi"/>
        </w:rPr>
        <w:t>dažādām uzraudzības metodēm</w:t>
      </w:r>
      <w:r w:rsidRPr="00237A68">
        <w:rPr>
          <w:rFonts w:asciiTheme="minorHAnsi" w:hAnsiTheme="minorHAnsi" w:cstheme="minorHAnsi"/>
        </w:rPr>
        <w:t xml:space="preserve">, piemēram, ar pārbaudēm, apskatēm, auditiem, anketēšanu un negadījumu </w:t>
      </w:r>
      <w:r>
        <w:rPr>
          <w:rFonts w:asciiTheme="minorHAnsi" w:hAnsiTheme="minorHAnsi" w:cstheme="minorHAnsi"/>
        </w:rPr>
        <w:t xml:space="preserve">izmeklēšanas </w:t>
      </w:r>
      <w:r w:rsidRPr="00237A68">
        <w:rPr>
          <w:rFonts w:asciiTheme="minorHAnsi" w:hAnsiTheme="minorHAnsi" w:cstheme="minorHAnsi"/>
        </w:rPr>
        <w:t>uzraudzību.</w:t>
      </w:r>
      <w:r>
        <w:rPr>
          <w:rFonts w:asciiTheme="minorHAnsi" w:hAnsiTheme="minorHAnsi" w:cstheme="minorHAnsi"/>
        </w:rPr>
        <w:t xml:space="preserve"> </w:t>
      </w:r>
    </w:p>
    <w:p w14:paraId="7D3F662B" w14:textId="14B60466" w:rsidR="00EE400D" w:rsidRPr="00086DBE" w:rsidRDefault="007457B8" w:rsidP="00182354">
      <w:pPr>
        <w:pStyle w:val="Virsraksts2"/>
        <w:pBdr>
          <w:bottom w:val="single" w:sz="4" w:space="1" w:color="auto"/>
        </w:pBdr>
        <w:spacing w:before="240" w:after="120"/>
        <w:rPr>
          <w:rFonts w:asciiTheme="minorHAnsi" w:hAnsiTheme="minorHAnsi" w:cstheme="minorHAnsi"/>
          <w:b/>
          <w:bCs/>
          <w:color w:val="auto"/>
          <w:sz w:val="24"/>
          <w:szCs w:val="24"/>
          <w:lang w:val="lv-LV"/>
        </w:rPr>
      </w:pPr>
      <w:bookmarkStart w:id="72" w:name="_Toc145595172"/>
      <w:r>
        <w:rPr>
          <w:rFonts w:asciiTheme="minorHAnsi" w:hAnsiTheme="minorHAnsi" w:cstheme="minorHAnsi"/>
          <w:b/>
          <w:bCs/>
          <w:color w:val="auto"/>
          <w:sz w:val="24"/>
          <w:szCs w:val="24"/>
          <w:lang w:val="lv-LV"/>
        </w:rPr>
        <w:lastRenderedPageBreak/>
        <w:t>7.2.</w:t>
      </w:r>
      <w:r w:rsidR="00086DBE">
        <w:rPr>
          <w:rFonts w:asciiTheme="minorHAnsi" w:hAnsiTheme="minorHAnsi" w:cstheme="minorHAnsi"/>
          <w:b/>
          <w:bCs/>
          <w:color w:val="auto"/>
          <w:sz w:val="24"/>
          <w:szCs w:val="24"/>
          <w:lang w:val="lv-LV"/>
        </w:rPr>
        <w:t>Dzelzceļa sistēmas dalībnieku uzraudzība</w:t>
      </w:r>
      <w:bookmarkEnd w:id="72"/>
    </w:p>
    <w:p w14:paraId="08893FAA" w14:textId="03E3897D" w:rsidR="00086DBE" w:rsidRDefault="00086DBE" w:rsidP="001C7F66">
      <w:pPr>
        <w:pStyle w:val="Pamatteksts"/>
        <w:jc w:val="both"/>
        <w:rPr>
          <w:rFonts w:asciiTheme="minorHAnsi" w:hAnsiTheme="minorHAnsi" w:cstheme="minorHAnsi"/>
        </w:rPr>
      </w:pPr>
      <w:proofErr w:type="spellStart"/>
      <w:r w:rsidRPr="0039062F">
        <w:rPr>
          <w:rFonts w:asciiTheme="minorHAnsi" w:hAnsiTheme="minorHAnsi" w:cstheme="minorHAnsi"/>
        </w:rPr>
        <w:t>VDzTI</w:t>
      </w:r>
      <w:proofErr w:type="spellEnd"/>
      <w:r w:rsidRPr="0039062F">
        <w:rPr>
          <w:rFonts w:asciiTheme="minorHAnsi" w:hAnsiTheme="minorHAnsi" w:cstheme="minorHAnsi"/>
        </w:rPr>
        <w:t xml:space="preserve"> no 2020.gada </w:t>
      </w:r>
      <w:r>
        <w:rPr>
          <w:rFonts w:asciiTheme="minorHAnsi" w:hAnsiTheme="minorHAnsi" w:cstheme="minorHAnsi"/>
        </w:rPr>
        <w:t xml:space="preserve">ieviesa un </w:t>
      </w:r>
      <w:r w:rsidRPr="0039062F">
        <w:rPr>
          <w:rFonts w:asciiTheme="minorHAnsi" w:hAnsiTheme="minorHAnsi" w:cstheme="minorHAnsi"/>
        </w:rPr>
        <w:t xml:space="preserve">uzsāka drošības pārvaldības sistēmu </w:t>
      </w:r>
      <w:r>
        <w:rPr>
          <w:rFonts w:asciiTheme="minorHAnsi" w:hAnsiTheme="minorHAnsi" w:cstheme="minorHAnsi"/>
        </w:rPr>
        <w:t>auditēšanu</w:t>
      </w:r>
      <w:r w:rsidRPr="0039062F">
        <w:rPr>
          <w:rFonts w:asciiTheme="minorHAnsi" w:hAnsiTheme="minorHAnsi" w:cstheme="minorHAnsi"/>
        </w:rPr>
        <w:t xml:space="preserve">, kuru laikā tiek pārbaudītas vairākas drošības pārvaldības sistēmas daļas. </w:t>
      </w:r>
      <w:r>
        <w:rPr>
          <w:rFonts w:asciiTheme="minorHAnsi" w:hAnsiTheme="minorHAnsi" w:cstheme="minorHAnsi"/>
        </w:rPr>
        <w:t>Kopējais p</w:t>
      </w:r>
      <w:r w:rsidRPr="0039062F">
        <w:rPr>
          <w:rFonts w:asciiTheme="minorHAnsi" w:hAnsiTheme="minorHAnsi" w:cstheme="minorHAnsi"/>
        </w:rPr>
        <w:t>ārbaužu apjoms</w:t>
      </w:r>
      <w:r>
        <w:rPr>
          <w:rFonts w:asciiTheme="minorHAnsi" w:hAnsiTheme="minorHAnsi" w:cstheme="minorHAnsi"/>
        </w:rPr>
        <w:t xml:space="preserve"> </w:t>
      </w:r>
      <w:r w:rsidRPr="0039062F">
        <w:rPr>
          <w:rFonts w:asciiTheme="minorHAnsi" w:hAnsiTheme="minorHAnsi" w:cstheme="minorHAnsi"/>
        </w:rPr>
        <w:t>2020</w:t>
      </w:r>
      <w:r>
        <w:rPr>
          <w:rFonts w:asciiTheme="minorHAnsi" w:hAnsiTheme="minorHAnsi" w:cstheme="minorHAnsi"/>
        </w:rPr>
        <w:t>.,</w:t>
      </w:r>
      <w:r w:rsidRPr="0039062F">
        <w:rPr>
          <w:rFonts w:asciiTheme="minorHAnsi" w:hAnsiTheme="minorHAnsi" w:cstheme="minorHAnsi"/>
        </w:rPr>
        <w:t xml:space="preserve"> 2021.</w:t>
      </w:r>
      <w:r>
        <w:rPr>
          <w:rFonts w:asciiTheme="minorHAnsi" w:hAnsiTheme="minorHAnsi" w:cstheme="minorHAnsi"/>
        </w:rPr>
        <w:t xml:space="preserve"> un 2022.</w:t>
      </w:r>
      <w:r w:rsidRPr="0039062F">
        <w:rPr>
          <w:rFonts w:asciiTheme="minorHAnsi" w:hAnsiTheme="minorHAnsi" w:cstheme="minorHAnsi"/>
        </w:rPr>
        <w:t>gadā samazinājies par 45-60%, kas ir saistāms ar COVID-19 ierobežojumiem</w:t>
      </w:r>
      <w:r>
        <w:rPr>
          <w:rFonts w:asciiTheme="minorHAnsi" w:hAnsiTheme="minorHAnsi" w:cstheme="minorHAnsi"/>
        </w:rPr>
        <w:t xml:space="preserve"> un ieviesto uzraudzības metožu un principu maiņu. </w:t>
      </w:r>
    </w:p>
    <w:p w14:paraId="145C1A6D" w14:textId="62CE12CD" w:rsidR="00086DBE" w:rsidRDefault="00086DBE" w:rsidP="001C7F66">
      <w:pPr>
        <w:pStyle w:val="Pamatteksts"/>
        <w:jc w:val="both"/>
        <w:rPr>
          <w:rFonts w:asciiTheme="minorHAnsi" w:hAnsiTheme="minorHAnsi" w:cstheme="minorHAnsi"/>
        </w:rPr>
      </w:pPr>
      <w:r w:rsidRPr="0039062F">
        <w:rPr>
          <w:rFonts w:asciiTheme="minorHAnsi" w:hAnsiTheme="minorHAnsi" w:cstheme="minorHAnsi"/>
        </w:rPr>
        <w:t xml:space="preserve">Visu informāciju par </w:t>
      </w:r>
      <w:r>
        <w:rPr>
          <w:rFonts w:asciiTheme="minorHAnsi" w:hAnsiTheme="minorHAnsi" w:cstheme="minorHAnsi"/>
        </w:rPr>
        <w:t xml:space="preserve">uzraudzību, tās metodēm, </w:t>
      </w:r>
      <w:r w:rsidRPr="0039062F">
        <w:rPr>
          <w:rFonts w:asciiTheme="minorHAnsi" w:hAnsiTheme="minorHAnsi" w:cstheme="minorHAnsi"/>
        </w:rPr>
        <w:t>plāno</w:t>
      </w:r>
      <w:r>
        <w:rPr>
          <w:rFonts w:asciiTheme="minorHAnsi" w:hAnsiTheme="minorHAnsi" w:cstheme="minorHAnsi"/>
        </w:rPr>
        <w:t>tajām</w:t>
      </w:r>
      <w:r w:rsidRPr="0039062F">
        <w:rPr>
          <w:rFonts w:asciiTheme="minorHAnsi" w:hAnsiTheme="minorHAnsi" w:cstheme="minorHAnsi"/>
        </w:rPr>
        <w:t xml:space="preserve"> pārbaudēm un auditiem</w:t>
      </w:r>
      <w:r>
        <w:rPr>
          <w:rFonts w:asciiTheme="minorHAnsi" w:hAnsiTheme="minorHAnsi" w:cstheme="minorHAnsi"/>
        </w:rPr>
        <w:t>, brieduma modeļiem</w:t>
      </w:r>
      <w:r w:rsidRPr="0039062F">
        <w:rPr>
          <w:rFonts w:asciiTheme="minorHAnsi" w:hAnsiTheme="minorHAnsi" w:cstheme="minorHAnsi"/>
        </w:rPr>
        <w:t xml:space="preserve"> </w:t>
      </w:r>
      <w:proofErr w:type="spellStart"/>
      <w:r w:rsidRPr="0039062F">
        <w:rPr>
          <w:rFonts w:asciiTheme="minorHAnsi" w:hAnsiTheme="minorHAnsi" w:cstheme="minorHAnsi"/>
        </w:rPr>
        <w:t>VDzTI</w:t>
      </w:r>
      <w:proofErr w:type="spellEnd"/>
      <w:r w:rsidRPr="0039062F">
        <w:rPr>
          <w:rFonts w:asciiTheme="minorHAnsi" w:hAnsiTheme="minorHAnsi" w:cstheme="minorHAnsi"/>
        </w:rPr>
        <w:t xml:space="preserve"> publicē savā tīmekļvietnē</w:t>
      </w:r>
      <w:r w:rsidR="00C00642">
        <w:rPr>
          <w:rFonts w:asciiTheme="minorHAnsi" w:hAnsiTheme="minorHAnsi" w:cstheme="minorHAnsi"/>
        </w:rPr>
        <w:t xml:space="preserve">. </w:t>
      </w:r>
      <w:r>
        <w:rPr>
          <w:rFonts w:asciiTheme="minorHAnsi" w:hAnsiTheme="minorHAnsi" w:cstheme="minorHAnsi"/>
        </w:rPr>
        <w:t xml:space="preserve">Informācija tiek nepārtraukti atjaunota, bet atsevišķos gadījumos pie būtiskākām procesa izmaiņām dzelzceļa sistēmas dalībniekiem tiek sagatavoti skaidrojumi. </w:t>
      </w:r>
    </w:p>
    <w:p w14:paraId="658B51C7" w14:textId="39B23D4B" w:rsidR="001C7F66" w:rsidRPr="00976214" w:rsidRDefault="001C7F66" w:rsidP="001C7F66">
      <w:pPr>
        <w:spacing w:before="120" w:after="0" w:line="240" w:lineRule="auto"/>
        <w:jc w:val="both"/>
        <w:rPr>
          <w:rFonts w:ascii="Calibri" w:eastAsia="Times New Roman" w:hAnsi="Calibri" w:cs="Calibri"/>
          <w:color w:val="auto"/>
          <w:sz w:val="24"/>
          <w:szCs w:val="24"/>
          <w:lang w:val="lv-LV" w:eastAsia="en-US"/>
        </w:rPr>
      </w:pPr>
      <w:proofErr w:type="spellStart"/>
      <w:r w:rsidRPr="001C7F66">
        <w:rPr>
          <w:rFonts w:ascii="Calibri" w:hAnsi="Calibri" w:cs="Calibri"/>
          <w:color w:val="auto"/>
          <w:sz w:val="24"/>
          <w:szCs w:val="24"/>
          <w:lang w:val="lv-LV"/>
        </w:rPr>
        <w:t>VDzTI</w:t>
      </w:r>
      <w:proofErr w:type="spellEnd"/>
      <w:r w:rsidRPr="001C7F66">
        <w:rPr>
          <w:rFonts w:ascii="Calibri" w:hAnsi="Calibri" w:cs="Calibri"/>
          <w:color w:val="auto"/>
          <w:sz w:val="24"/>
          <w:szCs w:val="24"/>
          <w:lang w:val="lv-LV"/>
        </w:rPr>
        <w:t xml:space="preserve"> izmanto šādas uzraudzības metodes</w:t>
      </w:r>
      <w:r>
        <w:rPr>
          <w:rFonts w:ascii="Calibri" w:hAnsi="Calibri" w:cs="Calibri"/>
          <w:b/>
          <w:bCs/>
          <w:color w:val="auto"/>
          <w:sz w:val="24"/>
          <w:szCs w:val="24"/>
          <w:lang w:val="lv-LV"/>
        </w:rPr>
        <w:t xml:space="preserve">- </w:t>
      </w:r>
      <w:r w:rsidRPr="00976214">
        <w:rPr>
          <w:rFonts w:ascii="Calibri" w:eastAsia="Times New Roman" w:hAnsi="Calibri" w:cs="Calibri"/>
          <w:color w:val="auto"/>
          <w:sz w:val="24"/>
          <w:szCs w:val="24"/>
          <w:lang w:val="lv-LV" w:eastAsia="en-US"/>
        </w:rPr>
        <w:t>drošības pārvaldības sistēmas audits</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praktiskās darbības novērtēšanas pārbaude</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w:t>
      </w:r>
      <w:proofErr w:type="spellStart"/>
      <w:r w:rsidRPr="00976214">
        <w:rPr>
          <w:rFonts w:ascii="Calibri" w:eastAsia="Times New Roman" w:hAnsi="Calibri" w:cs="Calibri"/>
          <w:color w:val="auto"/>
          <w:sz w:val="24"/>
          <w:szCs w:val="24"/>
          <w:lang w:val="lv-LV" w:eastAsia="en-US"/>
        </w:rPr>
        <w:t>punktveida</w:t>
      </w:r>
      <w:proofErr w:type="spellEnd"/>
      <w:r w:rsidRPr="00976214">
        <w:rPr>
          <w:rFonts w:ascii="Calibri" w:eastAsia="Times New Roman" w:hAnsi="Calibri" w:cs="Calibri"/>
          <w:color w:val="auto"/>
          <w:sz w:val="24"/>
          <w:szCs w:val="24"/>
          <w:lang w:val="lv-LV" w:eastAsia="en-US"/>
        </w:rPr>
        <w:t xml:space="preserve"> pārbaude</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informācijas analīze</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anketēšana</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intervijas ar dzelzceļa sistēmas dalībnieku darbiniekiem</w:t>
      </w:r>
      <w:r>
        <w:rPr>
          <w:rFonts w:ascii="Calibri" w:eastAsia="Times New Roman" w:hAnsi="Calibri" w:cs="Calibri"/>
          <w:color w:val="auto"/>
          <w:sz w:val="24"/>
          <w:szCs w:val="24"/>
          <w:lang w:val="lv-LV" w:eastAsia="en-US"/>
        </w:rPr>
        <w:t>,</w:t>
      </w:r>
      <w:r w:rsidRPr="00976214">
        <w:rPr>
          <w:rFonts w:ascii="Calibri" w:eastAsia="Times New Roman" w:hAnsi="Calibri" w:cs="Calibri"/>
          <w:color w:val="auto"/>
          <w:sz w:val="24"/>
          <w:szCs w:val="24"/>
          <w:lang w:val="lv-LV" w:eastAsia="en-US"/>
        </w:rPr>
        <w:t xml:space="preserve"> neplānota pārbaude un </w:t>
      </w:r>
      <w:proofErr w:type="spellStart"/>
      <w:r w:rsidRPr="00976214">
        <w:rPr>
          <w:rFonts w:ascii="Calibri" w:eastAsia="Times New Roman" w:hAnsi="Calibri" w:cs="Calibri"/>
          <w:color w:val="auto"/>
          <w:sz w:val="24"/>
          <w:szCs w:val="24"/>
          <w:lang w:val="lv-LV" w:eastAsia="en-US"/>
        </w:rPr>
        <w:t>pēcnegadījuma</w:t>
      </w:r>
      <w:proofErr w:type="spellEnd"/>
      <w:r w:rsidRPr="00976214">
        <w:rPr>
          <w:rFonts w:ascii="Calibri" w:eastAsia="Times New Roman" w:hAnsi="Calibri" w:cs="Calibri"/>
          <w:color w:val="auto"/>
          <w:sz w:val="24"/>
          <w:szCs w:val="24"/>
          <w:lang w:val="lv-LV" w:eastAsia="en-US"/>
        </w:rPr>
        <w:t xml:space="preserve"> pārbaude.</w:t>
      </w:r>
    </w:p>
    <w:p w14:paraId="2C6E8DE2" w14:textId="6D9D819A" w:rsidR="00086DBE" w:rsidRPr="00C00642" w:rsidRDefault="001C7F66" w:rsidP="00A741F6">
      <w:pPr>
        <w:pStyle w:val="Sarakstarindkopa"/>
        <w:tabs>
          <w:tab w:val="left" w:pos="-720"/>
          <w:tab w:val="left" w:pos="142"/>
          <w:tab w:val="left" w:pos="567"/>
          <w:tab w:val="left" w:pos="1276"/>
          <w:tab w:val="left" w:pos="1560"/>
          <w:tab w:val="left" w:pos="2880"/>
          <w:tab w:val="left" w:pos="3600"/>
          <w:tab w:val="left" w:pos="4320"/>
        </w:tabs>
        <w:autoSpaceDE w:val="0"/>
        <w:autoSpaceDN w:val="0"/>
        <w:adjustRightInd w:val="0"/>
        <w:spacing w:before="120" w:after="120"/>
        <w:ind w:left="1080"/>
        <w:jc w:val="right"/>
        <w:rPr>
          <w:rFonts w:ascii="Calibri" w:hAnsi="Calibri" w:cs="Calibri"/>
          <w:sz w:val="22"/>
          <w:szCs w:val="22"/>
        </w:rPr>
      </w:pPr>
      <w:bookmarkStart w:id="73" w:name="_Hlk138163052"/>
      <w:r w:rsidRPr="00C00642">
        <w:rPr>
          <w:rFonts w:ascii="Calibri" w:hAnsi="Calibri" w:cs="Calibri"/>
          <w:bCs/>
          <w:sz w:val="22"/>
          <w:szCs w:val="22"/>
        </w:rPr>
        <w:t>2</w:t>
      </w:r>
      <w:r w:rsidR="00182354">
        <w:rPr>
          <w:rFonts w:ascii="Calibri" w:hAnsi="Calibri" w:cs="Calibri"/>
          <w:bCs/>
          <w:sz w:val="22"/>
          <w:szCs w:val="22"/>
        </w:rPr>
        <w:t>3</w:t>
      </w:r>
      <w:r w:rsidR="00086DBE" w:rsidRPr="00C00642">
        <w:rPr>
          <w:rFonts w:ascii="Calibri" w:hAnsi="Calibri" w:cs="Calibri"/>
          <w:bCs/>
          <w:sz w:val="22"/>
          <w:szCs w:val="22"/>
        </w:rPr>
        <w:t>.tabula.</w:t>
      </w:r>
      <w:r w:rsidR="00086DBE" w:rsidRPr="00C00642">
        <w:rPr>
          <w:rFonts w:ascii="Calibri" w:hAnsi="Calibri" w:cs="Calibri"/>
          <w:b/>
          <w:sz w:val="22"/>
          <w:szCs w:val="22"/>
        </w:rPr>
        <w:t xml:space="preserve"> Pielietotās uzraudzības metodes un pieņemtie lēmumi pa gadiem</w:t>
      </w:r>
    </w:p>
    <w:tbl>
      <w:tblPr>
        <w:tblStyle w:val="Reatabula"/>
        <w:tblW w:w="9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962"/>
        <w:gridCol w:w="2268"/>
        <w:gridCol w:w="850"/>
        <w:gridCol w:w="851"/>
        <w:gridCol w:w="850"/>
      </w:tblGrid>
      <w:tr w:rsidR="00086DBE" w:rsidRPr="009B7629" w14:paraId="1833731D" w14:textId="77777777" w:rsidTr="00D4201F">
        <w:trPr>
          <w:trHeight w:val="283"/>
          <w:tblHeader/>
        </w:trPr>
        <w:tc>
          <w:tcPr>
            <w:tcW w:w="7230" w:type="dxa"/>
            <w:gridSpan w:val="2"/>
            <w:shd w:val="clear" w:color="auto" w:fill="F2F2F2" w:themeFill="background1" w:themeFillShade="F2"/>
          </w:tcPr>
          <w:p w14:paraId="2845D91D" w14:textId="77777777" w:rsidR="00086DBE" w:rsidRPr="0009428B" w:rsidRDefault="00086DBE" w:rsidP="005606C4">
            <w:pPr>
              <w:spacing w:after="0" w:line="240" w:lineRule="auto"/>
              <w:jc w:val="both"/>
              <w:rPr>
                <w:rFonts w:ascii="Calibri" w:hAnsi="Calibri" w:cs="Calibri"/>
                <w:b/>
                <w:bCs/>
                <w:color w:val="auto"/>
                <w:sz w:val="22"/>
                <w:szCs w:val="22"/>
                <w:lang w:val="lv-LV"/>
              </w:rPr>
            </w:pPr>
          </w:p>
        </w:tc>
        <w:tc>
          <w:tcPr>
            <w:tcW w:w="850" w:type="dxa"/>
            <w:shd w:val="clear" w:color="auto" w:fill="F2F2F2" w:themeFill="background1" w:themeFillShade="F2"/>
          </w:tcPr>
          <w:p w14:paraId="1AA7085A" w14:textId="77777777" w:rsidR="00086DBE" w:rsidRPr="0009428B" w:rsidRDefault="00086DBE" w:rsidP="005606C4">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2020</w:t>
            </w:r>
          </w:p>
        </w:tc>
        <w:tc>
          <w:tcPr>
            <w:tcW w:w="851" w:type="dxa"/>
            <w:shd w:val="clear" w:color="auto" w:fill="F2F2F2" w:themeFill="background1" w:themeFillShade="F2"/>
          </w:tcPr>
          <w:p w14:paraId="14F81DDE" w14:textId="77777777" w:rsidR="00086DBE" w:rsidRPr="0009428B" w:rsidRDefault="00086DBE" w:rsidP="005606C4">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2021</w:t>
            </w:r>
          </w:p>
        </w:tc>
        <w:tc>
          <w:tcPr>
            <w:tcW w:w="850" w:type="dxa"/>
            <w:shd w:val="clear" w:color="auto" w:fill="F2F2F2" w:themeFill="background1" w:themeFillShade="F2"/>
          </w:tcPr>
          <w:p w14:paraId="0D9E97D5" w14:textId="77777777" w:rsidR="00086DBE" w:rsidRPr="0009428B" w:rsidRDefault="00086DBE" w:rsidP="005606C4">
            <w:pPr>
              <w:spacing w:after="0" w:line="240" w:lineRule="auto"/>
              <w:jc w:val="center"/>
              <w:rPr>
                <w:rFonts w:ascii="Calibri" w:hAnsi="Calibri" w:cs="Calibri"/>
                <w:b/>
                <w:color w:val="auto"/>
                <w:sz w:val="22"/>
                <w:szCs w:val="22"/>
                <w:lang w:val="lv-LV"/>
              </w:rPr>
            </w:pPr>
            <w:r w:rsidRPr="0009428B">
              <w:rPr>
                <w:rFonts w:ascii="Calibri" w:hAnsi="Calibri" w:cs="Calibri"/>
                <w:b/>
                <w:color w:val="auto"/>
                <w:sz w:val="22"/>
                <w:szCs w:val="22"/>
                <w:lang w:val="lv-LV"/>
              </w:rPr>
              <w:t>2022</w:t>
            </w:r>
          </w:p>
        </w:tc>
      </w:tr>
      <w:tr w:rsidR="00086DBE" w:rsidRPr="00B47C9F" w14:paraId="695750BB" w14:textId="77777777" w:rsidTr="005606C4">
        <w:tc>
          <w:tcPr>
            <w:tcW w:w="4962" w:type="dxa"/>
            <w:shd w:val="clear" w:color="auto" w:fill="F2F2F2" w:themeFill="background1" w:themeFillShade="F2"/>
            <w:vAlign w:val="center"/>
          </w:tcPr>
          <w:p w14:paraId="08D3E3E0" w14:textId="77777777" w:rsidR="00086DBE" w:rsidRPr="0009428B" w:rsidRDefault="00086DBE" w:rsidP="005606C4">
            <w:pPr>
              <w:spacing w:after="0" w:line="240" w:lineRule="auto"/>
              <w:rPr>
                <w:rStyle w:val="Izteiksmgs"/>
                <w:rFonts w:ascii="Calibri" w:hAnsi="Calibri" w:cs="Calibri"/>
                <w:color w:val="auto"/>
                <w:sz w:val="22"/>
                <w:szCs w:val="22"/>
                <w:lang w:val="lv-LV"/>
              </w:rPr>
            </w:pPr>
            <w:r w:rsidRPr="0009428B">
              <w:rPr>
                <w:rStyle w:val="Izteiksmgs"/>
                <w:rFonts w:ascii="Calibri" w:hAnsi="Calibri" w:cs="Calibri"/>
                <w:color w:val="auto"/>
                <w:sz w:val="22"/>
                <w:szCs w:val="22"/>
                <w:lang w:val="lv-LV"/>
              </w:rPr>
              <w:t>Drošības pārvaldības sistēmu veiktspēja</w:t>
            </w:r>
          </w:p>
        </w:tc>
        <w:tc>
          <w:tcPr>
            <w:tcW w:w="2268" w:type="dxa"/>
            <w:shd w:val="clear" w:color="auto" w:fill="F2F2F2" w:themeFill="background1" w:themeFillShade="F2"/>
            <w:vAlign w:val="center"/>
          </w:tcPr>
          <w:p w14:paraId="43D9AEAA" w14:textId="77777777" w:rsidR="00086DBE" w:rsidRPr="0009428B" w:rsidRDefault="00086DBE" w:rsidP="005606C4">
            <w:pPr>
              <w:spacing w:after="0" w:line="240" w:lineRule="auto"/>
              <w:rPr>
                <w:rStyle w:val="Izteiksmgs"/>
                <w:rFonts w:ascii="Calibri" w:hAnsi="Calibri" w:cs="Calibri"/>
                <w:color w:val="auto"/>
                <w:sz w:val="22"/>
                <w:szCs w:val="22"/>
                <w:lang w:val="lv-LV"/>
              </w:rPr>
            </w:pPr>
          </w:p>
        </w:tc>
        <w:tc>
          <w:tcPr>
            <w:tcW w:w="850" w:type="dxa"/>
            <w:shd w:val="clear" w:color="auto" w:fill="F2F2F2" w:themeFill="background1" w:themeFillShade="F2"/>
          </w:tcPr>
          <w:p w14:paraId="110E82A2" w14:textId="77777777" w:rsidR="00086DBE" w:rsidRPr="0009428B" w:rsidRDefault="00086DBE" w:rsidP="005606C4">
            <w:pPr>
              <w:spacing w:after="0" w:line="240" w:lineRule="auto"/>
              <w:jc w:val="center"/>
              <w:rPr>
                <w:rFonts w:ascii="Calibri" w:hAnsi="Calibri" w:cs="Calibri"/>
                <w:b/>
                <w:color w:val="auto"/>
                <w:sz w:val="22"/>
                <w:szCs w:val="22"/>
                <w:lang w:val="lv-LV"/>
              </w:rPr>
            </w:pPr>
          </w:p>
        </w:tc>
        <w:tc>
          <w:tcPr>
            <w:tcW w:w="851" w:type="dxa"/>
            <w:shd w:val="clear" w:color="auto" w:fill="F2F2F2" w:themeFill="background1" w:themeFillShade="F2"/>
          </w:tcPr>
          <w:p w14:paraId="74B63047" w14:textId="77777777" w:rsidR="00086DBE" w:rsidRPr="0009428B" w:rsidRDefault="00086DBE" w:rsidP="005606C4">
            <w:pPr>
              <w:spacing w:after="0" w:line="240" w:lineRule="auto"/>
              <w:jc w:val="center"/>
              <w:rPr>
                <w:rFonts w:ascii="Calibri" w:hAnsi="Calibri" w:cs="Calibri"/>
                <w:b/>
                <w:color w:val="auto"/>
                <w:sz w:val="22"/>
                <w:szCs w:val="22"/>
                <w:lang w:val="lv-LV"/>
              </w:rPr>
            </w:pPr>
          </w:p>
        </w:tc>
        <w:tc>
          <w:tcPr>
            <w:tcW w:w="850" w:type="dxa"/>
            <w:shd w:val="clear" w:color="auto" w:fill="F2F2F2" w:themeFill="background1" w:themeFillShade="F2"/>
          </w:tcPr>
          <w:p w14:paraId="0C67132D" w14:textId="77777777" w:rsidR="00086DBE" w:rsidRPr="0009428B" w:rsidRDefault="00086DBE" w:rsidP="005606C4">
            <w:pPr>
              <w:spacing w:after="0" w:line="240" w:lineRule="auto"/>
              <w:jc w:val="center"/>
              <w:rPr>
                <w:rFonts w:ascii="Calibri" w:hAnsi="Calibri" w:cs="Calibri"/>
                <w:b/>
                <w:color w:val="auto"/>
                <w:sz w:val="22"/>
                <w:szCs w:val="22"/>
                <w:lang w:val="lv-LV"/>
              </w:rPr>
            </w:pPr>
          </w:p>
        </w:tc>
      </w:tr>
      <w:tr w:rsidR="00086DBE" w:rsidRPr="00B47C9F" w14:paraId="4A64142B" w14:textId="77777777" w:rsidTr="005606C4">
        <w:tc>
          <w:tcPr>
            <w:tcW w:w="4962" w:type="dxa"/>
            <w:vAlign w:val="center"/>
          </w:tcPr>
          <w:p w14:paraId="55C0F64A" w14:textId="77777777" w:rsidR="00086DBE" w:rsidRPr="0009428B" w:rsidRDefault="00086DBE" w:rsidP="005606C4">
            <w:pPr>
              <w:spacing w:after="0" w:line="240" w:lineRule="auto"/>
              <w:rPr>
                <w:rStyle w:val="Izteiksmgs"/>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sistēmas</w:t>
            </w:r>
          </w:p>
        </w:tc>
        <w:tc>
          <w:tcPr>
            <w:tcW w:w="2268" w:type="dxa"/>
            <w:vAlign w:val="center"/>
          </w:tcPr>
          <w:p w14:paraId="66B56559" w14:textId="77777777" w:rsidR="00086DBE" w:rsidRPr="0009428B" w:rsidRDefault="00086DBE" w:rsidP="005606C4">
            <w:pPr>
              <w:spacing w:after="0" w:line="240" w:lineRule="auto"/>
              <w:rPr>
                <w:rStyle w:val="Izteiksmgs"/>
                <w:rFonts w:ascii="Calibri" w:hAnsi="Calibri" w:cs="Calibri"/>
                <w:color w:val="auto"/>
                <w:sz w:val="22"/>
                <w:szCs w:val="22"/>
                <w:lang w:val="lv-LV"/>
              </w:rPr>
            </w:pPr>
            <w:r w:rsidRPr="0009428B">
              <w:rPr>
                <w:rFonts w:ascii="Calibri" w:hAnsi="Calibri" w:cs="Calibri"/>
                <w:b/>
                <w:bCs/>
                <w:color w:val="auto"/>
                <w:sz w:val="22"/>
                <w:szCs w:val="22"/>
                <w:lang w:val="lv-LV"/>
              </w:rPr>
              <w:t>audits</w:t>
            </w:r>
          </w:p>
        </w:tc>
        <w:tc>
          <w:tcPr>
            <w:tcW w:w="850" w:type="dxa"/>
            <w:vAlign w:val="center"/>
          </w:tcPr>
          <w:p w14:paraId="57FDF9D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c>
          <w:tcPr>
            <w:tcW w:w="851" w:type="dxa"/>
            <w:vAlign w:val="center"/>
          </w:tcPr>
          <w:p w14:paraId="4565DC1C"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shd w:val="clear" w:color="auto" w:fill="auto"/>
          </w:tcPr>
          <w:p w14:paraId="6FB9EA7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r>
      <w:bookmarkEnd w:id="73"/>
      <w:tr w:rsidR="00086DBE" w:rsidRPr="00B47C9F" w14:paraId="1A8B727B" w14:textId="77777777" w:rsidTr="005606C4">
        <w:tc>
          <w:tcPr>
            <w:tcW w:w="4962" w:type="dxa"/>
            <w:vAlign w:val="center"/>
          </w:tcPr>
          <w:p w14:paraId="7C66A017"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 xml:space="preserve">Pārbaudītas drošības pārvaldības sistēmas daļas </w:t>
            </w:r>
          </w:p>
        </w:tc>
        <w:tc>
          <w:tcPr>
            <w:tcW w:w="2268" w:type="dxa"/>
            <w:vAlign w:val="center"/>
          </w:tcPr>
          <w:p w14:paraId="081896D5"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w:t>
            </w:r>
          </w:p>
        </w:tc>
        <w:tc>
          <w:tcPr>
            <w:tcW w:w="850" w:type="dxa"/>
            <w:vAlign w:val="center"/>
          </w:tcPr>
          <w:p w14:paraId="325F224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76%</w:t>
            </w:r>
          </w:p>
        </w:tc>
        <w:tc>
          <w:tcPr>
            <w:tcW w:w="851" w:type="dxa"/>
            <w:vAlign w:val="center"/>
          </w:tcPr>
          <w:p w14:paraId="06B1C5EC"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72%</w:t>
            </w:r>
          </w:p>
        </w:tc>
        <w:tc>
          <w:tcPr>
            <w:tcW w:w="850" w:type="dxa"/>
            <w:shd w:val="clear" w:color="auto" w:fill="auto"/>
          </w:tcPr>
          <w:p w14:paraId="6D02ABF3"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86%</w:t>
            </w:r>
          </w:p>
        </w:tc>
      </w:tr>
      <w:tr w:rsidR="00086DBE" w:rsidRPr="00B47C9F" w14:paraId="6F0DE014" w14:textId="77777777" w:rsidTr="005606C4">
        <w:tc>
          <w:tcPr>
            <w:tcW w:w="4962" w:type="dxa"/>
            <w:vAlign w:val="center"/>
          </w:tcPr>
          <w:p w14:paraId="72B38D0E"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sistēmas</w:t>
            </w:r>
          </w:p>
        </w:tc>
        <w:tc>
          <w:tcPr>
            <w:tcW w:w="2268" w:type="dxa"/>
            <w:vAlign w:val="center"/>
          </w:tcPr>
          <w:p w14:paraId="6D375103"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 xml:space="preserve">anketēšana </w:t>
            </w:r>
          </w:p>
        </w:tc>
        <w:tc>
          <w:tcPr>
            <w:tcW w:w="850" w:type="dxa"/>
            <w:vAlign w:val="center"/>
          </w:tcPr>
          <w:p w14:paraId="7E2BD4E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729382A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shd w:val="clear" w:color="auto" w:fill="auto"/>
          </w:tcPr>
          <w:p w14:paraId="20080754"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r w:rsidRPr="0009428B">
              <w:rPr>
                <w:rStyle w:val="Vresatsauce"/>
                <w:rFonts w:ascii="Calibri" w:hAnsi="Calibri" w:cs="Calibri"/>
                <w:color w:val="auto"/>
                <w:sz w:val="22"/>
                <w:szCs w:val="22"/>
                <w:lang w:val="lv-LV"/>
              </w:rPr>
              <w:footnoteReference w:id="18"/>
            </w:r>
          </w:p>
        </w:tc>
      </w:tr>
      <w:tr w:rsidR="00086DBE" w:rsidRPr="00B47C9F" w14:paraId="44E2F728" w14:textId="77777777" w:rsidTr="005606C4">
        <w:tc>
          <w:tcPr>
            <w:tcW w:w="4962" w:type="dxa"/>
            <w:vAlign w:val="center"/>
          </w:tcPr>
          <w:p w14:paraId="025A52CF"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Drošības pārvaldības sistēmas</w:t>
            </w:r>
          </w:p>
        </w:tc>
        <w:tc>
          <w:tcPr>
            <w:tcW w:w="2268" w:type="dxa"/>
            <w:vAlign w:val="center"/>
          </w:tcPr>
          <w:p w14:paraId="5E278645"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 xml:space="preserve">informācijas analīze </w:t>
            </w:r>
          </w:p>
        </w:tc>
        <w:tc>
          <w:tcPr>
            <w:tcW w:w="850" w:type="dxa"/>
            <w:vAlign w:val="center"/>
          </w:tcPr>
          <w:p w14:paraId="2D56F25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w:t>
            </w:r>
          </w:p>
        </w:tc>
        <w:tc>
          <w:tcPr>
            <w:tcW w:w="851" w:type="dxa"/>
            <w:vAlign w:val="center"/>
          </w:tcPr>
          <w:p w14:paraId="7B9AD175"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w:t>
            </w:r>
          </w:p>
        </w:tc>
        <w:tc>
          <w:tcPr>
            <w:tcW w:w="850" w:type="dxa"/>
            <w:shd w:val="clear" w:color="auto" w:fill="auto"/>
          </w:tcPr>
          <w:p w14:paraId="7D62730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w:t>
            </w:r>
          </w:p>
        </w:tc>
      </w:tr>
      <w:tr w:rsidR="00086DBE" w:rsidRPr="00B47C9F" w14:paraId="121D6216" w14:textId="77777777" w:rsidTr="005606C4">
        <w:tc>
          <w:tcPr>
            <w:tcW w:w="4962" w:type="dxa"/>
            <w:vAlign w:val="center"/>
          </w:tcPr>
          <w:p w14:paraId="523094DE"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 xml:space="preserve">Novērtējums </w:t>
            </w:r>
          </w:p>
        </w:tc>
        <w:tc>
          <w:tcPr>
            <w:tcW w:w="2268" w:type="dxa"/>
            <w:vAlign w:val="center"/>
          </w:tcPr>
          <w:p w14:paraId="2CCBF299"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(vidējais)</w:t>
            </w:r>
          </w:p>
        </w:tc>
        <w:tc>
          <w:tcPr>
            <w:tcW w:w="850" w:type="dxa"/>
            <w:shd w:val="clear" w:color="auto" w:fill="FFFF00"/>
            <w:vAlign w:val="center"/>
          </w:tcPr>
          <w:p w14:paraId="2726AB47"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r w:rsidRPr="0009428B">
              <w:rPr>
                <w:rStyle w:val="Vresatsauce"/>
                <w:rFonts w:ascii="Calibri" w:hAnsi="Calibri" w:cs="Calibri"/>
                <w:color w:val="auto"/>
                <w:sz w:val="22"/>
                <w:szCs w:val="22"/>
                <w:lang w:val="lv-LV"/>
              </w:rPr>
              <w:footnoteReference w:id="19"/>
            </w:r>
          </w:p>
        </w:tc>
        <w:tc>
          <w:tcPr>
            <w:tcW w:w="851" w:type="dxa"/>
            <w:shd w:val="clear" w:color="auto" w:fill="FFFF00"/>
            <w:vAlign w:val="center"/>
          </w:tcPr>
          <w:p w14:paraId="11859884"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c>
          <w:tcPr>
            <w:tcW w:w="850" w:type="dxa"/>
            <w:shd w:val="clear" w:color="auto" w:fill="FFFF00"/>
          </w:tcPr>
          <w:p w14:paraId="4D38ABA3"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w:t>
            </w:r>
          </w:p>
        </w:tc>
      </w:tr>
      <w:tr w:rsidR="00086DBE" w:rsidRPr="00B47C9F" w14:paraId="27DDDDED" w14:textId="77777777" w:rsidTr="005606C4">
        <w:tc>
          <w:tcPr>
            <w:tcW w:w="7230" w:type="dxa"/>
            <w:gridSpan w:val="2"/>
            <w:vAlign w:val="center"/>
          </w:tcPr>
          <w:p w14:paraId="0C489F9E"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b/>
                <w:bCs/>
                <w:color w:val="auto"/>
                <w:sz w:val="22"/>
                <w:szCs w:val="22"/>
                <w:lang w:val="lv-LV"/>
              </w:rPr>
              <w:t>Sagatavoti ieteikumi</w:t>
            </w:r>
            <w:r w:rsidRPr="0009428B">
              <w:rPr>
                <w:rFonts w:ascii="Calibri" w:hAnsi="Calibri" w:cs="Calibri"/>
                <w:color w:val="auto"/>
                <w:sz w:val="22"/>
                <w:szCs w:val="22"/>
                <w:lang w:val="lv-LV"/>
              </w:rPr>
              <w:t xml:space="preserve"> sistēmas veiktspējas uzlabošanai (skaits)</w:t>
            </w:r>
          </w:p>
        </w:tc>
        <w:tc>
          <w:tcPr>
            <w:tcW w:w="850" w:type="dxa"/>
            <w:shd w:val="clear" w:color="auto" w:fill="auto"/>
            <w:vAlign w:val="center"/>
          </w:tcPr>
          <w:p w14:paraId="592017A9"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25</w:t>
            </w:r>
          </w:p>
        </w:tc>
        <w:tc>
          <w:tcPr>
            <w:tcW w:w="851" w:type="dxa"/>
            <w:vAlign w:val="center"/>
          </w:tcPr>
          <w:p w14:paraId="3F388F2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17</w:t>
            </w:r>
          </w:p>
        </w:tc>
        <w:tc>
          <w:tcPr>
            <w:tcW w:w="850" w:type="dxa"/>
            <w:shd w:val="clear" w:color="auto" w:fill="auto"/>
          </w:tcPr>
          <w:p w14:paraId="77D7AB9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14</w:t>
            </w:r>
          </w:p>
        </w:tc>
      </w:tr>
      <w:tr w:rsidR="00086DBE" w:rsidRPr="00B47C9F" w14:paraId="35E0DAA0" w14:textId="77777777" w:rsidTr="005606C4">
        <w:tc>
          <w:tcPr>
            <w:tcW w:w="7230" w:type="dxa"/>
            <w:gridSpan w:val="2"/>
            <w:vAlign w:val="center"/>
          </w:tcPr>
          <w:p w14:paraId="05979781"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augstu prioritāti</w:t>
            </w:r>
          </w:p>
        </w:tc>
        <w:tc>
          <w:tcPr>
            <w:tcW w:w="850" w:type="dxa"/>
            <w:shd w:val="clear" w:color="auto" w:fill="auto"/>
            <w:vAlign w:val="center"/>
          </w:tcPr>
          <w:p w14:paraId="239BF18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11</w:t>
            </w:r>
          </w:p>
        </w:tc>
        <w:tc>
          <w:tcPr>
            <w:tcW w:w="851" w:type="dxa"/>
            <w:shd w:val="clear" w:color="auto" w:fill="auto"/>
            <w:vAlign w:val="center"/>
          </w:tcPr>
          <w:p w14:paraId="308C99D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w:t>
            </w:r>
          </w:p>
        </w:tc>
        <w:tc>
          <w:tcPr>
            <w:tcW w:w="850" w:type="dxa"/>
            <w:shd w:val="clear" w:color="auto" w:fill="auto"/>
          </w:tcPr>
          <w:p w14:paraId="1CF67485"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69BACDED" w14:textId="77777777" w:rsidTr="005606C4">
        <w:tc>
          <w:tcPr>
            <w:tcW w:w="7230" w:type="dxa"/>
            <w:gridSpan w:val="2"/>
            <w:vAlign w:val="center"/>
          </w:tcPr>
          <w:p w14:paraId="0E2FEA78"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vidēju prioritāti</w:t>
            </w:r>
          </w:p>
        </w:tc>
        <w:tc>
          <w:tcPr>
            <w:tcW w:w="850" w:type="dxa"/>
            <w:shd w:val="clear" w:color="auto" w:fill="auto"/>
            <w:vAlign w:val="center"/>
          </w:tcPr>
          <w:p w14:paraId="5F42B5DD"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p>
        </w:tc>
        <w:tc>
          <w:tcPr>
            <w:tcW w:w="851" w:type="dxa"/>
            <w:shd w:val="clear" w:color="auto" w:fill="auto"/>
            <w:vAlign w:val="center"/>
          </w:tcPr>
          <w:p w14:paraId="1D47C8F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w:t>
            </w:r>
          </w:p>
        </w:tc>
        <w:tc>
          <w:tcPr>
            <w:tcW w:w="850" w:type="dxa"/>
            <w:shd w:val="clear" w:color="auto" w:fill="auto"/>
          </w:tcPr>
          <w:p w14:paraId="65F4570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14</w:t>
            </w:r>
          </w:p>
        </w:tc>
      </w:tr>
      <w:tr w:rsidR="00086DBE" w:rsidRPr="00B47C9F" w14:paraId="70DEC3CE" w14:textId="77777777" w:rsidTr="005606C4">
        <w:tc>
          <w:tcPr>
            <w:tcW w:w="7230" w:type="dxa"/>
            <w:gridSpan w:val="2"/>
            <w:vAlign w:val="center"/>
          </w:tcPr>
          <w:p w14:paraId="3E7AF402"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ar zemu prioritāti</w:t>
            </w:r>
          </w:p>
        </w:tc>
        <w:tc>
          <w:tcPr>
            <w:tcW w:w="850" w:type="dxa"/>
            <w:shd w:val="clear" w:color="auto" w:fill="auto"/>
            <w:vAlign w:val="center"/>
          </w:tcPr>
          <w:p w14:paraId="0DEFD4AF"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shd w:val="clear" w:color="auto" w:fill="auto"/>
            <w:vAlign w:val="center"/>
          </w:tcPr>
          <w:p w14:paraId="44BEFCE3"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shd w:val="clear" w:color="auto" w:fill="auto"/>
          </w:tcPr>
          <w:p w14:paraId="6DF87CF5"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6316D7F8" w14:textId="77777777" w:rsidTr="005606C4">
        <w:tc>
          <w:tcPr>
            <w:tcW w:w="7230" w:type="dxa"/>
            <w:gridSpan w:val="2"/>
            <w:vAlign w:val="center"/>
          </w:tcPr>
          <w:p w14:paraId="2D0A98F8" w14:textId="77777777" w:rsidR="00086DBE" w:rsidRPr="0009428B" w:rsidRDefault="00086DBE" w:rsidP="005606C4">
            <w:pPr>
              <w:spacing w:after="0" w:line="240" w:lineRule="auto"/>
              <w:rPr>
                <w:rFonts w:ascii="Calibri" w:hAnsi="Calibri" w:cs="Calibri"/>
                <w:color w:val="auto"/>
                <w:sz w:val="22"/>
                <w:szCs w:val="22"/>
                <w:lang w:val="lv-LV"/>
              </w:rPr>
            </w:pPr>
            <w:r w:rsidRPr="0009428B">
              <w:rPr>
                <w:rFonts w:ascii="Calibri" w:hAnsi="Calibri" w:cs="Calibri"/>
                <w:color w:val="auto"/>
                <w:sz w:val="22"/>
                <w:szCs w:val="22"/>
                <w:lang w:val="lv-LV"/>
              </w:rPr>
              <w:t>Ieteikumu ieviešana (%)</w:t>
            </w:r>
          </w:p>
        </w:tc>
        <w:tc>
          <w:tcPr>
            <w:tcW w:w="850" w:type="dxa"/>
            <w:shd w:val="clear" w:color="auto" w:fill="auto"/>
            <w:vAlign w:val="center"/>
          </w:tcPr>
          <w:p w14:paraId="0A9B219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100%</w:t>
            </w:r>
          </w:p>
        </w:tc>
        <w:tc>
          <w:tcPr>
            <w:tcW w:w="851" w:type="dxa"/>
            <w:shd w:val="clear" w:color="auto" w:fill="auto"/>
            <w:vAlign w:val="center"/>
          </w:tcPr>
          <w:p w14:paraId="7C633F04"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100%</w:t>
            </w:r>
          </w:p>
        </w:tc>
        <w:tc>
          <w:tcPr>
            <w:tcW w:w="850" w:type="dxa"/>
            <w:shd w:val="clear" w:color="auto" w:fill="auto"/>
          </w:tcPr>
          <w:p w14:paraId="06757504"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82%</w:t>
            </w:r>
            <w:r w:rsidRPr="0009428B">
              <w:rPr>
                <w:rStyle w:val="Vresatsauce"/>
                <w:rFonts w:ascii="Calibri" w:hAnsi="Calibri" w:cs="Calibri"/>
                <w:color w:val="auto"/>
                <w:sz w:val="22"/>
                <w:szCs w:val="22"/>
                <w:lang w:val="lv-LV"/>
              </w:rPr>
              <w:footnoteReference w:id="20"/>
            </w:r>
          </w:p>
        </w:tc>
      </w:tr>
      <w:tr w:rsidR="00086DBE" w:rsidRPr="00B47C9F" w14:paraId="1247B191" w14:textId="77777777" w:rsidTr="005606C4">
        <w:tc>
          <w:tcPr>
            <w:tcW w:w="7230" w:type="dxa"/>
            <w:gridSpan w:val="2"/>
            <w:shd w:val="clear" w:color="auto" w:fill="F2F2F2" w:themeFill="background1" w:themeFillShade="F2"/>
            <w:vAlign w:val="center"/>
          </w:tcPr>
          <w:p w14:paraId="7E6823CD" w14:textId="77777777" w:rsidR="00086DBE" w:rsidRPr="0009428B" w:rsidRDefault="00086DBE" w:rsidP="005606C4">
            <w:pPr>
              <w:spacing w:after="0" w:line="240" w:lineRule="auto"/>
              <w:rPr>
                <w:rFonts w:ascii="Calibri" w:hAnsi="Calibri" w:cs="Calibri"/>
                <w:color w:val="auto"/>
                <w:sz w:val="22"/>
                <w:szCs w:val="22"/>
                <w:lang w:val="lv-LV"/>
              </w:rPr>
            </w:pPr>
            <w:r w:rsidRPr="0009428B">
              <w:rPr>
                <w:rStyle w:val="Izteiksmgs"/>
                <w:rFonts w:ascii="Calibri" w:hAnsi="Calibri" w:cs="Calibri"/>
                <w:color w:val="auto"/>
                <w:sz w:val="22"/>
                <w:szCs w:val="22"/>
                <w:lang w:val="lv-LV"/>
              </w:rPr>
              <w:t>Atbilstības pārbaudes</w:t>
            </w:r>
          </w:p>
        </w:tc>
        <w:tc>
          <w:tcPr>
            <w:tcW w:w="850" w:type="dxa"/>
            <w:shd w:val="clear" w:color="auto" w:fill="F2F2F2" w:themeFill="background1" w:themeFillShade="F2"/>
          </w:tcPr>
          <w:p w14:paraId="7C32601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70</w:t>
            </w:r>
            <w:r w:rsidRPr="0009428B">
              <w:rPr>
                <w:rStyle w:val="Vresatsauce"/>
                <w:rFonts w:ascii="Calibri" w:hAnsi="Calibri" w:cs="Calibri"/>
                <w:b/>
                <w:color w:val="auto"/>
                <w:sz w:val="22"/>
                <w:szCs w:val="22"/>
                <w:lang w:val="lv-LV"/>
              </w:rPr>
              <w:footnoteReference w:id="21"/>
            </w:r>
          </w:p>
        </w:tc>
        <w:tc>
          <w:tcPr>
            <w:tcW w:w="851" w:type="dxa"/>
            <w:shd w:val="clear" w:color="auto" w:fill="F2F2F2" w:themeFill="background1" w:themeFillShade="F2"/>
          </w:tcPr>
          <w:p w14:paraId="339D2C7F"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50</w:t>
            </w:r>
            <w:r w:rsidRPr="0009428B">
              <w:rPr>
                <w:rStyle w:val="Vresatsauce"/>
                <w:rFonts w:ascii="Calibri" w:hAnsi="Calibri" w:cs="Calibri"/>
                <w:b/>
                <w:color w:val="auto"/>
                <w:sz w:val="22"/>
                <w:szCs w:val="22"/>
                <w:lang w:val="lv-LV"/>
              </w:rPr>
              <w:footnoteReference w:id="22"/>
            </w:r>
          </w:p>
        </w:tc>
        <w:tc>
          <w:tcPr>
            <w:tcW w:w="850" w:type="dxa"/>
            <w:shd w:val="clear" w:color="auto" w:fill="F2F2F2" w:themeFill="background1" w:themeFillShade="F2"/>
          </w:tcPr>
          <w:p w14:paraId="2FC0CB65"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b/>
                <w:color w:val="auto"/>
                <w:sz w:val="22"/>
                <w:szCs w:val="22"/>
                <w:lang w:val="lv-LV"/>
              </w:rPr>
              <w:t>38</w:t>
            </w:r>
            <w:r w:rsidRPr="0009428B">
              <w:rPr>
                <w:rStyle w:val="Vresatsauce"/>
                <w:rFonts w:ascii="Calibri" w:hAnsi="Calibri" w:cs="Calibri"/>
                <w:b/>
                <w:color w:val="auto"/>
                <w:sz w:val="22"/>
                <w:szCs w:val="22"/>
                <w:lang w:val="lv-LV"/>
              </w:rPr>
              <w:footnoteReference w:id="23"/>
            </w:r>
          </w:p>
        </w:tc>
      </w:tr>
      <w:tr w:rsidR="00086DBE" w:rsidRPr="00B47C9F" w14:paraId="58CE8F4C" w14:textId="77777777" w:rsidTr="005606C4">
        <w:tc>
          <w:tcPr>
            <w:tcW w:w="7230" w:type="dxa"/>
            <w:gridSpan w:val="2"/>
            <w:vAlign w:val="center"/>
          </w:tcPr>
          <w:p w14:paraId="6373D347" w14:textId="77777777" w:rsidR="00086DBE" w:rsidRPr="0009428B" w:rsidRDefault="00086DBE" w:rsidP="005606C4">
            <w:pPr>
              <w:spacing w:after="0" w:line="240" w:lineRule="auto"/>
              <w:jc w:val="right"/>
              <w:rPr>
                <w:rStyle w:val="Izteiksmgs"/>
                <w:rFonts w:ascii="Calibri" w:hAnsi="Calibri" w:cs="Calibri"/>
                <w:b w:val="0"/>
                <w:bCs w:val="0"/>
                <w:color w:val="auto"/>
                <w:sz w:val="22"/>
                <w:szCs w:val="22"/>
                <w:lang w:val="lv-LV"/>
              </w:rPr>
            </w:pPr>
            <w:proofErr w:type="spellStart"/>
            <w:r w:rsidRPr="0009428B">
              <w:rPr>
                <w:rStyle w:val="Izteiksmgs"/>
                <w:rFonts w:ascii="Calibri" w:hAnsi="Calibri" w:cs="Calibri"/>
                <w:b w:val="0"/>
                <w:bCs w:val="0"/>
                <w:color w:val="auto"/>
                <w:sz w:val="22"/>
                <w:szCs w:val="22"/>
                <w:lang w:val="lv-LV"/>
              </w:rPr>
              <w:t>punktveida</w:t>
            </w:r>
            <w:proofErr w:type="spellEnd"/>
            <w:r w:rsidRPr="0009428B">
              <w:rPr>
                <w:rStyle w:val="Izteiksmgs"/>
                <w:rFonts w:ascii="Calibri" w:hAnsi="Calibri" w:cs="Calibri"/>
                <w:b w:val="0"/>
                <w:bCs w:val="0"/>
                <w:color w:val="auto"/>
                <w:sz w:val="22"/>
                <w:szCs w:val="22"/>
                <w:lang w:val="lv-LV"/>
              </w:rPr>
              <w:t xml:space="preserve"> pārbaudes </w:t>
            </w:r>
          </w:p>
        </w:tc>
        <w:tc>
          <w:tcPr>
            <w:tcW w:w="850" w:type="dxa"/>
            <w:vAlign w:val="center"/>
          </w:tcPr>
          <w:p w14:paraId="6D7D2F3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59</w:t>
            </w:r>
          </w:p>
        </w:tc>
        <w:tc>
          <w:tcPr>
            <w:tcW w:w="851" w:type="dxa"/>
            <w:vAlign w:val="center"/>
          </w:tcPr>
          <w:p w14:paraId="76887A49"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48</w:t>
            </w:r>
          </w:p>
        </w:tc>
        <w:tc>
          <w:tcPr>
            <w:tcW w:w="850" w:type="dxa"/>
          </w:tcPr>
          <w:p w14:paraId="6CC83CBA"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24</w:t>
            </w:r>
          </w:p>
        </w:tc>
      </w:tr>
      <w:tr w:rsidR="00086DBE" w:rsidRPr="00B47C9F" w14:paraId="7042CA2C" w14:textId="77777777" w:rsidTr="005606C4">
        <w:tc>
          <w:tcPr>
            <w:tcW w:w="7230" w:type="dxa"/>
            <w:gridSpan w:val="2"/>
            <w:vAlign w:val="center"/>
          </w:tcPr>
          <w:p w14:paraId="075C4DD3" w14:textId="77777777" w:rsidR="00086DBE" w:rsidRPr="0009428B" w:rsidRDefault="00086DBE" w:rsidP="005606C4">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praktiskās darbības novērtēšanas pārbaude</w:t>
            </w:r>
          </w:p>
        </w:tc>
        <w:tc>
          <w:tcPr>
            <w:tcW w:w="850" w:type="dxa"/>
            <w:vAlign w:val="center"/>
          </w:tcPr>
          <w:p w14:paraId="7B224AC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10</w:t>
            </w:r>
          </w:p>
        </w:tc>
        <w:tc>
          <w:tcPr>
            <w:tcW w:w="851" w:type="dxa"/>
            <w:vAlign w:val="center"/>
          </w:tcPr>
          <w:p w14:paraId="6D9AA34E"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6077D567"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12</w:t>
            </w:r>
          </w:p>
        </w:tc>
      </w:tr>
      <w:tr w:rsidR="00086DBE" w:rsidRPr="00B47C9F" w14:paraId="35236240" w14:textId="77777777" w:rsidTr="005606C4">
        <w:tc>
          <w:tcPr>
            <w:tcW w:w="7230" w:type="dxa"/>
            <w:gridSpan w:val="2"/>
            <w:vAlign w:val="center"/>
          </w:tcPr>
          <w:p w14:paraId="4D53008E" w14:textId="77777777" w:rsidR="00086DBE" w:rsidRPr="0009428B" w:rsidRDefault="00086DBE" w:rsidP="005606C4">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informācijas analīze</w:t>
            </w:r>
          </w:p>
        </w:tc>
        <w:tc>
          <w:tcPr>
            <w:tcW w:w="850" w:type="dxa"/>
            <w:vAlign w:val="center"/>
          </w:tcPr>
          <w:p w14:paraId="04492A1F"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05E1954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3A283FC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r>
      <w:tr w:rsidR="00086DBE" w:rsidRPr="00B47C9F" w14:paraId="3039E287" w14:textId="77777777" w:rsidTr="005606C4">
        <w:tc>
          <w:tcPr>
            <w:tcW w:w="7230" w:type="dxa"/>
            <w:gridSpan w:val="2"/>
            <w:vAlign w:val="center"/>
          </w:tcPr>
          <w:p w14:paraId="297D0A7E" w14:textId="77777777" w:rsidR="00086DBE" w:rsidRPr="0009428B" w:rsidRDefault="00086DBE" w:rsidP="005606C4">
            <w:pPr>
              <w:spacing w:after="0" w:line="240" w:lineRule="auto"/>
              <w:jc w:val="right"/>
              <w:rPr>
                <w:rStyle w:val="Izteiksmgs"/>
                <w:rFonts w:ascii="Calibri" w:hAnsi="Calibri" w:cs="Calibri"/>
                <w:b w:val="0"/>
                <w:bCs w:val="0"/>
                <w:color w:val="auto"/>
                <w:sz w:val="22"/>
                <w:szCs w:val="22"/>
                <w:lang w:val="lv-LV"/>
              </w:rPr>
            </w:pPr>
            <w:r w:rsidRPr="0009428B">
              <w:rPr>
                <w:rStyle w:val="Izteiksmgs"/>
                <w:rFonts w:ascii="Calibri" w:hAnsi="Calibri" w:cs="Calibri"/>
                <w:b w:val="0"/>
                <w:bCs w:val="0"/>
                <w:color w:val="auto"/>
                <w:sz w:val="22"/>
                <w:szCs w:val="22"/>
                <w:lang w:val="lv-LV"/>
              </w:rPr>
              <w:t>pēcpārbaude</w:t>
            </w:r>
          </w:p>
        </w:tc>
        <w:tc>
          <w:tcPr>
            <w:tcW w:w="850" w:type="dxa"/>
            <w:vAlign w:val="center"/>
          </w:tcPr>
          <w:p w14:paraId="3D08441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0127EDD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73DAE96D"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r>
      <w:tr w:rsidR="00086DBE" w:rsidRPr="00B47C9F" w14:paraId="7D836972" w14:textId="77777777" w:rsidTr="005606C4">
        <w:tc>
          <w:tcPr>
            <w:tcW w:w="7230" w:type="dxa"/>
            <w:gridSpan w:val="2"/>
          </w:tcPr>
          <w:p w14:paraId="37B411A9" w14:textId="77777777" w:rsidR="00086DBE" w:rsidRPr="0009428B" w:rsidRDefault="00086DBE" w:rsidP="005606C4">
            <w:pPr>
              <w:spacing w:after="0" w:line="240" w:lineRule="auto"/>
              <w:rPr>
                <w:rFonts w:ascii="Calibri" w:hAnsi="Calibri" w:cs="Calibri"/>
                <w:b/>
                <w:color w:val="auto"/>
                <w:sz w:val="22"/>
                <w:szCs w:val="22"/>
                <w:lang w:val="lv-LV"/>
              </w:rPr>
            </w:pPr>
            <w:r w:rsidRPr="0009428B">
              <w:rPr>
                <w:rFonts w:ascii="Calibri" w:hAnsi="Calibri" w:cs="Calibri"/>
                <w:b/>
                <w:color w:val="auto"/>
                <w:sz w:val="22"/>
                <w:szCs w:val="22"/>
                <w:lang w:val="lv-LV"/>
              </w:rPr>
              <w:t>Ierobežojošie lēmumi</w:t>
            </w:r>
          </w:p>
        </w:tc>
        <w:tc>
          <w:tcPr>
            <w:tcW w:w="850" w:type="dxa"/>
            <w:vAlign w:val="center"/>
          </w:tcPr>
          <w:p w14:paraId="12165837" w14:textId="77777777" w:rsidR="00086DBE" w:rsidRPr="0009428B" w:rsidRDefault="00086DBE" w:rsidP="005606C4">
            <w:pPr>
              <w:spacing w:after="0" w:line="240" w:lineRule="auto"/>
              <w:jc w:val="center"/>
              <w:rPr>
                <w:rFonts w:ascii="Calibri" w:hAnsi="Calibri" w:cs="Calibri"/>
                <w:b/>
                <w:color w:val="auto"/>
                <w:sz w:val="22"/>
                <w:szCs w:val="22"/>
                <w:lang w:val="lv-LV"/>
              </w:rPr>
            </w:pPr>
          </w:p>
        </w:tc>
        <w:tc>
          <w:tcPr>
            <w:tcW w:w="851" w:type="dxa"/>
            <w:vAlign w:val="center"/>
          </w:tcPr>
          <w:p w14:paraId="7E42E4F5" w14:textId="77777777" w:rsidR="00086DBE" w:rsidRPr="0009428B" w:rsidRDefault="00086DBE" w:rsidP="005606C4">
            <w:pPr>
              <w:spacing w:after="0" w:line="240" w:lineRule="auto"/>
              <w:jc w:val="center"/>
              <w:rPr>
                <w:rFonts w:ascii="Calibri" w:hAnsi="Calibri" w:cs="Calibri"/>
                <w:b/>
                <w:color w:val="auto"/>
                <w:sz w:val="22"/>
                <w:szCs w:val="22"/>
                <w:lang w:val="lv-LV"/>
              </w:rPr>
            </w:pPr>
          </w:p>
        </w:tc>
        <w:tc>
          <w:tcPr>
            <w:tcW w:w="850" w:type="dxa"/>
          </w:tcPr>
          <w:p w14:paraId="675686EF" w14:textId="77777777" w:rsidR="00086DBE" w:rsidRPr="0009428B" w:rsidRDefault="00086DBE" w:rsidP="005606C4">
            <w:pPr>
              <w:spacing w:after="0" w:line="240" w:lineRule="auto"/>
              <w:jc w:val="center"/>
              <w:rPr>
                <w:rFonts w:ascii="Calibri" w:hAnsi="Calibri" w:cs="Calibri"/>
                <w:b/>
                <w:color w:val="auto"/>
                <w:sz w:val="22"/>
                <w:szCs w:val="22"/>
                <w:lang w:val="lv-LV"/>
              </w:rPr>
            </w:pPr>
          </w:p>
        </w:tc>
      </w:tr>
      <w:tr w:rsidR="00086DBE" w:rsidRPr="00B47C9F" w14:paraId="52B10DD6" w14:textId="77777777" w:rsidTr="005606C4">
        <w:tc>
          <w:tcPr>
            <w:tcW w:w="7230" w:type="dxa"/>
            <w:gridSpan w:val="2"/>
            <w:vAlign w:val="center"/>
          </w:tcPr>
          <w:p w14:paraId="35712676"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sliežu ceļu ekspluatācijas aizliegšana</w:t>
            </w:r>
            <w:r w:rsidRPr="0009428B">
              <w:rPr>
                <w:rStyle w:val="Vresatsauce"/>
                <w:rFonts w:ascii="Calibri" w:hAnsi="Calibri" w:cs="Calibri"/>
                <w:color w:val="auto"/>
                <w:sz w:val="22"/>
                <w:szCs w:val="22"/>
                <w:lang w:val="lv-LV"/>
              </w:rPr>
              <w:footnoteReference w:id="24"/>
            </w:r>
            <w:r w:rsidRPr="0009428B">
              <w:rPr>
                <w:rFonts w:ascii="Calibri" w:hAnsi="Calibri" w:cs="Calibri"/>
                <w:color w:val="auto"/>
                <w:sz w:val="22"/>
                <w:szCs w:val="22"/>
                <w:lang w:val="lv-LV"/>
              </w:rPr>
              <w:t xml:space="preserve"> </w:t>
            </w:r>
          </w:p>
        </w:tc>
        <w:tc>
          <w:tcPr>
            <w:tcW w:w="850" w:type="dxa"/>
            <w:vAlign w:val="center"/>
          </w:tcPr>
          <w:p w14:paraId="50DD540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62</w:t>
            </w:r>
          </w:p>
        </w:tc>
        <w:tc>
          <w:tcPr>
            <w:tcW w:w="851" w:type="dxa"/>
            <w:vAlign w:val="center"/>
          </w:tcPr>
          <w:p w14:paraId="55ECB415"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56</w:t>
            </w:r>
          </w:p>
        </w:tc>
        <w:tc>
          <w:tcPr>
            <w:tcW w:w="850" w:type="dxa"/>
          </w:tcPr>
          <w:p w14:paraId="74C55DEC"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35</w:t>
            </w:r>
          </w:p>
        </w:tc>
      </w:tr>
      <w:tr w:rsidR="00086DBE" w:rsidRPr="00B47C9F" w14:paraId="09D36731" w14:textId="77777777" w:rsidTr="005606C4">
        <w:tc>
          <w:tcPr>
            <w:tcW w:w="7230" w:type="dxa"/>
            <w:gridSpan w:val="2"/>
            <w:vAlign w:val="center"/>
          </w:tcPr>
          <w:p w14:paraId="6D6CA22E"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 xml:space="preserve">ritošā sastāva atstādināšana no ekspluatācijas </w:t>
            </w:r>
          </w:p>
        </w:tc>
        <w:tc>
          <w:tcPr>
            <w:tcW w:w="850" w:type="dxa"/>
            <w:vAlign w:val="center"/>
          </w:tcPr>
          <w:p w14:paraId="7B96BDF0"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4</w:t>
            </w:r>
          </w:p>
        </w:tc>
        <w:tc>
          <w:tcPr>
            <w:tcW w:w="851" w:type="dxa"/>
            <w:vAlign w:val="center"/>
          </w:tcPr>
          <w:p w14:paraId="61018A82"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132B93D7"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62C4B437" w14:textId="77777777" w:rsidTr="005606C4">
        <w:tc>
          <w:tcPr>
            <w:tcW w:w="7230" w:type="dxa"/>
            <w:gridSpan w:val="2"/>
            <w:vAlign w:val="center"/>
          </w:tcPr>
          <w:p w14:paraId="0E2A6C3D"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 xml:space="preserve"> dzelzceļu speciālistu atstādināšana no darba pienākumu veikšanas</w:t>
            </w:r>
          </w:p>
        </w:tc>
        <w:tc>
          <w:tcPr>
            <w:tcW w:w="850" w:type="dxa"/>
            <w:vAlign w:val="center"/>
          </w:tcPr>
          <w:p w14:paraId="0C8724CC"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379B684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5FFC07D1"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235435A4" w14:textId="77777777" w:rsidTr="005606C4">
        <w:tc>
          <w:tcPr>
            <w:tcW w:w="7230" w:type="dxa"/>
            <w:gridSpan w:val="2"/>
            <w:vAlign w:val="center"/>
          </w:tcPr>
          <w:p w14:paraId="2F429346" w14:textId="77777777" w:rsidR="00086DBE" w:rsidRPr="0009428B" w:rsidRDefault="00086DBE" w:rsidP="005606C4">
            <w:pPr>
              <w:spacing w:after="0" w:line="240" w:lineRule="auto"/>
              <w:rPr>
                <w:rFonts w:ascii="Calibri" w:hAnsi="Calibri" w:cs="Calibri"/>
                <w:b/>
                <w:bCs/>
                <w:color w:val="auto"/>
                <w:sz w:val="22"/>
                <w:szCs w:val="22"/>
                <w:lang w:val="lv-LV"/>
              </w:rPr>
            </w:pPr>
            <w:r w:rsidRPr="0009428B">
              <w:rPr>
                <w:rFonts w:ascii="Calibri" w:hAnsi="Calibri" w:cs="Calibri"/>
                <w:b/>
                <w:bCs/>
                <w:color w:val="auto"/>
                <w:sz w:val="22"/>
                <w:szCs w:val="22"/>
                <w:lang w:val="lv-LV"/>
              </w:rPr>
              <w:t>Sastādīti administratīvie protokoli</w:t>
            </w:r>
          </w:p>
        </w:tc>
        <w:tc>
          <w:tcPr>
            <w:tcW w:w="850" w:type="dxa"/>
            <w:vAlign w:val="center"/>
          </w:tcPr>
          <w:p w14:paraId="2818B07C" w14:textId="77777777" w:rsidR="00086DBE" w:rsidRPr="0009428B" w:rsidRDefault="00086DBE" w:rsidP="005606C4">
            <w:pPr>
              <w:spacing w:after="0" w:line="240" w:lineRule="auto"/>
              <w:jc w:val="center"/>
              <w:rPr>
                <w:rFonts w:ascii="Calibri" w:hAnsi="Calibri" w:cs="Calibri"/>
                <w:color w:val="auto"/>
                <w:sz w:val="22"/>
                <w:szCs w:val="22"/>
                <w:lang w:val="lv-LV"/>
              </w:rPr>
            </w:pPr>
          </w:p>
        </w:tc>
        <w:tc>
          <w:tcPr>
            <w:tcW w:w="851" w:type="dxa"/>
            <w:vAlign w:val="center"/>
          </w:tcPr>
          <w:p w14:paraId="56374688" w14:textId="77777777" w:rsidR="00086DBE" w:rsidRPr="0009428B" w:rsidRDefault="00086DBE" w:rsidP="005606C4">
            <w:pPr>
              <w:spacing w:after="0" w:line="240" w:lineRule="auto"/>
              <w:jc w:val="center"/>
              <w:rPr>
                <w:rFonts w:ascii="Calibri" w:hAnsi="Calibri" w:cs="Calibri"/>
                <w:color w:val="auto"/>
                <w:sz w:val="22"/>
                <w:szCs w:val="22"/>
                <w:lang w:val="lv-LV"/>
              </w:rPr>
            </w:pPr>
          </w:p>
        </w:tc>
        <w:tc>
          <w:tcPr>
            <w:tcW w:w="850" w:type="dxa"/>
          </w:tcPr>
          <w:p w14:paraId="2199C62B" w14:textId="77777777" w:rsidR="00086DBE" w:rsidRPr="0009428B" w:rsidRDefault="00086DBE" w:rsidP="005606C4">
            <w:pPr>
              <w:spacing w:after="0" w:line="240" w:lineRule="auto"/>
              <w:jc w:val="center"/>
              <w:rPr>
                <w:rFonts w:ascii="Calibri" w:hAnsi="Calibri" w:cs="Calibri"/>
                <w:color w:val="auto"/>
                <w:sz w:val="22"/>
                <w:szCs w:val="22"/>
                <w:lang w:val="lv-LV"/>
              </w:rPr>
            </w:pPr>
          </w:p>
        </w:tc>
      </w:tr>
      <w:tr w:rsidR="00086DBE" w:rsidRPr="00B47C9F" w14:paraId="60EC2EAB" w14:textId="77777777" w:rsidTr="005606C4">
        <w:tc>
          <w:tcPr>
            <w:tcW w:w="7230" w:type="dxa"/>
            <w:gridSpan w:val="2"/>
            <w:vAlign w:val="center"/>
          </w:tcPr>
          <w:p w14:paraId="709A9C22"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Style w:val="Izteiksmgs"/>
                <w:rFonts w:ascii="Calibri" w:hAnsi="Calibri" w:cs="Calibri"/>
                <w:b w:val="0"/>
                <w:bCs w:val="0"/>
                <w:color w:val="auto"/>
                <w:sz w:val="22"/>
                <w:szCs w:val="22"/>
                <w:lang w:val="lv-LV"/>
              </w:rPr>
              <w:t>naudas sods</w:t>
            </w:r>
          </w:p>
        </w:tc>
        <w:tc>
          <w:tcPr>
            <w:tcW w:w="850" w:type="dxa"/>
            <w:vAlign w:val="center"/>
          </w:tcPr>
          <w:p w14:paraId="7664B018"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0FC490B8"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02F08A09"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7B4D2AE9" w14:textId="77777777" w:rsidTr="005606C4">
        <w:tc>
          <w:tcPr>
            <w:tcW w:w="7230" w:type="dxa"/>
            <w:gridSpan w:val="2"/>
            <w:vAlign w:val="center"/>
          </w:tcPr>
          <w:p w14:paraId="5FC74730"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Style w:val="Izteiksmgs"/>
                <w:rFonts w:ascii="Calibri" w:hAnsi="Calibri" w:cs="Calibri"/>
                <w:b w:val="0"/>
                <w:bCs w:val="0"/>
                <w:color w:val="auto"/>
                <w:sz w:val="22"/>
                <w:szCs w:val="22"/>
                <w:lang w:val="lv-LV"/>
              </w:rPr>
              <w:t>brīdinājums</w:t>
            </w:r>
          </w:p>
        </w:tc>
        <w:tc>
          <w:tcPr>
            <w:tcW w:w="850" w:type="dxa"/>
            <w:vAlign w:val="center"/>
          </w:tcPr>
          <w:p w14:paraId="7B02F0F3"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1" w:type="dxa"/>
            <w:vAlign w:val="center"/>
          </w:tcPr>
          <w:p w14:paraId="3AE2856D"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c>
          <w:tcPr>
            <w:tcW w:w="850" w:type="dxa"/>
          </w:tcPr>
          <w:p w14:paraId="1F2576D9"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21F3CF9E" w14:textId="77777777" w:rsidTr="005606C4">
        <w:tc>
          <w:tcPr>
            <w:tcW w:w="7230" w:type="dxa"/>
            <w:gridSpan w:val="2"/>
            <w:vAlign w:val="center"/>
          </w:tcPr>
          <w:p w14:paraId="5A7422CE" w14:textId="77777777" w:rsidR="00086DBE" w:rsidRPr="0009428B" w:rsidRDefault="00086DBE" w:rsidP="005606C4">
            <w:pPr>
              <w:spacing w:after="0" w:line="240" w:lineRule="auto"/>
              <w:jc w:val="right"/>
              <w:rPr>
                <w:rFonts w:ascii="Calibri" w:hAnsi="Calibri" w:cs="Calibri"/>
                <w:color w:val="auto"/>
                <w:sz w:val="22"/>
                <w:szCs w:val="22"/>
                <w:lang w:val="lv-LV"/>
              </w:rPr>
            </w:pPr>
            <w:r w:rsidRPr="0009428B">
              <w:rPr>
                <w:rFonts w:ascii="Calibri" w:hAnsi="Calibri" w:cs="Calibri"/>
                <w:color w:val="auto"/>
                <w:sz w:val="22"/>
                <w:szCs w:val="22"/>
                <w:lang w:val="lv-LV"/>
              </w:rPr>
              <w:t>izbeigt administratīvā pārkāpuma lietu</w:t>
            </w:r>
          </w:p>
        </w:tc>
        <w:tc>
          <w:tcPr>
            <w:tcW w:w="850" w:type="dxa"/>
            <w:vAlign w:val="center"/>
          </w:tcPr>
          <w:p w14:paraId="346823E9"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1" w:type="dxa"/>
            <w:vAlign w:val="center"/>
          </w:tcPr>
          <w:p w14:paraId="1A366AC7"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w:t>
            </w:r>
          </w:p>
        </w:tc>
        <w:tc>
          <w:tcPr>
            <w:tcW w:w="850" w:type="dxa"/>
          </w:tcPr>
          <w:p w14:paraId="34AB128F"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0</w:t>
            </w:r>
          </w:p>
        </w:tc>
      </w:tr>
      <w:tr w:rsidR="00086DBE" w:rsidRPr="00B47C9F" w14:paraId="07DED0AD" w14:textId="77777777" w:rsidTr="005606C4">
        <w:tc>
          <w:tcPr>
            <w:tcW w:w="7230" w:type="dxa"/>
            <w:gridSpan w:val="2"/>
            <w:shd w:val="clear" w:color="auto" w:fill="F2F2F2" w:themeFill="background1" w:themeFillShade="F2"/>
            <w:vAlign w:val="center"/>
          </w:tcPr>
          <w:p w14:paraId="2170A7CF" w14:textId="77777777" w:rsidR="00086DBE" w:rsidRPr="0009428B" w:rsidRDefault="00086DBE" w:rsidP="005606C4">
            <w:pPr>
              <w:spacing w:after="0" w:line="240" w:lineRule="auto"/>
              <w:rPr>
                <w:rFonts w:ascii="Calibri" w:hAnsi="Calibri" w:cs="Calibri"/>
                <w:color w:val="auto"/>
                <w:sz w:val="22"/>
                <w:szCs w:val="22"/>
                <w:lang w:val="lv-LV"/>
              </w:rPr>
            </w:pPr>
            <w:bookmarkStart w:id="74" w:name="_Hlk138163710"/>
            <w:r w:rsidRPr="0009428B">
              <w:rPr>
                <w:rStyle w:val="Izteiksmgs"/>
                <w:rFonts w:ascii="Calibri" w:hAnsi="Calibri" w:cs="Calibri"/>
                <w:color w:val="auto"/>
                <w:sz w:val="22"/>
                <w:szCs w:val="22"/>
                <w:lang w:val="lv-LV"/>
              </w:rPr>
              <w:t xml:space="preserve">Dzelzceļa pārbrauktuvju apskates </w:t>
            </w:r>
          </w:p>
        </w:tc>
        <w:tc>
          <w:tcPr>
            <w:tcW w:w="850" w:type="dxa"/>
            <w:shd w:val="clear" w:color="auto" w:fill="F2F2F2" w:themeFill="background1" w:themeFillShade="F2"/>
            <w:vAlign w:val="center"/>
          </w:tcPr>
          <w:p w14:paraId="79E267A5" w14:textId="77777777" w:rsidR="00086DBE" w:rsidRPr="0009428B" w:rsidRDefault="00086DBE" w:rsidP="005606C4">
            <w:pPr>
              <w:spacing w:after="0" w:line="240" w:lineRule="auto"/>
              <w:jc w:val="center"/>
              <w:rPr>
                <w:rFonts w:ascii="Calibri" w:hAnsi="Calibri" w:cs="Calibri"/>
                <w:color w:val="auto"/>
                <w:sz w:val="22"/>
                <w:szCs w:val="22"/>
                <w:lang w:val="lv-LV"/>
              </w:rPr>
            </w:pPr>
          </w:p>
        </w:tc>
        <w:tc>
          <w:tcPr>
            <w:tcW w:w="851" w:type="dxa"/>
            <w:shd w:val="clear" w:color="auto" w:fill="F2F2F2" w:themeFill="background1" w:themeFillShade="F2"/>
            <w:vAlign w:val="center"/>
          </w:tcPr>
          <w:p w14:paraId="7DAF0EA9" w14:textId="77777777" w:rsidR="00086DBE" w:rsidRPr="0009428B" w:rsidRDefault="00086DBE" w:rsidP="005606C4">
            <w:pPr>
              <w:spacing w:after="0" w:line="240" w:lineRule="auto"/>
              <w:jc w:val="center"/>
              <w:rPr>
                <w:rFonts w:ascii="Calibri" w:hAnsi="Calibri" w:cs="Calibri"/>
                <w:color w:val="auto"/>
                <w:sz w:val="22"/>
                <w:szCs w:val="22"/>
                <w:lang w:val="lv-LV"/>
              </w:rPr>
            </w:pPr>
          </w:p>
        </w:tc>
        <w:tc>
          <w:tcPr>
            <w:tcW w:w="850" w:type="dxa"/>
            <w:shd w:val="clear" w:color="auto" w:fill="F2F2F2" w:themeFill="background1" w:themeFillShade="F2"/>
          </w:tcPr>
          <w:p w14:paraId="3FD274FC" w14:textId="77777777" w:rsidR="00086DBE" w:rsidRPr="0009428B" w:rsidRDefault="00086DBE" w:rsidP="005606C4">
            <w:pPr>
              <w:spacing w:after="0" w:line="240" w:lineRule="auto"/>
              <w:jc w:val="center"/>
              <w:rPr>
                <w:rFonts w:ascii="Calibri" w:hAnsi="Calibri" w:cs="Calibri"/>
                <w:color w:val="auto"/>
                <w:sz w:val="22"/>
                <w:szCs w:val="22"/>
                <w:lang w:val="lv-LV"/>
              </w:rPr>
            </w:pPr>
          </w:p>
        </w:tc>
      </w:tr>
      <w:tr w:rsidR="00086DBE" w:rsidRPr="00B47C9F" w14:paraId="02610293" w14:textId="77777777" w:rsidTr="005606C4">
        <w:tc>
          <w:tcPr>
            <w:tcW w:w="7230" w:type="dxa"/>
            <w:gridSpan w:val="2"/>
            <w:vAlign w:val="center"/>
          </w:tcPr>
          <w:p w14:paraId="09F82A42" w14:textId="77777777" w:rsidR="00086DBE" w:rsidRPr="0009428B" w:rsidRDefault="00086DBE" w:rsidP="005606C4">
            <w:pPr>
              <w:spacing w:after="0" w:line="240" w:lineRule="auto"/>
              <w:jc w:val="right"/>
              <w:rPr>
                <w:rFonts w:ascii="Calibri" w:hAnsi="Calibri" w:cs="Calibri"/>
                <w:b/>
                <w:bCs/>
                <w:color w:val="auto"/>
                <w:sz w:val="22"/>
                <w:szCs w:val="22"/>
                <w:lang w:val="lv-LV"/>
              </w:rPr>
            </w:pPr>
            <w:proofErr w:type="spellStart"/>
            <w:r w:rsidRPr="0009428B">
              <w:rPr>
                <w:rStyle w:val="Izteiksmgs"/>
                <w:rFonts w:ascii="Calibri" w:hAnsi="Calibri" w:cs="Calibri"/>
                <w:b w:val="0"/>
                <w:bCs w:val="0"/>
                <w:color w:val="auto"/>
                <w:sz w:val="22"/>
                <w:szCs w:val="22"/>
                <w:lang w:val="lv-LV"/>
              </w:rPr>
              <w:lastRenderedPageBreak/>
              <w:t>punktveida</w:t>
            </w:r>
            <w:proofErr w:type="spellEnd"/>
            <w:r w:rsidRPr="0009428B">
              <w:rPr>
                <w:rStyle w:val="Izteiksmgs"/>
                <w:rFonts w:ascii="Calibri" w:hAnsi="Calibri" w:cs="Calibri"/>
                <w:b w:val="0"/>
                <w:bCs w:val="0"/>
                <w:color w:val="auto"/>
                <w:sz w:val="22"/>
                <w:szCs w:val="22"/>
                <w:lang w:val="lv-LV"/>
              </w:rPr>
              <w:t xml:space="preserve"> pārbaudes</w:t>
            </w:r>
          </w:p>
        </w:tc>
        <w:tc>
          <w:tcPr>
            <w:tcW w:w="850" w:type="dxa"/>
            <w:vAlign w:val="center"/>
          </w:tcPr>
          <w:p w14:paraId="1079DC4E"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189</w:t>
            </w:r>
          </w:p>
        </w:tc>
        <w:tc>
          <w:tcPr>
            <w:tcW w:w="851" w:type="dxa"/>
            <w:vAlign w:val="center"/>
          </w:tcPr>
          <w:p w14:paraId="2E0543E6"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267</w:t>
            </w:r>
          </w:p>
        </w:tc>
        <w:tc>
          <w:tcPr>
            <w:tcW w:w="850" w:type="dxa"/>
          </w:tcPr>
          <w:p w14:paraId="1B0AA4CD" w14:textId="77777777" w:rsidR="00086DBE" w:rsidRPr="0009428B" w:rsidRDefault="00086DBE" w:rsidP="005606C4">
            <w:pPr>
              <w:spacing w:after="0" w:line="240" w:lineRule="auto"/>
              <w:jc w:val="center"/>
              <w:rPr>
                <w:rFonts w:ascii="Calibri" w:hAnsi="Calibri" w:cs="Calibri"/>
                <w:color w:val="auto"/>
                <w:sz w:val="22"/>
                <w:szCs w:val="22"/>
                <w:lang w:val="lv-LV"/>
              </w:rPr>
            </w:pPr>
            <w:r w:rsidRPr="0009428B">
              <w:rPr>
                <w:rFonts w:ascii="Calibri" w:hAnsi="Calibri" w:cs="Calibri"/>
                <w:color w:val="auto"/>
                <w:sz w:val="22"/>
                <w:szCs w:val="22"/>
                <w:lang w:val="lv-LV"/>
              </w:rPr>
              <w:t>211</w:t>
            </w:r>
          </w:p>
        </w:tc>
      </w:tr>
    </w:tbl>
    <w:bookmarkEnd w:id="74"/>
    <w:p w14:paraId="19E163D8" w14:textId="4E8E3DCB" w:rsidR="00086DBE" w:rsidRDefault="00086DBE" w:rsidP="001E35BD">
      <w:pPr>
        <w:pStyle w:val="Pamatteksts"/>
        <w:tabs>
          <w:tab w:val="left" w:pos="709"/>
        </w:tabs>
        <w:spacing w:before="120"/>
        <w:jc w:val="both"/>
        <w:rPr>
          <w:rFonts w:asciiTheme="minorHAnsi" w:hAnsiTheme="minorHAnsi" w:cstheme="minorHAnsi"/>
        </w:rPr>
      </w:pPr>
      <w:proofErr w:type="spellStart"/>
      <w:r>
        <w:rPr>
          <w:rFonts w:asciiTheme="minorHAnsi" w:hAnsiTheme="minorHAnsi" w:cstheme="minorHAnsi"/>
        </w:rPr>
        <w:t>VDzTI</w:t>
      </w:r>
      <w:proofErr w:type="spellEnd"/>
      <w:r>
        <w:rPr>
          <w:rFonts w:asciiTheme="minorHAnsi" w:hAnsiTheme="minorHAnsi" w:cstheme="minorHAnsi"/>
        </w:rPr>
        <w:t xml:space="preserve"> 2022.gadā ir veikusi būtiskas izmaiņas uzraudzības procedūrās un metodēs, nosakot arī skaidras prioritātes vidējam plānošanas ciklam. Drošības pārvaldības sistēmu novērtēšanā </w:t>
      </w:r>
      <w:proofErr w:type="spellStart"/>
      <w:r>
        <w:rPr>
          <w:rFonts w:asciiTheme="minorHAnsi" w:hAnsiTheme="minorHAnsi" w:cstheme="minorHAnsi"/>
        </w:rPr>
        <w:t>VDzTI</w:t>
      </w:r>
      <w:proofErr w:type="spellEnd"/>
      <w:r>
        <w:rPr>
          <w:rFonts w:asciiTheme="minorHAnsi" w:hAnsiTheme="minorHAnsi" w:cstheme="minorHAnsi"/>
        </w:rPr>
        <w:t xml:space="preserve"> uzsāka piemērot brieduma modeli, savukārt pārbaudēs novērtējumi tiek strukturēti pēc neatbilstībām. Uzraudzības procesos </w:t>
      </w:r>
      <w:proofErr w:type="spellStart"/>
      <w:r>
        <w:rPr>
          <w:rFonts w:asciiTheme="minorHAnsi" w:hAnsiTheme="minorHAnsi" w:cstheme="minorHAnsi"/>
        </w:rPr>
        <w:t>VDzTI</w:t>
      </w:r>
      <w:proofErr w:type="spellEnd"/>
      <w:r>
        <w:rPr>
          <w:rFonts w:asciiTheme="minorHAnsi" w:hAnsiTheme="minorHAnsi" w:cstheme="minorHAnsi"/>
        </w:rPr>
        <w:t xml:space="preserve"> piemēro arī dzelzceļa satiksmes negadījumu analīzi un risku identificēšanu.</w:t>
      </w:r>
    </w:p>
    <w:p w14:paraId="102FD57A" w14:textId="25D37E05" w:rsidR="001E35BD" w:rsidRDefault="00086DBE" w:rsidP="001E35BD">
      <w:pPr>
        <w:pStyle w:val="Pamatteksts"/>
        <w:tabs>
          <w:tab w:val="left" w:pos="709"/>
        </w:tabs>
        <w:spacing w:before="120"/>
        <w:jc w:val="both"/>
        <w:rPr>
          <w:rFonts w:asciiTheme="minorHAnsi" w:hAnsiTheme="minorHAnsi" w:cstheme="minorHAnsi"/>
        </w:rPr>
      </w:pPr>
      <w:proofErr w:type="spellStart"/>
      <w:r>
        <w:rPr>
          <w:rFonts w:asciiTheme="minorHAnsi" w:hAnsiTheme="minorHAnsi" w:cstheme="minorHAnsi"/>
        </w:rPr>
        <w:t>VDzTI</w:t>
      </w:r>
      <w:proofErr w:type="spellEnd"/>
      <w:r>
        <w:rPr>
          <w:rFonts w:asciiTheme="minorHAnsi" w:hAnsiTheme="minorHAnsi" w:cstheme="minorHAnsi"/>
        </w:rPr>
        <w:t xml:space="preserve">, lai veicinātu izpratni par drošības kultūru, cilvēkfaktoru ietekmi un nacionālo prasību </w:t>
      </w:r>
      <w:proofErr w:type="spellStart"/>
      <w:r>
        <w:rPr>
          <w:rFonts w:asciiTheme="minorHAnsi" w:hAnsiTheme="minorHAnsi" w:cstheme="minorHAnsi"/>
        </w:rPr>
        <w:t>izvērtējumu</w:t>
      </w:r>
      <w:proofErr w:type="spellEnd"/>
      <w:r>
        <w:rPr>
          <w:rFonts w:asciiTheme="minorHAnsi" w:hAnsiTheme="minorHAnsi" w:cstheme="minorHAnsi"/>
        </w:rPr>
        <w:t>, ir organizējusi drošības seminārus dzelzceļa sistēmas dalībniekiem.</w:t>
      </w:r>
    </w:p>
    <w:p w14:paraId="52515426" w14:textId="4111B981" w:rsidR="007457B8" w:rsidRPr="00182354" w:rsidRDefault="007457B8" w:rsidP="00182354">
      <w:pPr>
        <w:pStyle w:val="Virsraksts2"/>
        <w:pBdr>
          <w:bottom w:val="single" w:sz="4" w:space="1" w:color="auto"/>
        </w:pBdr>
        <w:spacing w:before="240" w:after="120"/>
        <w:rPr>
          <w:rFonts w:asciiTheme="minorHAnsi" w:hAnsiTheme="minorHAnsi" w:cstheme="minorHAnsi"/>
          <w:b/>
          <w:bCs/>
          <w:color w:val="auto"/>
          <w:sz w:val="24"/>
          <w:szCs w:val="24"/>
          <w:lang w:val="lv-LV"/>
        </w:rPr>
      </w:pPr>
      <w:bookmarkStart w:id="75" w:name="_Toc145595173"/>
      <w:r w:rsidRPr="00182354">
        <w:rPr>
          <w:rFonts w:asciiTheme="minorHAnsi" w:hAnsiTheme="minorHAnsi" w:cstheme="minorHAnsi"/>
          <w:b/>
          <w:bCs/>
          <w:color w:val="auto"/>
          <w:sz w:val="24"/>
          <w:szCs w:val="24"/>
          <w:lang w:val="lv-LV"/>
        </w:rPr>
        <w:t>7.3</w:t>
      </w:r>
      <w:bookmarkStart w:id="76" w:name="_Hlk145672583"/>
      <w:r w:rsidRPr="00182354">
        <w:rPr>
          <w:rFonts w:asciiTheme="minorHAnsi" w:hAnsiTheme="minorHAnsi" w:cstheme="minorHAnsi"/>
          <w:b/>
          <w:bCs/>
          <w:color w:val="auto"/>
          <w:sz w:val="24"/>
          <w:szCs w:val="24"/>
          <w:lang w:val="lv-LV"/>
        </w:rPr>
        <w:t xml:space="preserve">. </w:t>
      </w:r>
      <w:bookmarkStart w:id="77" w:name="_Hlk145672427"/>
      <w:r w:rsidRPr="00182354">
        <w:rPr>
          <w:rFonts w:asciiTheme="minorHAnsi" w:hAnsiTheme="minorHAnsi" w:cstheme="minorHAnsi"/>
          <w:b/>
          <w:bCs/>
          <w:color w:val="auto"/>
          <w:sz w:val="24"/>
          <w:szCs w:val="24"/>
          <w:lang w:val="lv-LV"/>
        </w:rPr>
        <w:t>Koordinācija un sadarbība</w:t>
      </w:r>
      <w:bookmarkEnd w:id="75"/>
      <w:bookmarkEnd w:id="77"/>
      <w:r w:rsidR="005F6E56">
        <w:rPr>
          <w:rFonts w:asciiTheme="minorHAnsi" w:hAnsiTheme="minorHAnsi" w:cstheme="minorHAnsi"/>
          <w:b/>
          <w:bCs/>
          <w:color w:val="auto"/>
          <w:sz w:val="24"/>
          <w:szCs w:val="24"/>
          <w:lang w:val="lv-LV"/>
        </w:rPr>
        <w:t xml:space="preserve"> uzraudzības jomā</w:t>
      </w:r>
      <w:bookmarkEnd w:id="76"/>
    </w:p>
    <w:p w14:paraId="4E55C227" w14:textId="3CFD8D84" w:rsidR="001E35BD" w:rsidRDefault="005D2D0B" w:rsidP="001E35BD">
      <w:pPr>
        <w:pStyle w:val="Pamatteksts"/>
        <w:tabs>
          <w:tab w:val="left" w:pos="709"/>
        </w:tabs>
        <w:spacing w:before="120"/>
        <w:jc w:val="both"/>
        <w:rPr>
          <w:rFonts w:asciiTheme="minorHAnsi" w:hAnsiTheme="minorHAnsi" w:cstheme="minorHAnsi"/>
        </w:rPr>
      </w:pPr>
      <w:r w:rsidRPr="005D2D0B">
        <w:rPr>
          <w:rFonts w:asciiTheme="minorHAnsi" w:hAnsiTheme="minorHAnsi" w:cstheme="minorHAnsi"/>
        </w:rPr>
        <w:t xml:space="preserve">Noslēgtie memorandi </w:t>
      </w:r>
      <w:r>
        <w:rPr>
          <w:rFonts w:asciiTheme="minorHAnsi" w:hAnsiTheme="minorHAnsi" w:cstheme="minorHAnsi"/>
        </w:rPr>
        <w:t xml:space="preserve">ar Lietuvas un Igaunijas NSA </w:t>
      </w:r>
      <w:r w:rsidRPr="005D2D0B">
        <w:rPr>
          <w:rFonts w:asciiTheme="minorHAnsi" w:hAnsiTheme="minorHAnsi" w:cstheme="minorHAnsi"/>
        </w:rPr>
        <w:t>paredz sadarbību uzraudzīb</w:t>
      </w:r>
      <w:r w:rsidR="00926DF7">
        <w:rPr>
          <w:rFonts w:asciiTheme="minorHAnsi" w:hAnsiTheme="minorHAnsi" w:cstheme="minorHAnsi"/>
        </w:rPr>
        <w:t>as jomā</w:t>
      </w:r>
      <w:r w:rsidRPr="005D2D0B">
        <w:rPr>
          <w:rFonts w:asciiTheme="minorHAnsi" w:hAnsiTheme="minorHAnsi" w:cstheme="minorHAnsi"/>
        </w:rPr>
        <w:t xml:space="preserve"> pār </w:t>
      </w:r>
      <w:r>
        <w:rPr>
          <w:rFonts w:asciiTheme="minorHAnsi" w:hAnsiTheme="minorHAnsi" w:cstheme="minorHAnsi"/>
        </w:rPr>
        <w:t xml:space="preserve">dzelzceļa </w:t>
      </w:r>
      <w:r w:rsidRPr="005D2D0B">
        <w:rPr>
          <w:rFonts w:asciiTheme="minorHAnsi" w:hAnsiTheme="minorHAnsi" w:cstheme="minorHAnsi"/>
        </w:rPr>
        <w:t xml:space="preserve">pārvadātājiem, kuriem ir vienotais drošības sertifikāts Latvijā, Lietuvā vai Igaunijā, kā arī </w:t>
      </w:r>
      <w:r w:rsidR="00926DF7">
        <w:rPr>
          <w:rFonts w:asciiTheme="minorHAnsi" w:hAnsiTheme="minorHAnsi" w:cstheme="minorHAnsi"/>
        </w:rPr>
        <w:t>nodrošin</w:t>
      </w:r>
      <w:r w:rsidR="00526CD2">
        <w:rPr>
          <w:rFonts w:asciiTheme="minorHAnsi" w:hAnsiTheme="minorHAnsi" w:cstheme="minorHAnsi"/>
        </w:rPr>
        <w:t>o</w:t>
      </w:r>
      <w:r w:rsidR="00926DF7">
        <w:rPr>
          <w:rFonts w:asciiTheme="minorHAnsi" w:hAnsiTheme="minorHAnsi" w:cstheme="minorHAnsi"/>
        </w:rPr>
        <w:t xml:space="preserve">t NSA ar </w:t>
      </w:r>
      <w:r w:rsidRPr="005D2D0B">
        <w:rPr>
          <w:rFonts w:asciiTheme="minorHAnsi" w:hAnsiTheme="minorHAnsi" w:cstheme="minorHAnsi"/>
        </w:rPr>
        <w:t>informāciju par pierobežas dzelzceļa infrastruktūras tehnisko stāvokli.</w:t>
      </w:r>
    </w:p>
    <w:p w14:paraId="0FBCE986" w14:textId="2DC878F4" w:rsidR="005D2D0B" w:rsidRPr="005D2D0B" w:rsidRDefault="005D2D0B" w:rsidP="005D2D0B">
      <w:pPr>
        <w:pStyle w:val="Pamatteksts"/>
        <w:tabs>
          <w:tab w:val="left" w:pos="709"/>
        </w:tabs>
        <w:spacing w:before="120"/>
        <w:jc w:val="both"/>
        <w:rPr>
          <w:rFonts w:asciiTheme="minorHAnsi" w:hAnsiTheme="minorHAnsi" w:cstheme="minorHAnsi"/>
        </w:rPr>
      </w:pPr>
      <w:r w:rsidRPr="005D2D0B">
        <w:rPr>
          <w:rFonts w:asciiTheme="minorHAnsi" w:hAnsiTheme="minorHAnsi" w:cstheme="minorHAnsi"/>
        </w:rPr>
        <w:t>Ziņojums par pārrobežu infrastruktūras stāvokli tiek sagatavots un nosūtīts NSA reizi gadā, pamatojoties uz infrastruktūras pārvaldītāja sniegto informāciju par veiktajām darbībām un uzraudzības pasākumiem pierobežā.</w:t>
      </w:r>
    </w:p>
    <w:p w14:paraId="5D576716" w14:textId="77777777" w:rsidR="005D2D0B" w:rsidRPr="005D2D0B" w:rsidRDefault="005D2D0B" w:rsidP="005D2D0B">
      <w:pPr>
        <w:pStyle w:val="Pamatteksts"/>
        <w:tabs>
          <w:tab w:val="left" w:pos="709"/>
        </w:tabs>
        <w:spacing w:before="120"/>
        <w:jc w:val="both"/>
        <w:rPr>
          <w:rFonts w:asciiTheme="minorHAnsi" w:hAnsiTheme="minorHAnsi" w:cstheme="minorHAnsi"/>
        </w:rPr>
      </w:pPr>
      <w:r w:rsidRPr="005D2D0B">
        <w:rPr>
          <w:rFonts w:asciiTheme="minorHAnsi" w:hAnsiTheme="minorHAnsi" w:cstheme="minorHAnsi"/>
        </w:rPr>
        <w:t xml:space="preserve">Pārvadātāju kopējai uzraudzībai pielietotā metode ir audits, kura norisi un apjoma detaļas nepieciešamības gadījumā </w:t>
      </w:r>
      <w:proofErr w:type="spellStart"/>
      <w:r w:rsidRPr="005D2D0B">
        <w:rPr>
          <w:rFonts w:asciiTheme="minorHAnsi" w:hAnsiTheme="minorHAnsi" w:cstheme="minorHAnsi"/>
        </w:rPr>
        <w:t>VDzTI</w:t>
      </w:r>
      <w:proofErr w:type="spellEnd"/>
      <w:r w:rsidRPr="005D2D0B">
        <w:rPr>
          <w:rFonts w:asciiTheme="minorHAnsi" w:hAnsiTheme="minorHAnsi" w:cstheme="minorHAnsi"/>
        </w:rPr>
        <w:t xml:space="preserve"> saskaņo ar Lietuvas un Igaunijas NSA. </w:t>
      </w:r>
      <w:proofErr w:type="spellStart"/>
      <w:r w:rsidRPr="005D2D0B">
        <w:rPr>
          <w:rFonts w:asciiTheme="minorHAnsi" w:hAnsiTheme="minorHAnsi" w:cstheme="minorHAnsi"/>
        </w:rPr>
        <w:t>VDzTI</w:t>
      </w:r>
      <w:proofErr w:type="spellEnd"/>
      <w:r w:rsidRPr="005D2D0B">
        <w:rPr>
          <w:rFonts w:asciiTheme="minorHAnsi" w:hAnsiTheme="minorHAnsi" w:cstheme="minorHAnsi"/>
        </w:rPr>
        <w:t xml:space="preserve"> ar kaimiņu valstu kolēģiem koordinē kopīgas uzraudzības aktivitātes tā, lai neradītu liekas neērtības dzelzceļa pārvadātājiem, manevru darbu veicējiem vai publiskās lietošanas dzelzceļa infrastruktūras pārvaldītājam.</w:t>
      </w:r>
    </w:p>
    <w:p w14:paraId="1D3CCEDB" w14:textId="7D1A93AD" w:rsidR="007457B8" w:rsidRDefault="005D2D0B" w:rsidP="005D2D0B">
      <w:pPr>
        <w:pStyle w:val="Pamatteksts"/>
        <w:tabs>
          <w:tab w:val="left" w:pos="709"/>
        </w:tabs>
        <w:spacing w:before="120"/>
        <w:jc w:val="both"/>
        <w:rPr>
          <w:rFonts w:asciiTheme="minorHAnsi" w:hAnsiTheme="minorHAnsi" w:cstheme="minorHAnsi"/>
        </w:rPr>
      </w:pPr>
      <w:r w:rsidRPr="005D2D0B">
        <w:rPr>
          <w:rFonts w:asciiTheme="minorHAnsi" w:hAnsiTheme="minorHAnsi" w:cstheme="minorHAnsi"/>
        </w:rPr>
        <w:t xml:space="preserve">Pierobežas infrastruktūras uzraudzība tiek veikta saskaņā ar uzraudzības plānu pierobežas dzelzceļa iecirkņu tehniskā stāvokļa pārbaudei, kurai tiek pielietota </w:t>
      </w:r>
      <w:proofErr w:type="spellStart"/>
      <w:r w:rsidRPr="005D2D0B">
        <w:rPr>
          <w:rFonts w:asciiTheme="minorHAnsi" w:hAnsiTheme="minorHAnsi" w:cstheme="minorHAnsi"/>
        </w:rPr>
        <w:t>punktveida</w:t>
      </w:r>
      <w:proofErr w:type="spellEnd"/>
      <w:r w:rsidRPr="005D2D0B">
        <w:rPr>
          <w:rFonts w:asciiTheme="minorHAnsi" w:hAnsiTheme="minorHAnsi" w:cstheme="minorHAnsi"/>
        </w:rPr>
        <w:t xml:space="preserve"> pārbaude.</w:t>
      </w:r>
    </w:p>
    <w:p w14:paraId="6075B7C3" w14:textId="2C830EC7" w:rsidR="00D32590" w:rsidRPr="00E95A85" w:rsidRDefault="00D32590" w:rsidP="008C33B3">
      <w:pPr>
        <w:pStyle w:val="Virsraksts1"/>
        <w:numPr>
          <w:ilvl w:val="0"/>
          <w:numId w:val="8"/>
        </w:numPr>
        <w:pBdr>
          <w:bottom w:val="single" w:sz="12" w:space="1" w:color="auto"/>
        </w:pBdr>
        <w:spacing w:before="240" w:after="0"/>
        <w:ind w:left="397" w:hanging="397"/>
        <w:rPr>
          <w:rFonts w:asciiTheme="minorHAnsi" w:hAnsiTheme="minorHAnsi" w:cstheme="minorHAnsi"/>
          <w:b/>
          <w:color w:val="auto"/>
          <w:sz w:val="28"/>
          <w:lang w:val="lv-LV"/>
        </w:rPr>
      </w:pPr>
      <w:bookmarkStart w:id="78" w:name="_Toc145595174"/>
      <w:r w:rsidRPr="00E95A85">
        <w:rPr>
          <w:rFonts w:asciiTheme="minorHAnsi" w:hAnsiTheme="minorHAnsi" w:cstheme="minorHAnsi"/>
          <w:b/>
          <w:color w:val="auto"/>
          <w:sz w:val="28"/>
          <w:lang w:val="lv-LV"/>
        </w:rPr>
        <w:t xml:space="preserve">Kopējo drošības metožu </w:t>
      </w:r>
      <w:r w:rsidR="00E72690" w:rsidRPr="00E95A85">
        <w:rPr>
          <w:rFonts w:asciiTheme="minorHAnsi" w:hAnsiTheme="minorHAnsi" w:cstheme="minorHAnsi"/>
          <w:b/>
          <w:color w:val="auto"/>
          <w:sz w:val="28"/>
          <w:lang w:val="lv-LV"/>
        </w:rPr>
        <w:t xml:space="preserve">(CSM) </w:t>
      </w:r>
      <w:r w:rsidRPr="00E95A85">
        <w:rPr>
          <w:rFonts w:asciiTheme="minorHAnsi" w:hAnsiTheme="minorHAnsi" w:cstheme="minorHAnsi"/>
          <w:b/>
          <w:color w:val="auto"/>
          <w:sz w:val="28"/>
          <w:lang w:val="lv-LV"/>
        </w:rPr>
        <w:t>piemērošana</w:t>
      </w:r>
      <w:bookmarkEnd w:id="78"/>
    </w:p>
    <w:p w14:paraId="04244E62" w14:textId="0C56BB18" w:rsidR="00887128" w:rsidRPr="008C62A2" w:rsidRDefault="00887128" w:rsidP="007B6D73">
      <w:pPr>
        <w:pStyle w:val="Virsraksts2"/>
        <w:pBdr>
          <w:bottom w:val="single" w:sz="4" w:space="1" w:color="auto"/>
        </w:pBdr>
        <w:spacing w:before="240" w:after="120"/>
        <w:rPr>
          <w:rFonts w:asciiTheme="minorHAnsi" w:hAnsiTheme="minorHAnsi" w:cstheme="minorHAnsi"/>
          <w:b/>
          <w:bCs/>
          <w:color w:val="auto"/>
          <w:sz w:val="24"/>
          <w:szCs w:val="24"/>
          <w:lang w:val="lv-LV"/>
        </w:rPr>
      </w:pPr>
      <w:bookmarkStart w:id="79" w:name="_Toc145595175"/>
      <w:bookmarkStart w:id="80" w:name="_Toc19108625"/>
      <w:r w:rsidRPr="008C62A2">
        <w:rPr>
          <w:rFonts w:asciiTheme="minorHAnsi" w:hAnsiTheme="minorHAnsi" w:cstheme="minorHAnsi"/>
          <w:b/>
          <w:bCs/>
          <w:color w:val="auto"/>
          <w:sz w:val="24"/>
          <w:szCs w:val="24"/>
          <w:lang w:val="lv-LV"/>
        </w:rPr>
        <w:t>8.1.</w:t>
      </w:r>
      <w:r w:rsidRPr="008C62A2">
        <w:rPr>
          <w:b/>
          <w:bCs/>
          <w:color w:val="auto"/>
          <w:sz w:val="24"/>
          <w:szCs w:val="24"/>
          <w:lang w:val="lv-LV"/>
        </w:rPr>
        <w:t xml:space="preserve"> </w:t>
      </w:r>
      <w:r w:rsidR="00E72690" w:rsidRPr="008C62A2">
        <w:rPr>
          <w:rFonts w:asciiTheme="minorHAnsi" w:hAnsiTheme="minorHAnsi" w:cstheme="minorHAnsi"/>
          <w:b/>
          <w:bCs/>
          <w:color w:val="auto"/>
          <w:sz w:val="24"/>
          <w:szCs w:val="24"/>
          <w:lang w:val="lv-LV"/>
        </w:rPr>
        <w:t>Kopējo drošības metožu (CSM) piemērošana drošības pārvaldības sistēmā</w:t>
      </w:r>
      <w:bookmarkEnd w:id="79"/>
    </w:p>
    <w:p w14:paraId="566F8C83" w14:textId="352C3B40" w:rsidR="008C62A2" w:rsidRPr="008C62A2" w:rsidRDefault="00646E74" w:rsidP="006D4451">
      <w:pPr>
        <w:spacing w:after="120" w:line="240" w:lineRule="auto"/>
        <w:jc w:val="both"/>
        <w:rPr>
          <w:rFonts w:cstheme="minorHAnsi"/>
          <w:color w:val="auto"/>
          <w:sz w:val="24"/>
          <w:szCs w:val="24"/>
          <w:lang w:val="lv-LV"/>
        </w:rPr>
      </w:pPr>
      <w:r w:rsidRPr="008C62A2">
        <w:rPr>
          <w:rFonts w:cstheme="minorHAnsi"/>
          <w:color w:val="auto"/>
          <w:sz w:val="24"/>
          <w:szCs w:val="24"/>
          <w:lang w:val="lv-LV"/>
        </w:rPr>
        <w:t xml:space="preserve">Ņemot vērā, ka regulējums piemērojas tieši,  </w:t>
      </w:r>
      <w:r w:rsidR="008C62A2" w:rsidRPr="008C62A2">
        <w:rPr>
          <w:rFonts w:cstheme="minorHAnsi"/>
          <w:color w:val="auto"/>
          <w:sz w:val="24"/>
          <w:szCs w:val="24"/>
          <w:lang w:val="lv-LV"/>
        </w:rPr>
        <w:t xml:space="preserve">pārvadātāji piemēro drošības pārvaldības sistēmas pamatprincipus, kuri ir redzami vienotā drošības sertifikāta novērtēšanas procedūras laikā. Pārvadātāji drošības pārvaldības sistēmu piemēro </w:t>
      </w:r>
      <w:r w:rsidR="004513F9">
        <w:rPr>
          <w:rFonts w:cstheme="minorHAnsi"/>
          <w:color w:val="auto"/>
          <w:sz w:val="24"/>
          <w:szCs w:val="24"/>
          <w:lang w:val="lv-LV"/>
        </w:rPr>
        <w:t xml:space="preserve">savās </w:t>
      </w:r>
      <w:r w:rsidR="008C62A2" w:rsidRPr="008C62A2">
        <w:rPr>
          <w:rFonts w:cstheme="minorHAnsi"/>
          <w:color w:val="auto"/>
          <w:sz w:val="24"/>
          <w:szCs w:val="24"/>
          <w:lang w:val="lv-LV"/>
        </w:rPr>
        <w:t xml:space="preserve">ikdienas darbībās. Neskatoties uz drošības pārvaldības sistēmas piemērošanu, </w:t>
      </w:r>
      <w:proofErr w:type="spellStart"/>
      <w:r w:rsidR="008C62A2" w:rsidRPr="008C62A2">
        <w:rPr>
          <w:rFonts w:cstheme="minorHAnsi"/>
          <w:color w:val="auto"/>
          <w:sz w:val="24"/>
          <w:szCs w:val="24"/>
          <w:lang w:val="lv-LV"/>
        </w:rPr>
        <w:t>VDzTI</w:t>
      </w:r>
      <w:proofErr w:type="spellEnd"/>
      <w:r w:rsidR="004513F9">
        <w:rPr>
          <w:rFonts w:cstheme="minorHAnsi"/>
          <w:color w:val="auto"/>
          <w:sz w:val="24"/>
          <w:szCs w:val="24"/>
          <w:lang w:val="lv-LV"/>
        </w:rPr>
        <w:t>,</w:t>
      </w:r>
      <w:r w:rsidR="008C62A2" w:rsidRPr="008C62A2">
        <w:rPr>
          <w:rFonts w:cstheme="minorHAnsi"/>
          <w:color w:val="auto"/>
          <w:sz w:val="24"/>
          <w:szCs w:val="24"/>
          <w:lang w:val="lv-LV"/>
        </w:rPr>
        <w:t xml:space="preserve"> nodrošinot sertifikāciju un veicot uzraudzību</w:t>
      </w:r>
      <w:r w:rsidR="004513F9">
        <w:rPr>
          <w:rFonts w:cstheme="minorHAnsi"/>
          <w:color w:val="auto"/>
          <w:sz w:val="24"/>
          <w:szCs w:val="24"/>
          <w:lang w:val="lv-LV"/>
        </w:rPr>
        <w:t>,</w:t>
      </w:r>
      <w:r w:rsidR="008C62A2" w:rsidRPr="008C62A2">
        <w:rPr>
          <w:rFonts w:cstheme="minorHAnsi"/>
          <w:color w:val="auto"/>
          <w:sz w:val="24"/>
          <w:szCs w:val="24"/>
          <w:lang w:val="lv-LV"/>
        </w:rPr>
        <w:t xml:space="preserve"> ir konstatējusi, ka organizācijām ir grūtības ar drošības kultūras, cilvēku un organizatorisko faktoru un riska pārvaldības jautājumiem. </w:t>
      </w:r>
    </w:p>
    <w:p w14:paraId="5B972874" w14:textId="7CE9D8E4" w:rsidR="008C62A2" w:rsidRPr="00646E74" w:rsidRDefault="008C62A2" w:rsidP="006D4451">
      <w:pPr>
        <w:spacing w:after="120" w:line="240" w:lineRule="auto"/>
        <w:jc w:val="both"/>
        <w:rPr>
          <w:rFonts w:cstheme="minorHAnsi"/>
          <w:color w:val="auto"/>
          <w:sz w:val="24"/>
          <w:szCs w:val="24"/>
          <w:lang w:val="lv-LV"/>
        </w:rPr>
      </w:pPr>
      <w:r w:rsidRPr="008C62A2">
        <w:rPr>
          <w:rFonts w:cstheme="minorHAnsi"/>
          <w:color w:val="auto"/>
          <w:sz w:val="24"/>
          <w:szCs w:val="24"/>
          <w:lang w:val="lv-LV"/>
        </w:rPr>
        <w:t xml:space="preserve">Šajā sakarā </w:t>
      </w:r>
      <w:proofErr w:type="spellStart"/>
      <w:r w:rsidRPr="008C62A2">
        <w:rPr>
          <w:rFonts w:cstheme="minorHAnsi"/>
          <w:color w:val="auto"/>
          <w:sz w:val="24"/>
          <w:szCs w:val="24"/>
          <w:lang w:val="lv-LV"/>
        </w:rPr>
        <w:t>VDzTI</w:t>
      </w:r>
      <w:proofErr w:type="spellEnd"/>
      <w:r w:rsidRPr="008C62A2">
        <w:rPr>
          <w:rFonts w:cstheme="minorHAnsi"/>
          <w:color w:val="auto"/>
          <w:sz w:val="24"/>
          <w:szCs w:val="24"/>
          <w:lang w:val="lv-LV"/>
        </w:rPr>
        <w:t xml:space="preserve"> ir organizējusi seminārus organizācijām</w:t>
      </w:r>
      <w:r>
        <w:rPr>
          <w:rFonts w:cstheme="minorHAnsi"/>
          <w:color w:val="auto"/>
          <w:sz w:val="24"/>
          <w:szCs w:val="24"/>
          <w:lang w:val="lv-LV"/>
        </w:rPr>
        <w:t>, lai sniegtu skaidrojumus un praktisko</w:t>
      </w:r>
      <w:r w:rsidR="004513F9">
        <w:rPr>
          <w:rFonts w:cstheme="minorHAnsi"/>
          <w:color w:val="auto"/>
          <w:sz w:val="24"/>
          <w:szCs w:val="24"/>
          <w:lang w:val="lv-LV"/>
        </w:rPr>
        <w:t>s</w:t>
      </w:r>
      <w:r>
        <w:rPr>
          <w:rFonts w:cstheme="minorHAnsi"/>
          <w:color w:val="auto"/>
          <w:sz w:val="24"/>
          <w:szCs w:val="24"/>
          <w:lang w:val="lv-LV"/>
        </w:rPr>
        <w:t xml:space="preserve"> piemērus par problēmu jautājumiem. Jāatzīst, ka ieinteresētība no organizāciju puses bija ļoti liela un tika konstatēts, ka </w:t>
      </w:r>
      <w:proofErr w:type="spellStart"/>
      <w:r>
        <w:rPr>
          <w:rFonts w:cstheme="minorHAnsi"/>
          <w:color w:val="auto"/>
          <w:sz w:val="24"/>
          <w:szCs w:val="24"/>
          <w:lang w:val="lv-LV"/>
        </w:rPr>
        <w:t>VDzTI</w:t>
      </w:r>
      <w:proofErr w:type="spellEnd"/>
      <w:r>
        <w:rPr>
          <w:rFonts w:cstheme="minorHAnsi"/>
          <w:color w:val="auto"/>
          <w:sz w:val="24"/>
          <w:szCs w:val="24"/>
          <w:lang w:val="lv-LV"/>
        </w:rPr>
        <w:t xml:space="preserve"> ir nepieciešams sniegt regulāru informāciju par drošības kultūras un cilvēkfaktoru jautājumiem. Šie jautājumi šādā līmenī ir pilnīgi jauni organizācijām un ir nepieciešamība pielāgot ikdienas darbībām un uzraudzībai. </w:t>
      </w:r>
    </w:p>
    <w:p w14:paraId="67FEC2B9" w14:textId="49AC85BE" w:rsidR="00D32590" w:rsidRPr="007B6D73" w:rsidRDefault="00887128" w:rsidP="00182354">
      <w:pPr>
        <w:pStyle w:val="Virsraksts2"/>
        <w:pBdr>
          <w:bottom w:val="single" w:sz="4" w:space="1" w:color="auto"/>
        </w:pBdr>
        <w:spacing w:before="240" w:after="120"/>
        <w:ind w:left="284"/>
        <w:rPr>
          <w:rFonts w:asciiTheme="minorHAnsi" w:hAnsiTheme="minorHAnsi" w:cstheme="minorHAnsi"/>
          <w:b/>
          <w:bCs/>
          <w:color w:val="auto"/>
          <w:sz w:val="24"/>
          <w:szCs w:val="24"/>
          <w:lang w:val="lv-LV"/>
        </w:rPr>
      </w:pPr>
      <w:bookmarkStart w:id="81" w:name="_Toc145595176"/>
      <w:r w:rsidRPr="007B6D73">
        <w:rPr>
          <w:rFonts w:asciiTheme="minorHAnsi" w:hAnsiTheme="minorHAnsi" w:cstheme="minorHAnsi"/>
          <w:b/>
          <w:bCs/>
          <w:color w:val="auto"/>
          <w:sz w:val="24"/>
          <w:szCs w:val="24"/>
          <w:lang w:val="lv-LV"/>
        </w:rPr>
        <w:t>8.2.</w:t>
      </w:r>
      <w:r w:rsidRPr="007B6D73">
        <w:rPr>
          <w:b/>
          <w:bCs/>
          <w:color w:val="auto"/>
          <w:sz w:val="24"/>
          <w:szCs w:val="24"/>
          <w:lang w:val="lv-LV"/>
        </w:rPr>
        <w:t xml:space="preserve"> </w:t>
      </w:r>
      <w:r w:rsidR="00D32590" w:rsidRPr="007B6D73">
        <w:rPr>
          <w:rFonts w:asciiTheme="minorHAnsi" w:hAnsiTheme="minorHAnsi" w:cstheme="minorHAnsi"/>
          <w:b/>
          <w:bCs/>
          <w:color w:val="auto"/>
          <w:sz w:val="24"/>
          <w:szCs w:val="24"/>
          <w:lang w:val="lv-LV"/>
        </w:rPr>
        <w:t>Riska novērtēšana</w:t>
      </w:r>
      <w:bookmarkEnd w:id="80"/>
      <w:r w:rsidR="00E72690" w:rsidRPr="007B6D73">
        <w:rPr>
          <w:rFonts w:asciiTheme="minorHAnsi" w:hAnsiTheme="minorHAnsi" w:cstheme="minorHAnsi"/>
          <w:b/>
          <w:bCs/>
          <w:color w:val="auto"/>
          <w:sz w:val="24"/>
          <w:szCs w:val="24"/>
          <w:lang w:val="lv-LV"/>
        </w:rPr>
        <w:t xml:space="preserve"> un novērtēšanas CSM piemērošana</w:t>
      </w:r>
      <w:bookmarkEnd w:id="81"/>
    </w:p>
    <w:p w14:paraId="7A9ACE53" w14:textId="61D38007" w:rsidR="00BF61A3" w:rsidRPr="00E95A85" w:rsidRDefault="00D32590" w:rsidP="001B04D4">
      <w:pPr>
        <w:spacing w:before="120" w:after="120" w:line="240" w:lineRule="auto"/>
        <w:jc w:val="both"/>
        <w:rPr>
          <w:rFonts w:ascii="Calibri" w:hAnsi="Calibri" w:cs="Calibri"/>
          <w:color w:val="auto"/>
          <w:sz w:val="24"/>
          <w:szCs w:val="24"/>
          <w:lang w:val="lv-LV"/>
        </w:rPr>
      </w:pPr>
      <w:r w:rsidRPr="00E95A85">
        <w:rPr>
          <w:rFonts w:ascii="Calibri" w:hAnsi="Calibri" w:cs="Calibri"/>
          <w:color w:val="auto"/>
          <w:spacing w:val="-6"/>
          <w:sz w:val="24"/>
          <w:szCs w:val="24"/>
          <w:lang w:val="lv-LV"/>
        </w:rPr>
        <w:t xml:space="preserve">Latvijā riska novērtēšanas un pārvaldības procesā piemēro Komisijas 2013.gada 30.aprīļa Īstenošanas Regulas (ES) Nr.402/2013 par kopīgo drošības metodi riska noteikšanai un novērtēšanai un par Regulas (EK) Nr.352/2009 atcelšanu (turpmāk – Regula Nr.402/2013).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76"/>
        <w:gridCol w:w="9062"/>
      </w:tblGrid>
      <w:tr w:rsidR="00D32590" w:rsidRPr="005606C4" w14:paraId="505CC984" w14:textId="77777777" w:rsidTr="006D4451">
        <w:trPr>
          <w:trHeight w:val="557"/>
        </w:trPr>
        <w:tc>
          <w:tcPr>
            <w:tcW w:w="576" w:type="dxa"/>
            <w:shd w:val="clear" w:color="auto" w:fill="F2F2F2" w:themeFill="background1" w:themeFillShade="F2"/>
          </w:tcPr>
          <w:p w14:paraId="7B56BA94" w14:textId="09E3816F" w:rsidR="00D32590" w:rsidRPr="00E95A85" w:rsidRDefault="00D32590" w:rsidP="00BB1A97">
            <w:pPr>
              <w:spacing w:before="120" w:after="120" w:line="240" w:lineRule="auto"/>
              <w:jc w:val="both"/>
              <w:rPr>
                <w:rFonts w:ascii="Calibri" w:hAnsi="Calibri" w:cs="Calibri"/>
                <w:color w:val="auto"/>
                <w:sz w:val="28"/>
                <w:szCs w:val="28"/>
                <w:lang w:val="lv-LV"/>
              </w:rPr>
            </w:pPr>
            <w:r w:rsidRPr="00E95A85">
              <w:rPr>
                <w:rFonts w:cstheme="minorHAnsi"/>
                <w:b/>
                <w:bCs/>
                <w:color w:val="FF0000"/>
                <w:sz w:val="28"/>
                <w:szCs w:val="28"/>
                <w:lang w:val="lv-LV"/>
              </w:rPr>
              <w:lastRenderedPageBreak/>
              <w:t>!</w:t>
            </w:r>
          </w:p>
        </w:tc>
        <w:tc>
          <w:tcPr>
            <w:tcW w:w="9062" w:type="dxa"/>
            <w:shd w:val="clear" w:color="auto" w:fill="F2F2F2" w:themeFill="background1" w:themeFillShade="F2"/>
          </w:tcPr>
          <w:p w14:paraId="4940A73E" w14:textId="5FF43FCE" w:rsidR="00D32590" w:rsidRPr="00E95A85" w:rsidRDefault="00D32590" w:rsidP="00BB1A97">
            <w:pPr>
              <w:pStyle w:val="Pamatteksts"/>
              <w:tabs>
                <w:tab w:val="left" w:pos="709"/>
              </w:tabs>
              <w:spacing w:before="120"/>
              <w:jc w:val="both"/>
              <w:rPr>
                <w:rFonts w:ascii="Calibri" w:hAnsi="Calibri" w:cs="Calibri"/>
                <w:iCs/>
              </w:rPr>
            </w:pPr>
            <w:r w:rsidRPr="00E95A85">
              <w:rPr>
                <w:rFonts w:ascii="Calibri" w:hAnsi="Calibri" w:cs="Calibri"/>
                <w:b/>
                <w:spacing w:val="-6"/>
              </w:rPr>
              <w:t>Riska noteikšanu un novērtēšanu pielieto visi pārvadātāji un publiskās lietošanas dzelzceļa pārvaldītājs</w:t>
            </w:r>
            <w:r w:rsidRPr="00E95A85">
              <w:rPr>
                <w:rFonts w:ascii="Calibri" w:hAnsi="Calibri" w:cs="Calibri"/>
                <w:spacing w:val="-6"/>
              </w:rPr>
              <w:t>.</w:t>
            </w:r>
          </w:p>
        </w:tc>
      </w:tr>
    </w:tbl>
    <w:p w14:paraId="289D077E" w14:textId="53A2EE5F" w:rsidR="00BF61A3" w:rsidRDefault="00BF61A3" w:rsidP="00BF61A3">
      <w:pPr>
        <w:spacing w:before="120" w:after="120" w:line="240" w:lineRule="auto"/>
        <w:jc w:val="both"/>
        <w:rPr>
          <w:rFonts w:ascii="Calibri" w:hAnsi="Calibri" w:cs="Calibri"/>
          <w:color w:val="auto"/>
          <w:sz w:val="24"/>
          <w:szCs w:val="24"/>
          <w:lang w:val="lv-LV"/>
        </w:rPr>
      </w:pP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2022.gadā vairākkārtīgi sektoram ir atgādināju</w:t>
      </w:r>
      <w:r w:rsidR="00526CD2">
        <w:rPr>
          <w:rFonts w:ascii="Calibri" w:hAnsi="Calibri" w:cs="Calibri"/>
          <w:color w:val="auto"/>
          <w:sz w:val="24"/>
          <w:szCs w:val="24"/>
          <w:lang w:val="lv-LV"/>
        </w:rPr>
        <w:t>si par riska pārvaldības procesa</w:t>
      </w:r>
      <w:r w:rsidRPr="00E95A85">
        <w:rPr>
          <w:rFonts w:ascii="Calibri" w:hAnsi="Calibri" w:cs="Calibri"/>
          <w:color w:val="auto"/>
          <w:sz w:val="24"/>
          <w:szCs w:val="24"/>
          <w:lang w:val="lv-LV"/>
        </w:rPr>
        <w:t xml:space="preserve"> piemērošanu izmaiņu novērtēšanā. </w:t>
      </w:r>
      <w:r w:rsidR="00D32590" w:rsidRPr="00E95A85">
        <w:rPr>
          <w:rFonts w:ascii="Calibri" w:hAnsi="Calibri" w:cs="Calibri"/>
          <w:color w:val="auto"/>
          <w:sz w:val="24"/>
          <w:szCs w:val="24"/>
          <w:lang w:val="lv-LV"/>
        </w:rPr>
        <w:t xml:space="preserve">Tomēr </w:t>
      </w:r>
      <w:proofErr w:type="spellStart"/>
      <w:r w:rsidR="00D32590" w:rsidRPr="00E95A85">
        <w:rPr>
          <w:rFonts w:ascii="Calibri" w:hAnsi="Calibri" w:cs="Calibri"/>
          <w:color w:val="auto"/>
          <w:sz w:val="24"/>
          <w:szCs w:val="24"/>
          <w:lang w:val="lv-LV"/>
        </w:rPr>
        <w:t>VDzTI</w:t>
      </w:r>
      <w:proofErr w:type="spellEnd"/>
      <w:r w:rsidR="00D32590" w:rsidRPr="00E95A85">
        <w:rPr>
          <w:rFonts w:ascii="Calibri" w:hAnsi="Calibri" w:cs="Calibri"/>
          <w:color w:val="auto"/>
          <w:sz w:val="24"/>
          <w:szCs w:val="24"/>
          <w:lang w:val="lv-LV"/>
        </w:rPr>
        <w:t xml:space="preserve"> ir </w:t>
      </w:r>
      <w:r w:rsidR="00526CD2">
        <w:rPr>
          <w:rFonts w:ascii="Calibri" w:hAnsi="Calibri" w:cs="Calibri"/>
          <w:color w:val="auto"/>
          <w:sz w:val="24"/>
          <w:szCs w:val="24"/>
          <w:lang w:val="lv-LV"/>
        </w:rPr>
        <w:t xml:space="preserve">secinājusi </w:t>
      </w:r>
      <w:r w:rsidR="00D32590" w:rsidRPr="00E95A85">
        <w:rPr>
          <w:rFonts w:ascii="Calibri" w:hAnsi="Calibri" w:cs="Calibri"/>
          <w:color w:val="auto"/>
          <w:sz w:val="24"/>
          <w:szCs w:val="24"/>
          <w:lang w:val="lv-LV"/>
        </w:rPr>
        <w:t xml:space="preserve">to, ka ne vienmēr izmaiņas drošības jomā </w:t>
      </w:r>
      <w:r w:rsidR="00526CD2">
        <w:rPr>
          <w:rFonts w:ascii="Calibri" w:hAnsi="Calibri" w:cs="Calibri"/>
          <w:color w:val="auto"/>
          <w:sz w:val="24"/>
          <w:szCs w:val="24"/>
          <w:lang w:val="lv-LV"/>
        </w:rPr>
        <w:t>tiek novērtētas kā būtiskas</w:t>
      </w:r>
      <w:r w:rsidR="00D32590" w:rsidRPr="00E95A85">
        <w:rPr>
          <w:rFonts w:ascii="Calibri" w:hAnsi="Calibri" w:cs="Calibri"/>
          <w:color w:val="auto"/>
          <w:sz w:val="24"/>
          <w:szCs w:val="24"/>
          <w:lang w:val="lv-LV"/>
        </w:rPr>
        <w:t>, lai vei</w:t>
      </w:r>
      <w:r w:rsidRPr="00E95A85">
        <w:rPr>
          <w:rFonts w:ascii="Calibri" w:hAnsi="Calibri" w:cs="Calibri"/>
          <w:color w:val="auto"/>
          <w:sz w:val="24"/>
          <w:szCs w:val="24"/>
          <w:lang w:val="lv-LV"/>
        </w:rPr>
        <w:t>ktu</w:t>
      </w:r>
      <w:r w:rsidR="00D32590" w:rsidRPr="00E95A85">
        <w:rPr>
          <w:rFonts w:ascii="Calibri" w:hAnsi="Calibri" w:cs="Calibri"/>
          <w:color w:val="auto"/>
          <w:sz w:val="24"/>
          <w:szCs w:val="24"/>
          <w:lang w:val="lv-LV"/>
        </w:rPr>
        <w:t xml:space="preserve"> riska novērtējum</w:t>
      </w:r>
      <w:r w:rsidRPr="00E95A85">
        <w:rPr>
          <w:rFonts w:ascii="Calibri" w:hAnsi="Calibri" w:cs="Calibri"/>
          <w:color w:val="auto"/>
          <w:sz w:val="24"/>
          <w:szCs w:val="24"/>
          <w:lang w:val="lv-LV"/>
        </w:rPr>
        <w:t>u</w:t>
      </w:r>
      <w:r w:rsidR="00D32590" w:rsidRPr="00E95A85">
        <w:rPr>
          <w:rFonts w:ascii="Calibri" w:hAnsi="Calibri" w:cs="Calibri"/>
          <w:color w:val="auto"/>
          <w:sz w:val="24"/>
          <w:szCs w:val="24"/>
          <w:lang w:val="lv-LV"/>
        </w:rPr>
        <w:t>.</w:t>
      </w:r>
      <w:r w:rsidRPr="00E95A85">
        <w:rPr>
          <w:rFonts w:ascii="Calibri" w:hAnsi="Calibri" w:cs="Calibri"/>
          <w:color w:val="auto"/>
          <w:sz w:val="24"/>
          <w:szCs w:val="24"/>
          <w:lang w:val="lv-LV"/>
        </w:rPr>
        <w:t xml:space="preserve"> </w:t>
      </w:r>
      <w:r w:rsidR="00526CD2">
        <w:rPr>
          <w:rFonts w:ascii="Calibri" w:hAnsi="Calibri" w:cs="Calibri"/>
          <w:color w:val="auto"/>
          <w:sz w:val="24"/>
          <w:szCs w:val="24"/>
          <w:lang w:val="lv-LV"/>
        </w:rPr>
        <w:t>Izmaiņu apraksti arī bieži vien ir vispārīgi, bez pietiekošas detalizācijas, kas traucē objektīvi novērtēt drošības riskus un to būtiskuma pakāpi.</w:t>
      </w:r>
      <w:r w:rsidRPr="00E95A85">
        <w:rPr>
          <w:rFonts w:ascii="Calibri" w:hAnsi="Calibri" w:cs="Calibri"/>
          <w:color w:val="auto"/>
          <w:sz w:val="24"/>
          <w:szCs w:val="24"/>
          <w:lang w:val="lv-LV"/>
        </w:rPr>
        <w:t xml:space="preserve"> </w:t>
      </w:r>
      <w:r w:rsidR="00526CD2">
        <w:rPr>
          <w:rFonts w:ascii="Calibri" w:hAnsi="Calibri" w:cs="Calibri"/>
          <w:color w:val="auto"/>
          <w:sz w:val="24"/>
          <w:szCs w:val="24"/>
          <w:lang w:val="lv-LV"/>
        </w:rPr>
        <w:t xml:space="preserve">Tāpēc </w:t>
      </w:r>
      <w:proofErr w:type="spellStart"/>
      <w:r w:rsidR="00526CD2">
        <w:rPr>
          <w:rFonts w:ascii="Calibri" w:hAnsi="Calibri" w:cs="Calibri"/>
          <w:color w:val="auto"/>
          <w:sz w:val="24"/>
          <w:szCs w:val="24"/>
          <w:lang w:val="lv-LV"/>
        </w:rPr>
        <w:t>VDzTI</w:t>
      </w:r>
      <w:proofErr w:type="spellEnd"/>
      <w:r w:rsidR="00526CD2">
        <w:rPr>
          <w:rFonts w:ascii="Calibri" w:hAnsi="Calibri" w:cs="Calibri"/>
          <w:color w:val="auto"/>
          <w:sz w:val="24"/>
          <w:szCs w:val="24"/>
          <w:lang w:val="lv-LV"/>
        </w:rPr>
        <w:t xml:space="preserve"> ir jāveic</w:t>
      </w:r>
      <w:r w:rsidRPr="00E95A85">
        <w:rPr>
          <w:rFonts w:ascii="Calibri" w:hAnsi="Calibri" w:cs="Calibri"/>
          <w:color w:val="auto"/>
          <w:sz w:val="24"/>
          <w:szCs w:val="24"/>
          <w:lang w:val="lv-LV"/>
        </w:rPr>
        <w:t xml:space="preserve"> padziļināta izpēte auditos </w:t>
      </w:r>
      <w:r w:rsidR="00526CD2">
        <w:rPr>
          <w:rFonts w:ascii="Calibri" w:hAnsi="Calibri" w:cs="Calibri"/>
          <w:color w:val="auto"/>
          <w:sz w:val="24"/>
          <w:szCs w:val="24"/>
          <w:lang w:val="lv-LV"/>
        </w:rPr>
        <w:t>lai</w:t>
      </w:r>
      <w:r w:rsidRPr="00E95A85">
        <w:rPr>
          <w:rFonts w:ascii="Calibri" w:hAnsi="Calibri" w:cs="Calibri"/>
          <w:color w:val="auto"/>
          <w:sz w:val="24"/>
          <w:szCs w:val="24"/>
          <w:lang w:val="lv-LV"/>
        </w:rPr>
        <w:t xml:space="preserve"> novērtēt</w:t>
      </w:r>
      <w:r w:rsidR="00526CD2">
        <w:rPr>
          <w:rFonts w:ascii="Calibri" w:hAnsi="Calibri" w:cs="Calibri"/>
          <w:color w:val="auto"/>
          <w:sz w:val="24"/>
          <w:szCs w:val="24"/>
          <w:lang w:val="lv-LV"/>
        </w:rPr>
        <w:t>u</w:t>
      </w:r>
      <w:r w:rsidRPr="00E95A85">
        <w:rPr>
          <w:rFonts w:ascii="Calibri" w:hAnsi="Calibri" w:cs="Calibri"/>
          <w:color w:val="auto"/>
          <w:sz w:val="24"/>
          <w:szCs w:val="24"/>
          <w:lang w:val="lv-LV"/>
        </w:rPr>
        <w:t xml:space="preserve"> uzņēmuma brieduma pakāpi riska pārvaldības procesa piemērošanā.</w:t>
      </w:r>
    </w:p>
    <w:p w14:paraId="32E51B11" w14:textId="50FDE4DD" w:rsidR="001B04D4" w:rsidRDefault="001B04D4" w:rsidP="00BF61A3">
      <w:pPr>
        <w:spacing w:before="120" w:after="120" w:line="240" w:lineRule="auto"/>
        <w:jc w:val="both"/>
        <w:rPr>
          <w:rFonts w:ascii="Calibri" w:hAnsi="Calibri" w:cs="Calibri"/>
          <w:color w:val="auto"/>
          <w:sz w:val="24"/>
          <w:szCs w:val="24"/>
          <w:lang w:val="lv-LV"/>
        </w:rPr>
      </w:pPr>
      <w:proofErr w:type="spellStart"/>
      <w:r>
        <w:rPr>
          <w:rFonts w:ascii="Calibri" w:hAnsi="Calibri" w:cs="Calibri"/>
          <w:color w:val="auto"/>
          <w:sz w:val="24"/>
          <w:szCs w:val="24"/>
          <w:lang w:val="lv-LV"/>
        </w:rPr>
        <w:t>VDzTI</w:t>
      </w:r>
      <w:proofErr w:type="spellEnd"/>
      <w:r>
        <w:rPr>
          <w:rFonts w:ascii="Calibri" w:hAnsi="Calibri" w:cs="Calibri"/>
          <w:color w:val="auto"/>
          <w:sz w:val="24"/>
          <w:szCs w:val="24"/>
          <w:lang w:val="lv-LV"/>
        </w:rPr>
        <w:t xml:space="preserve"> 2022.gadā izsniedza vienu atzinumu par tiesībām veikt riska novērtēšanu. Līdz ar to tiek plānoti uzraudzības pasākumi no </w:t>
      </w:r>
      <w:proofErr w:type="spellStart"/>
      <w:r>
        <w:rPr>
          <w:rFonts w:ascii="Calibri" w:hAnsi="Calibri" w:cs="Calibri"/>
          <w:color w:val="auto"/>
          <w:sz w:val="24"/>
          <w:szCs w:val="24"/>
          <w:lang w:val="lv-LV"/>
        </w:rPr>
        <w:t>VDzTI</w:t>
      </w:r>
      <w:proofErr w:type="spellEnd"/>
      <w:r>
        <w:rPr>
          <w:rFonts w:ascii="Calibri" w:hAnsi="Calibri" w:cs="Calibri"/>
          <w:color w:val="auto"/>
          <w:sz w:val="24"/>
          <w:szCs w:val="24"/>
          <w:lang w:val="lv-LV"/>
        </w:rPr>
        <w:t>, kā tiek nodrošināta riska novērtēšana organizācijā.</w:t>
      </w:r>
    </w:p>
    <w:p w14:paraId="3AD8753C" w14:textId="4A5F9C59" w:rsidR="007B6D73" w:rsidRPr="00E95A85" w:rsidRDefault="007B6D73" w:rsidP="00BF61A3">
      <w:pPr>
        <w:spacing w:before="120" w:after="120" w:line="240" w:lineRule="auto"/>
        <w:jc w:val="both"/>
        <w:rPr>
          <w:rFonts w:ascii="Calibri" w:hAnsi="Calibri" w:cs="Calibri"/>
          <w:color w:val="auto"/>
          <w:sz w:val="24"/>
          <w:szCs w:val="24"/>
          <w:lang w:val="lv-LV"/>
        </w:rPr>
      </w:pPr>
      <w:r>
        <w:rPr>
          <w:rFonts w:ascii="Calibri" w:hAnsi="Calibri" w:cs="Calibri"/>
          <w:color w:val="auto"/>
          <w:sz w:val="24"/>
          <w:szCs w:val="24"/>
          <w:lang w:val="lv-LV"/>
        </w:rPr>
        <w:t xml:space="preserve">2022.gadā </w:t>
      </w:r>
      <w:proofErr w:type="spellStart"/>
      <w:r>
        <w:rPr>
          <w:rFonts w:ascii="Calibri" w:hAnsi="Calibri" w:cs="Calibri"/>
          <w:color w:val="auto"/>
          <w:sz w:val="24"/>
          <w:szCs w:val="24"/>
          <w:lang w:val="lv-LV"/>
        </w:rPr>
        <w:t>VDzTI</w:t>
      </w:r>
      <w:proofErr w:type="spellEnd"/>
      <w:r>
        <w:rPr>
          <w:rFonts w:ascii="Calibri" w:hAnsi="Calibri" w:cs="Calibri"/>
          <w:color w:val="auto"/>
          <w:sz w:val="24"/>
          <w:szCs w:val="24"/>
          <w:lang w:val="lv-LV"/>
        </w:rPr>
        <w:t xml:space="preserve"> ir piedalījusies vairākās RB Rail organizētajās sanāksmēs par Rail </w:t>
      </w:r>
      <w:proofErr w:type="spellStart"/>
      <w:r>
        <w:rPr>
          <w:rFonts w:ascii="Calibri" w:hAnsi="Calibri" w:cs="Calibri"/>
          <w:color w:val="auto"/>
          <w:sz w:val="24"/>
          <w:szCs w:val="24"/>
          <w:lang w:val="lv-LV"/>
        </w:rPr>
        <w:t>Baltica</w:t>
      </w:r>
      <w:proofErr w:type="spellEnd"/>
      <w:r>
        <w:rPr>
          <w:rFonts w:ascii="Calibri" w:hAnsi="Calibri" w:cs="Calibri"/>
          <w:color w:val="auto"/>
          <w:sz w:val="24"/>
          <w:szCs w:val="24"/>
          <w:lang w:val="lv-LV"/>
        </w:rPr>
        <w:t xml:space="preserve"> riska novērtējumiem un iespējamiem risinājumiem, lai nodrošinātu drošus pārvadājumus.</w:t>
      </w:r>
    </w:p>
    <w:p w14:paraId="4DDE4A20" w14:textId="61EFF99C" w:rsidR="00BF61A3" w:rsidRPr="00E95A85" w:rsidRDefault="00BF61A3" w:rsidP="00BF61A3">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Lai veicinātu riska pārvaldības procesa piemērošanu,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dzelzceļa sistēmas dalībniekiem sniedz konsultācijas par risku novērtēšan</w:t>
      </w:r>
      <w:r w:rsidR="001B04D4">
        <w:rPr>
          <w:rFonts w:ascii="Calibri" w:hAnsi="Calibri" w:cs="Calibri"/>
          <w:color w:val="auto"/>
          <w:sz w:val="24"/>
          <w:szCs w:val="24"/>
          <w:lang w:val="lv-LV"/>
        </w:rPr>
        <w:t>u</w:t>
      </w:r>
      <w:r w:rsidRPr="00E95A85">
        <w:rPr>
          <w:rFonts w:ascii="Calibri" w:hAnsi="Calibri" w:cs="Calibri"/>
          <w:color w:val="auto"/>
          <w:sz w:val="24"/>
          <w:szCs w:val="24"/>
          <w:lang w:val="lv-LV"/>
        </w:rPr>
        <w:t>.</w:t>
      </w:r>
    </w:p>
    <w:p w14:paraId="3566A1AF" w14:textId="0A2CBC57" w:rsidR="00D32590" w:rsidRPr="007B6D73" w:rsidRDefault="00E72690" w:rsidP="007B6D73">
      <w:pPr>
        <w:pStyle w:val="Virsraksts2"/>
        <w:pBdr>
          <w:bottom w:val="single" w:sz="4" w:space="1" w:color="auto"/>
        </w:pBdr>
        <w:spacing w:before="240"/>
        <w:ind w:left="284"/>
        <w:rPr>
          <w:rFonts w:asciiTheme="minorHAnsi" w:hAnsiTheme="minorHAnsi" w:cstheme="minorHAnsi"/>
          <w:b/>
          <w:bCs/>
          <w:color w:val="auto"/>
          <w:sz w:val="24"/>
          <w:szCs w:val="24"/>
          <w:lang w:val="lv-LV"/>
        </w:rPr>
      </w:pPr>
      <w:bookmarkStart w:id="82" w:name="_Toc145595177"/>
      <w:bookmarkStart w:id="83" w:name="_Toc19108627"/>
      <w:r w:rsidRPr="007B6D73">
        <w:rPr>
          <w:rFonts w:asciiTheme="minorHAnsi" w:hAnsiTheme="minorHAnsi" w:cstheme="minorHAnsi"/>
          <w:b/>
          <w:bCs/>
          <w:color w:val="auto"/>
          <w:sz w:val="24"/>
          <w:szCs w:val="24"/>
          <w:lang w:val="lv-LV"/>
        </w:rPr>
        <w:t xml:space="preserve">8.3. CSM piemērošana </w:t>
      </w:r>
      <w:r w:rsidR="007B6D73" w:rsidRPr="007B6D73">
        <w:rPr>
          <w:rFonts w:asciiTheme="minorHAnsi" w:hAnsiTheme="minorHAnsi" w:cstheme="minorHAnsi"/>
          <w:b/>
          <w:bCs/>
          <w:color w:val="auto"/>
          <w:sz w:val="24"/>
          <w:szCs w:val="24"/>
          <w:lang w:val="lv-LV"/>
        </w:rPr>
        <w:t>pārraudzībai</w:t>
      </w:r>
      <w:bookmarkEnd w:id="82"/>
    </w:p>
    <w:p w14:paraId="60DBB053" w14:textId="77777777" w:rsidR="002A0147" w:rsidRPr="00E95A85" w:rsidRDefault="002A0147" w:rsidP="00D4201F">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Drošības pārvaldību sistēmas pārraudzība tās ekspluatācijas un tehniskās apkopes laikā tiek veikta saskaņā ar Komisijas regulu (ES) Nr.1078/2012 (2012. gada 16. novembris) par kopīgo drošības metodi pārraudzībā, kas jāveic dzelzceļa pārvadājumu uzņēmumiem, infrastruktūras pārvaldītājiem pēc drošības sertifikāta vai drošības atļaujas saņemšanas un par tehnisko apkopi atbildīgajām struktūrvienībām (turpmāk- Regula Nr.1078/2012). </w:t>
      </w:r>
    </w:p>
    <w:p w14:paraId="670858EF" w14:textId="77777777" w:rsidR="002A0147" w:rsidRPr="00E95A85" w:rsidRDefault="002A0147" w:rsidP="002A0147">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Drošības pārvaldības sistēma paredzēta, lai sektors sasniedz uzņēmējdarbības mērķus, ievērojot drošību. Visas prasības pēc drošības pārvaldības sistēmas satura izklāstītas direktīvas (ES) 2016/798 (2016. gada 11. maijs) par dzelzceļa drošību 9.pantā. Drošības pārvaldības sistēmas izveidošana ir obligāta prasība dzelzceļa pārvadājumu uzņēmumiem un infrastruktūras pārvaldītājiem. Latvijā ir mazi, vidēji un lieli pārvadātāji un šīs atšķirības ietekmē arī pārvadātāju ieguldījumu un resursu pieejamību drošības pārvaldības sistēmas izveidošanai, uzturēšanai un pārmaiņu veikšanai. Šī iemesla dēļ drošības vadības kompetences līmenis un drošības vadības briedums ir atšķirīgs starp pārvadātājiem. Drošības pārvaldības sistēma bieži vien tiek integrēta ar citām pārvaldības sistēmām nolūkā uzlabot organizācijas vispārējos darbības rādītājus un samazināt izmaksas, vienlaikus apvienojot pūles visos organizācijas līmeņos.</w:t>
      </w:r>
    </w:p>
    <w:p w14:paraId="4648C189" w14:textId="3953884E" w:rsidR="002A0147" w:rsidRPr="00E95A85" w:rsidRDefault="002A0147" w:rsidP="002A0147">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Drošības pārvaldības sistēmas novērtējumu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veic izskatot iesniegumus sertifikāta saņemšanai un infrastruktūras pārvaldītāja drošības apliecības saņemšanai</w:t>
      </w:r>
      <w:r w:rsidR="0099307C">
        <w:rPr>
          <w:rFonts w:ascii="Calibri" w:hAnsi="Calibri" w:cs="Calibri"/>
          <w:color w:val="auto"/>
          <w:sz w:val="24"/>
          <w:szCs w:val="24"/>
          <w:lang w:val="lv-LV"/>
        </w:rPr>
        <w:t>.</w:t>
      </w:r>
      <w:r w:rsidRPr="00E95A85">
        <w:rPr>
          <w:rFonts w:ascii="Calibri" w:hAnsi="Calibri" w:cs="Calibri"/>
          <w:color w:val="auto"/>
          <w:sz w:val="24"/>
          <w:szCs w:val="24"/>
          <w:lang w:val="lv-LV"/>
        </w:rPr>
        <w:t xml:space="preserve"> </w:t>
      </w:r>
      <w:r w:rsidR="0099307C">
        <w:rPr>
          <w:rFonts w:ascii="Calibri" w:hAnsi="Calibri" w:cs="Calibri"/>
          <w:color w:val="auto"/>
          <w:sz w:val="24"/>
          <w:szCs w:val="24"/>
          <w:lang w:val="lv-LV"/>
        </w:rPr>
        <w:t>D</w:t>
      </w:r>
      <w:r w:rsidRPr="00E95A85">
        <w:rPr>
          <w:rFonts w:ascii="Calibri" w:hAnsi="Calibri" w:cs="Calibri"/>
          <w:color w:val="auto"/>
          <w:sz w:val="24"/>
          <w:szCs w:val="24"/>
          <w:lang w:val="lv-LV"/>
        </w:rPr>
        <w:t>rošības sertifikāta un drošības apliecības darbības termiņa laikā veic drošības pārvaldības sistēmas pilnu darbības un tās efektivitātes pārbaud</w:t>
      </w:r>
      <w:r w:rsidR="0099307C">
        <w:rPr>
          <w:rFonts w:ascii="Calibri" w:hAnsi="Calibri" w:cs="Calibri"/>
          <w:color w:val="auto"/>
          <w:sz w:val="24"/>
          <w:szCs w:val="24"/>
          <w:lang w:val="lv-LV"/>
        </w:rPr>
        <w:t>i</w:t>
      </w:r>
      <w:r w:rsidRPr="00E95A85">
        <w:rPr>
          <w:rFonts w:ascii="Calibri" w:hAnsi="Calibri" w:cs="Calibri"/>
          <w:color w:val="auto"/>
          <w:sz w:val="24"/>
          <w:szCs w:val="24"/>
          <w:lang w:val="lv-LV"/>
        </w:rPr>
        <w:t>. Īpaša uzmanība tiek pievērsta apakšuzņēmēju kontrolei un uzraudzībai (līgumi, pārbaudes, informācijas apmaiņa utt.).</w:t>
      </w:r>
    </w:p>
    <w:p w14:paraId="70357025" w14:textId="77777777" w:rsidR="002A0147" w:rsidRPr="00E95A85" w:rsidRDefault="002A0147" w:rsidP="002A0147">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Lai gan drošība Latvijā ir uzlabojusies, tomēr ir jomas kurās nepieciešama attīstība un pilnveidošana. Līderības loma drošības pārvaldības sistēmā netiek novērtēta pienācīgi un arī drošības politikas izpratni ir nepieciešams pilnveidot visiem pārvadātājiem. 2021.gadā veicot detalizētu analīzi ir arī konstatēts, ka drošības pārvaldības sistēmu turētāji neefektīvi nodrošina iekšējos sistēmu auditus un ir problēmas ar mērķu definēšanu. Visi šie jautājumi ir iekļauti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w:t>
      </w:r>
      <w:hyperlink r:id="rId21" w:history="1">
        <w:r w:rsidRPr="00E95A85">
          <w:rPr>
            <w:rStyle w:val="Hipersaite"/>
            <w:rFonts w:ascii="Calibri" w:hAnsi="Calibri" w:cs="Calibri"/>
            <w:sz w:val="24"/>
            <w:szCs w:val="24"/>
            <w:lang w:val="lv-LV"/>
          </w:rPr>
          <w:t>uzraudzības plānā</w:t>
        </w:r>
      </w:hyperlink>
      <w:r w:rsidRPr="00E95A85">
        <w:rPr>
          <w:rFonts w:ascii="Calibri" w:hAnsi="Calibri" w:cs="Calibri"/>
          <w:color w:val="auto"/>
          <w:sz w:val="24"/>
          <w:szCs w:val="24"/>
          <w:lang w:val="lv-LV"/>
        </w:rPr>
        <w:t xml:space="preserve"> un detalizācija tiks atainota 2023.gada pārskatā. </w:t>
      </w:r>
    </w:p>
    <w:p w14:paraId="06C41C6D" w14:textId="5B7874A2" w:rsidR="001C4C38" w:rsidRPr="00E95A85" w:rsidRDefault="00D01FF5" w:rsidP="00D01FF5">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2022.gad</w:t>
      </w:r>
      <w:r w:rsidR="001C4C38" w:rsidRPr="00E95A85">
        <w:rPr>
          <w:rFonts w:ascii="Calibri" w:hAnsi="Calibri" w:cs="Calibri"/>
          <w:color w:val="auto"/>
          <w:sz w:val="24"/>
          <w:szCs w:val="24"/>
          <w:lang w:val="lv-LV"/>
        </w:rPr>
        <w:t>ā</w:t>
      </w:r>
      <w:r w:rsidRPr="00E95A85">
        <w:rPr>
          <w:rFonts w:ascii="Calibri" w:hAnsi="Calibri" w:cs="Calibri"/>
          <w:color w:val="auto"/>
          <w:sz w:val="24"/>
          <w:szCs w:val="24"/>
          <w:lang w:val="lv-LV"/>
        </w:rPr>
        <w:t xml:space="preserve"> uzraudzības ietvaros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w:t>
      </w:r>
      <w:r w:rsidR="001C4C38" w:rsidRPr="00E95A85">
        <w:rPr>
          <w:rFonts w:ascii="Calibri" w:hAnsi="Calibri" w:cs="Calibri"/>
          <w:color w:val="auto"/>
          <w:sz w:val="24"/>
          <w:szCs w:val="24"/>
          <w:lang w:val="lv-LV"/>
        </w:rPr>
        <w:t>sagatavoja</w:t>
      </w:r>
      <w:r w:rsidRPr="00E95A85">
        <w:rPr>
          <w:rFonts w:ascii="Calibri" w:hAnsi="Calibri" w:cs="Calibri"/>
          <w:color w:val="auto"/>
          <w:sz w:val="24"/>
          <w:szCs w:val="24"/>
          <w:lang w:val="lv-LV"/>
        </w:rPr>
        <w:t xml:space="preserve"> tematisko pārbaudi</w:t>
      </w:r>
      <w:r w:rsidR="00FF101B" w:rsidRPr="00E95A85">
        <w:rPr>
          <w:rFonts w:ascii="Calibri" w:hAnsi="Calibri" w:cs="Calibri"/>
          <w:color w:val="auto"/>
          <w:sz w:val="24"/>
          <w:szCs w:val="24"/>
          <w:lang w:val="lv-LV"/>
        </w:rPr>
        <w:t xml:space="preserve"> </w:t>
      </w:r>
      <w:r w:rsidR="001C4C38" w:rsidRPr="00E95A85">
        <w:rPr>
          <w:rFonts w:ascii="Calibri" w:hAnsi="Calibri" w:cs="Calibri"/>
          <w:color w:val="auto"/>
          <w:sz w:val="24"/>
          <w:szCs w:val="24"/>
          <w:lang w:val="lv-LV"/>
        </w:rPr>
        <w:t>pa</w:t>
      </w:r>
      <w:r w:rsidRPr="00E95A85">
        <w:rPr>
          <w:rFonts w:ascii="Calibri" w:hAnsi="Calibri" w:cs="Calibri"/>
          <w:color w:val="auto"/>
          <w:sz w:val="24"/>
          <w:szCs w:val="24"/>
          <w:lang w:val="lv-LV"/>
        </w:rPr>
        <w:t xml:space="preserve">r </w:t>
      </w:r>
      <w:r w:rsidR="001C4C38" w:rsidRPr="00E95A85">
        <w:rPr>
          <w:rFonts w:ascii="Calibri" w:hAnsi="Calibri" w:cs="Calibri"/>
          <w:color w:val="auto"/>
          <w:sz w:val="24"/>
          <w:szCs w:val="24"/>
          <w:lang w:val="lv-LV"/>
        </w:rPr>
        <w:t>R</w:t>
      </w:r>
      <w:r w:rsidRPr="00E95A85">
        <w:rPr>
          <w:rFonts w:ascii="Calibri" w:hAnsi="Calibri" w:cs="Calibri"/>
          <w:color w:val="auto"/>
          <w:sz w:val="24"/>
          <w:szCs w:val="24"/>
          <w:lang w:val="lv-LV"/>
        </w:rPr>
        <w:t xml:space="preserve">egulas (ES) Nr. 1078/2012 </w:t>
      </w:r>
      <w:r w:rsidR="001C4C38" w:rsidRPr="00E95A85">
        <w:rPr>
          <w:rFonts w:ascii="Calibri" w:hAnsi="Calibri" w:cs="Calibri"/>
          <w:color w:val="auto"/>
          <w:sz w:val="24"/>
          <w:szCs w:val="24"/>
          <w:lang w:val="lv-LV"/>
        </w:rPr>
        <w:t>piemērošanu visiem dzelzceļa pārvadātājiem un infrastruktūras pārvaldītājam</w:t>
      </w:r>
      <w:r w:rsidR="00A54DB2" w:rsidRPr="00E95A85">
        <w:rPr>
          <w:rFonts w:ascii="Calibri" w:hAnsi="Calibri" w:cs="Calibri"/>
          <w:color w:val="auto"/>
          <w:sz w:val="24"/>
          <w:szCs w:val="24"/>
          <w:lang w:val="lv-LV"/>
        </w:rPr>
        <w:t xml:space="preserve">, kurā </w:t>
      </w:r>
      <w:r w:rsidR="00A54DB2" w:rsidRPr="00E95A85">
        <w:rPr>
          <w:rFonts w:ascii="Calibri" w:hAnsi="Calibri" w:cs="Calibri"/>
          <w:color w:val="auto"/>
          <w:sz w:val="24"/>
          <w:szCs w:val="24"/>
          <w:lang w:val="lv-LV"/>
        </w:rPr>
        <w:lastRenderedPageBreak/>
        <w:t>organizācijām jānorāda kā t</w:t>
      </w:r>
      <w:r w:rsidR="00063BC6" w:rsidRPr="00E95A85">
        <w:rPr>
          <w:rFonts w:ascii="Calibri" w:hAnsi="Calibri" w:cs="Calibri"/>
          <w:color w:val="auto"/>
          <w:sz w:val="24"/>
          <w:szCs w:val="24"/>
          <w:lang w:val="lv-LV"/>
        </w:rPr>
        <w:t>ās</w:t>
      </w:r>
      <w:r w:rsidR="00A54DB2" w:rsidRPr="00E95A85">
        <w:rPr>
          <w:rFonts w:ascii="Calibri" w:hAnsi="Calibri" w:cs="Calibri"/>
          <w:color w:val="auto"/>
          <w:sz w:val="24"/>
          <w:szCs w:val="24"/>
          <w:lang w:val="lv-LV"/>
        </w:rPr>
        <w:t xml:space="preserve"> </w:t>
      </w:r>
      <w:r w:rsidR="001C4C38" w:rsidRPr="00E95A85">
        <w:rPr>
          <w:rFonts w:ascii="Calibri" w:hAnsi="Calibri" w:cs="Calibri"/>
          <w:color w:val="auto"/>
          <w:sz w:val="24"/>
          <w:szCs w:val="24"/>
          <w:lang w:val="lv-LV"/>
        </w:rPr>
        <w:t>izstrādā savu pārraudzības stratēģiju</w:t>
      </w:r>
      <w:r w:rsidR="00A54DB2" w:rsidRPr="00E95A85">
        <w:rPr>
          <w:rFonts w:ascii="Calibri" w:hAnsi="Calibri" w:cs="Calibri"/>
          <w:color w:val="auto"/>
          <w:sz w:val="24"/>
          <w:szCs w:val="24"/>
          <w:lang w:val="lv-LV"/>
        </w:rPr>
        <w:t xml:space="preserve"> un pārraudzības plānu</w:t>
      </w:r>
      <w:r w:rsidR="001C4C38" w:rsidRPr="00E95A85">
        <w:rPr>
          <w:rFonts w:ascii="Calibri" w:hAnsi="Calibri" w:cs="Calibri"/>
          <w:color w:val="auto"/>
          <w:sz w:val="24"/>
          <w:szCs w:val="24"/>
          <w:lang w:val="lv-LV"/>
        </w:rPr>
        <w:t xml:space="preserve">, </w:t>
      </w:r>
      <w:r w:rsidR="00A54DB2" w:rsidRPr="00E95A85">
        <w:rPr>
          <w:rFonts w:ascii="Calibri" w:hAnsi="Calibri" w:cs="Calibri"/>
          <w:color w:val="auto"/>
          <w:sz w:val="24"/>
          <w:szCs w:val="24"/>
          <w:lang w:val="lv-LV"/>
        </w:rPr>
        <w:t xml:space="preserve">kā nosaka pārraudzības </w:t>
      </w:r>
      <w:r w:rsidR="001C4C38" w:rsidRPr="00E95A85">
        <w:rPr>
          <w:rFonts w:ascii="Calibri" w:hAnsi="Calibri" w:cs="Calibri"/>
          <w:color w:val="auto"/>
          <w:sz w:val="24"/>
          <w:szCs w:val="24"/>
          <w:lang w:val="lv-LV"/>
        </w:rPr>
        <w:t>prioritātes</w:t>
      </w:r>
      <w:r w:rsidR="00A54DB2" w:rsidRPr="00E95A85">
        <w:rPr>
          <w:rFonts w:ascii="Calibri" w:hAnsi="Calibri" w:cs="Calibri"/>
          <w:color w:val="auto"/>
          <w:sz w:val="24"/>
          <w:szCs w:val="24"/>
          <w:lang w:val="lv-LV"/>
        </w:rPr>
        <w:t>, kā tiek sasniegti vēlamie mērķi, kā nosaka pārraudzības efektivitāti,</w:t>
      </w:r>
      <w:r w:rsidR="001C4C38" w:rsidRPr="00E95A85">
        <w:rPr>
          <w:rFonts w:ascii="Calibri" w:hAnsi="Calibri" w:cs="Calibri"/>
          <w:color w:val="auto"/>
          <w:sz w:val="24"/>
          <w:szCs w:val="24"/>
          <w:lang w:val="lv-LV"/>
        </w:rPr>
        <w:t xml:space="preserve"> </w:t>
      </w:r>
      <w:r w:rsidR="00A54DB2" w:rsidRPr="00E95A85">
        <w:rPr>
          <w:rFonts w:ascii="Calibri" w:hAnsi="Calibri" w:cs="Calibri"/>
          <w:color w:val="auto"/>
          <w:sz w:val="24"/>
          <w:szCs w:val="24"/>
          <w:lang w:val="lv-LV"/>
        </w:rPr>
        <w:t>kā tiek atklātas un novērstas neatbilstības, kā apakšuzņēmēji veic iekšējas uzraudzības procesu u.c..</w:t>
      </w:r>
    </w:p>
    <w:p w14:paraId="141C8081" w14:textId="796083B8" w:rsidR="00D32590" w:rsidRPr="00E95A85" w:rsidRDefault="00D32590" w:rsidP="006D4451">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 xml:space="preserve">Pārvadātāji </w:t>
      </w:r>
      <w:r w:rsidR="00D01FF5" w:rsidRPr="00E95A85">
        <w:rPr>
          <w:rFonts w:ascii="Calibri" w:hAnsi="Calibri" w:cs="Calibri"/>
          <w:color w:val="auto"/>
          <w:sz w:val="24"/>
          <w:szCs w:val="24"/>
          <w:lang w:val="lv-LV"/>
        </w:rPr>
        <w:t xml:space="preserve">ik gadu </w:t>
      </w:r>
      <w:proofErr w:type="spellStart"/>
      <w:r w:rsidR="00D01FF5" w:rsidRPr="00E95A85">
        <w:rPr>
          <w:rFonts w:ascii="Calibri" w:hAnsi="Calibri" w:cs="Calibri"/>
          <w:color w:val="auto"/>
          <w:sz w:val="24"/>
          <w:szCs w:val="24"/>
          <w:lang w:val="lv-LV"/>
        </w:rPr>
        <w:t>VDzTI</w:t>
      </w:r>
      <w:proofErr w:type="spellEnd"/>
      <w:r w:rsidR="00D01FF5" w:rsidRPr="00E95A85">
        <w:rPr>
          <w:rFonts w:ascii="Calibri" w:hAnsi="Calibri" w:cs="Calibri"/>
          <w:color w:val="auto"/>
          <w:sz w:val="24"/>
          <w:szCs w:val="24"/>
          <w:lang w:val="lv-LV"/>
        </w:rPr>
        <w:t xml:space="preserve"> iesniedz drošības pārskatus</w:t>
      </w:r>
      <w:r w:rsidRPr="00E95A85">
        <w:rPr>
          <w:rFonts w:ascii="Calibri" w:hAnsi="Calibri" w:cs="Calibri"/>
          <w:color w:val="auto"/>
          <w:sz w:val="24"/>
          <w:szCs w:val="24"/>
          <w:lang w:val="lv-LV"/>
        </w:rPr>
        <w:t>,</w:t>
      </w:r>
      <w:r w:rsidR="00D01FF5" w:rsidRPr="00E95A85">
        <w:rPr>
          <w:rFonts w:ascii="Calibri" w:hAnsi="Calibri" w:cs="Calibri"/>
          <w:color w:val="auto"/>
          <w:sz w:val="24"/>
          <w:szCs w:val="24"/>
          <w:lang w:val="lv-LV"/>
        </w:rPr>
        <w:t xml:space="preserve"> kuros norāda </w:t>
      </w:r>
      <w:r w:rsidRPr="00E95A85">
        <w:rPr>
          <w:rFonts w:ascii="Calibri" w:hAnsi="Calibri" w:cs="Calibri"/>
          <w:color w:val="auto"/>
          <w:sz w:val="24"/>
          <w:szCs w:val="24"/>
          <w:lang w:val="lv-LV"/>
        </w:rPr>
        <w:t>informācij</w:t>
      </w:r>
      <w:r w:rsidR="006D4451" w:rsidRPr="00E95A85">
        <w:rPr>
          <w:rFonts w:ascii="Calibri" w:hAnsi="Calibri" w:cs="Calibri"/>
          <w:color w:val="auto"/>
          <w:sz w:val="24"/>
          <w:szCs w:val="24"/>
          <w:lang w:val="lv-LV"/>
        </w:rPr>
        <w:t>u</w:t>
      </w:r>
      <w:r w:rsidRPr="00E95A85">
        <w:rPr>
          <w:rFonts w:ascii="Calibri" w:hAnsi="Calibri" w:cs="Calibri"/>
          <w:color w:val="auto"/>
          <w:sz w:val="24"/>
          <w:szCs w:val="24"/>
          <w:lang w:val="lv-LV"/>
        </w:rPr>
        <w:t xml:space="preserve"> par pārraudzības procesu piemērošanu. </w:t>
      </w:r>
      <w:r w:rsidR="00D01FF5" w:rsidRPr="00E95A85">
        <w:rPr>
          <w:rFonts w:ascii="Calibri" w:hAnsi="Calibri" w:cs="Calibri"/>
          <w:color w:val="auto"/>
          <w:sz w:val="24"/>
          <w:szCs w:val="24"/>
          <w:lang w:val="lv-LV"/>
        </w:rPr>
        <w:t>Drošības pārskati norāda, kā uzņēmumi izprot, plāno, un īsteno metodisku pārraudzību saskaņā ar Regulas Nr. 1078/2012 prasībām.</w:t>
      </w:r>
      <w:r w:rsidR="001B3B21" w:rsidRPr="00E95A85">
        <w:rPr>
          <w:rFonts w:ascii="Calibri" w:hAnsi="Calibri" w:cs="Calibri"/>
          <w:color w:val="auto"/>
          <w:sz w:val="24"/>
          <w:szCs w:val="24"/>
          <w:lang w:val="lv-LV"/>
        </w:rPr>
        <w:t xml:space="preserve"> </w:t>
      </w:r>
      <w:r w:rsidRPr="00E95A85">
        <w:rPr>
          <w:rFonts w:ascii="Calibri" w:hAnsi="Calibri" w:cs="Calibri"/>
          <w:color w:val="auto"/>
          <w:sz w:val="24"/>
          <w:szCs w:val="24"/>
          <w:lang w:val="lv-LV"/>
        </w:rPr>
        <w:t xml:space="preserve">Taču pēc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ieskatiem </w:t>
      </w:r>
      <w:r w:rsidR="001B3B21" w:rsidRPr="00E95A85">
        <w:rPr>
          <w:rFonts w:ascii="Calibri" w:hAnsi="Calibri" w:cs="Calibri"/>
          <w:color w:val="auto"/>
          <w:sz w:val="24"/>
          <w:szCs w:val="24"/>
          <w:lang w:val="lv-LV"/>
        </w:rPr>
        <w:t>nepieciešams sniegt vairāk skaidrojumus par drošības mērķiem, pārraudzības principiem un drošības kultūras jautājumiem. I</w:t>
      </w:r>
      <w:r w:rsidR="006D4451" w:rsidRPr="00E95A85">
        <w:rPr>
          <w:rFonts w:ascii="Calibri" w:hAnsi="Calibri" w:cs="Calibri"/>
          <w:color w:val="auto"/>
          <w:sz w:val="24"/>
          <w:szCs w:val="24"/>
          <w:lang w:val="lv-LV"/>
        </w:rPr>
        <w:t>esnieg</w:t>
      </w:r>
      <w:r w:rsidR="001B3B21" w:rsidRPr="00E95A85">
        <w:rPr>
          <w:rFonts w:ascii="Calibri" w:hAnsi="Calibri" w:cs="Calibri"/>
          <w:color w:val="auto"/>
          <w:sz w:val="24"/>
          <w:szCs w:val="24"/>
          <w:lang w:val="lv-LV"/>
        </w:rPr>
        <w:t xml:space="preserve">tie dati un </w:t>
      </w:r>
      <w:r w:rsidRPr="00E95A85">
        <w:rPr>
          <w:rFonts w:ascii="Calibri" w:hAnsi="Calibri" w:cs="Calibri"/>
          <w:color w:val="auto"/>
          <w:sz w:val="24"/>
          <w:szCs w:val="24"/>
          <w:lang w:val="lv-LV"/>
        </w:rPr>
        <w:t>analīze</w:t>
      </w:r>
      <w:r w:rsidR="001B3B21" w:rsidRPr="00E95A85">
        <w:rPr>
          <w:rFonts w:ascii="Calibri" w:hAnsi="Calibri" w:cs="Calibri"/>
          <w:color w:val="auto"/>
          <w:sz w:val="24"/>
          <w:szCs w:val="24"/>
          <w:lang w:val="lv-LV"/>
        </w:rPr>
        <w:t xml:space="preserve"> </w:t>
      </w:r>
      <w:r w:rsidRPr="00E95A85">
        <w:rPr>
          <w:rFonts w:ascii="Calibri" w:hAnsi="Calibri" w:cs="Calibri"/>
          <w:color w:val="auto"/>
          <w:sz w:val="24"/>
          <w:szCs w:val="24"/>
          <w:lang w:val="lv-LV"/>
        </w:rPr>
        <w:t xml:space="preserve">norāda par nepilnīgu informāciju. Ir vērojamas atšķirības starp pārskatu sagatavotājiem, atsevišķos gadījumos ir veikta izvērsta analīze un situācijas raksturojums, savukārt citos pārskatos procesu analīze netika izvērtēta. </w:t>
      </w:r>
    </w:p>
    <w:p w14:paraId="247A9C0C" w14:textId="0E958537" w:rsidR="00D32590" w:rsidRPr="00E95A85" w:rsidRDefault="00D32590" w:rsidP="006D4451">
      <w:pPr>
        <w:spacing w:before="120" w:after="120" w:line="240" w:lineRule="auto"/>
        <w:jc w:val="both"/>
        <w:rPr>
          <w:rFonts w:ascii="Calibri" w:hAnsi="Calibri" w:cs="Calibri"/>
          <w:color w:val="auto"/>
          <w:sz w:val="24"/>
          <w:szCs w:val="24"/>
          <w:lang w:val="lv-LV"/>
        </w:rPr>
      </w:pPr>
      <w:r w:rsidRPr="00E95A85">
        <w:rPr>
          <w:rFonts w:ascii="Calibri" w:hAnsi="Calibri" w:cs="Calibri"/>
          <w:color w:val="auto"/>
          <w:sz w:val="24"/>
          <w:szCs w:val="24"/>
          <w:lang w:val="lv-LV"/>
        </w:rPr>
        <w:t>Jāatzīmē, ka pilnīgi visi pārvadātāji un pārvaldītājs sniedz informāciju par iekšējās uzraudzības pasākumiem, norādot gan kvantitatīvos, gan kvalitatīvos rādītājus. Atsevišķi uzņēmumi apraksta arī savas galvenās uzraudzības prioritātes, bet daži neiekļ</w:t>
      </w:r>
      <w:r w:rsidR="00D01FF5" w:rsidRPr="00E95A85">
        <w:rPr>
          <w:rFonts w:ascii="Calibri" w:hAnsi="Calibri" w:cs="Calibri"/>
          <w:color w:val="auto"/>
          <w:sz w:val="24"/>
          <w:szCs w:val="24"/>
          <w:lang w:val="lv-LV"/>
        </w:rPr>
        <w:t>auj</w:t>
      </w:r>
      <w:r w:rsidRPr="00E95A85">
        <w:rPr>
          <w:rFonts w:ascii="Calibri" w:hAnsi="Calibri" w:cs="Calibri"/>
          <w:color w:val="auto"/>
          <w:sz w:val="24"/>
          <w:szCs w:val="24"/>
          <w:lang w:val="lv-LV"/>
        </w:rPr>
        <w:t xml:space="preserve"> informāciju par savām prioritātēm. Visi uzņēm</w:t>
      </w:r>
      <w:r w:rsidR="00D01FF5" w:rsidRPr="00E95A85">
        <w:rPr>
          <w:rFonts w:ascii="Calibri" w:hAnsi="Calibri" w:cs="Calibri"/>
          <w:color w:val="auto"/>
          <w:sz w:val="24"/>
          <w:szCs w:val="24"/>
          <w:lang w:val="lv-LV"/>
        </w:rPr>
        <w:t>um</w:t>
      </w:r>
      <w:r w:rsidRPr="00E95A85">
        <w:rPr>
          <w:rFonts w:ascii="Calibri" w:hAnsi="Calibri" w:cs="Calibri"/>
          <w:color w:val="auto"/>
          <w:sz w:val="24"/>
          <w:szCs w:val="24"/>
          <w:lang w:val="lv-LV"/>
        </w:rPr>
        <w:t xml:space="preserve">i ir snieguši </w:t>
      </w:r>
      <w:r w:rsidR="00D01FF5" w:rsidRPr="00E95A85">
        <w:rPr>
          <w:rFonts w:ascii="Calibri" w:hAnsi="Calibri" w:cs="Calibri"/>
          <w:color w:val="auto"/>
          <w:sz w:val="24"/>
          <w:szCs w:val="24"/>
          <w:lang w:val="lv-LV"/>
        </w:rPr>
        <w:t xml:space="preserve">informāciju </w:t>
      </w:r>
      <w:r w:rsidRPr="00E95A85">
        <w:rPr>
          <w:rFonts w:ascii="Calibri" w:hAnsi="Calibri" w:cs="Calibri"/>
          <w:color w:val="auto"/>
          <w:sz w:val="24"/>
          <w:szCs w:val="24"/>
          <w:lang w:val="lv-LV"/>
        </w:rPr>
        <w:t xml:space="preserve">arī par riska pārvaldības procesa piemērošanu uzņēmumā, taču ne vienmēr sagatavotā informācija ir analizējama un izvērtējama. Nereti </w:t>
      </w:r>
      <w:proofErr w:type="spellStart"/>
      <w:r w:rsidRPr="00E95A85">
        <w:rPr>
          <w:rFonts w:ascii="Calibri" w:hAnsi="Calibri" w:cs="Calibri"/>
          <w:color w:val="auto"/>
          <w:sz w:val="24"/>
          <w:szCs w:val="24"/>
          <w:lang w:val="lv-LV"/>
        </w:rPr>
        <w:t>VDzTI</w:t>
      </w:r>
      <w:proofErr w:type="spellEnd"/>
      <w:r w:rsidRPr="00E95A85">
        <w:rPr>
          <w:rFonts w:ascii="Calibri" w:hAnsi="Calibri" w:cs="Calibri"/>
          <w:color w:val="auto"/>
          <w:sz w:val="24"/>
          <w:szCs w:val="24"/>
          <w:lang w:val="lv-LV"/>
        </w:rPr>
        <w:t xml:space="preserve"> veicot auditus, iegūst pilnīgāku informāciju par riska pārvaldības procesu, kā saņemot informāciju no pārskata.</w:t>
      </w:r>
    </w:p>
    <w:p w14:paraId="0D774313" w14:textId="5BEE7C90" w:rsidR="00E72690" w:rsidRPr="007B6D73" w:rsidRDefault="00E72690" w:rsidP="008C33B3">
      <w:pPr>
        <w:pStyle w:val="Virsraksts2"/>
        <w:numPr>
          <w:ilvl w:val="1"/>
          <w:numId w:val="8"/>
        </w:numPr>
        <w:pBdr>
          <w:bottom w:val="single" w:sz="4" w:space="1" w:color="auto"/>
        </w:pBdr>
        <w:spacing w:before="240" w:line="240" w:lineRule="auto"/>
        <w:ind w:left="754" w:hanging="397"/>
        <w:rPr>
          <w:rFonts w:asciiTheme="minorHAnsi" w:hAnsiTheme="minorHAnsi" w:cstheme="minorHAnsi"/>
          <w:b/>
          <w:bCs/>
          <w:color w:val="auto"/>
          <w:lang w:val="lv-LV"/>
        </w:rPr>
      </w:pPr>
      <w:bookmarkStart w:id="84" w:name="_Toc145595178"/>
      <w:r w:rsidRPr="007B6D73">
        <w:rPr>
          <w:rFonts w:asciiTheme="minorHAnsi" w:hAnsiTheme="minorHAnsi" w:cstheme="minorHAnsi"/>
          <w:b/>
          <w:bCs/>
          <w:color w:val="auto"/>
          <w:sz w:val="24"/>
          <w:szCs w:val="24"/>
          <w:lang w:val="lv-LV"/>
        </w:rPr>
        <w:t>ES projektu līdzdalība un īstenošana</w:t>
      </w:r>
      <w:bookmarkEnd w:id="84"/>
    </w:p>
    <w:p w14:paraId="1E3142A1" w14:textId="1C8C7799" w:rsidR="00D32590" w:rsidRPr="00182354" w:rsidRDefault="00D32590" w:rsidP="008C33B3">
      <w:pPr>
        <w:pStyle w:val="Sarakstarindkopa"/>
        <w:numPr>
          <w:ilvl w:val="0"/>
          <w:numId w:val="18"/>
        </w:numPr>
        <w:spacing w:before="120"/>
        <w:ind w:left="284" w:hanging="284"/>
        <w:rPr>
          <w:rFonts w:asciiTheme="minorHAnsi" w:hAnsiTheme="minorHAnsi" w:cstheme="minorHAnsi"/>
          <w:b/>
          <w:bCs/>
        </w:rPr>
      </w:pPr>
      <w:r w:rsidRPr="00182354">
        <w:rPr>
          <w:rFonts w:asciiTheme="minorHAnsi" w:hAnsiTheme="minorHAnsi" w:cstheme="minorHAnsi"/>
          <w:b/>
          <w:bCs/>
        </w:rPr>
        <w:t xml:space="preserve">Rail </w:t>
      </w:r>
      <w:proofErr w:type="spellStart"/>
      <w:r w:rsidRPr="00182354">
        <w:rPr>
          <w:rFonts w:asciiTheme="minorHAnsi" w:hAnsiTheme="minorHAnsi" w:cstheme="minorHAnsi"/>
          <w:b/>
          <w:bCs/>
        </w:rPr>
        <w:t>Baltica</w:t>
      </w:r>
      <w:proofErr w:type="spellEnd"/>
    </w:p>
    <w:p w14:paraId="62D5E0C5" w14:textId="465F5DB9" w:rsidR="00D32590" w:rsidRPr="00E95A85" w:rsidRDefault="00D32590" w:rsidP="00BB1A97">
      <w:pPr>
        <w:tabs>
          <w:tab w:val="num" w:pos="0"/>
        </w:tabs>
        <w:spacing w:before="120" w:after="12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 xml:space="preserve">Rail </w:t>
      </w:r>
      <w:proofErr w:type="spellStart"/>
      <w:r w:rsidRPr="00E95A85">
        <w:rPr>
          <w:rFonts w:ascii="Calibri" w:hAnsi="Calibri" w:cs="Calibri"/>
          <w:color w:val="auto"/>
          <w:spacing w:val="-6"/>
          <w:sz w:val="24"/>
          <w:szCs w:val="24"/>
          <w:lang w:val="lv-LV"/>
        </w:rPr>
        <w:t>Baltica</w:t>
      </w:r>
      <w:proofErr w:type="spellEnd"/>
      <w:r w:rsidRPr="00E95A85">
        <w:rPr>
          <w:rFonts w:ascii="Calibri" w:hAnsi="Calibri" w:cs="Calibri"/>
          <w:color w:val="auto"/>
          <w:spacing w:val="-6"/>
          <w:sz w:val="24"/>
          <w:szCs w:val="24"/>
          <w:lang w:val="lv-LV"/>
        </w:rPr>
        <w:t xml:space="preserve"> dzelzceļa infrastruktūras projekt</w:t>
      </w:r>
      <w:r w:rsidR="00E72690" w:rsidRPr="00E95A85">
        <w:rPr>
          <w:rFonts w:ascii="Calibri" w:hAnsi="Calibri" w:cs="Calibri"/>
          <w:color w:val="auto"/>
          <w:spacing w:val="-6"/>
          <w:sz w:val="24"/>
          <w:szCs w:val="24"/>
          <w:lang w:val="lv-LV"/>
        </w:rPr>
        <w:t>a</w:t>
      </w:r>
      <w:r w:rsidRPr="00E95A85">
        <w:rPr>
          <w:rFonts w:ascii="Calibri" w:hAnsi="Calibri" w:cs="Calibri"/>
          <w:color w:val="auto"/>
          <w:spacing w:val="-6"/>
          <w:sz w:val="24"/>
          <w:szCs w:val="24"/>
          <w:lang w:val="lv-LV"/>
        </w:rPr>
        <w:t xml:space="preserve"> mērķis ir integrēt Baltijas valstis Eiropas dzelzceļu tīklā. Projektā piedalās piecas E</w:t>
      </w:r>
      <w:r w:rsidR="00F167DD" w:rsidRPr="00E95A85">
        <w:rPr>
          <w:rFonts w:ascii="Calibri" w:hAnsi="Calibri" w:cs="Calibri"/>
          <w:color w:val="auto"/>
          <w:spacing w:val="-6"/>
          <w:sz w:val="24"/>
          <w:szCs w:val="24"/>
          <w:lang w:val="lv-LV"/>
        </w:rPr>
        <w:t>S</w:t>
      </w:r>
      <w:r w:rsidRPr="00E95A85">
        <w:rPr>
          <w:rFonts w:ascii="Calibri" w:hAnsi="Calibri" w:cs="Calibri"/>
          <w:color w:val="auto"/>
          <w:spacing w:val="-6"/>
          <w:sz w:val="24"/>
          <w:szCs w:val="24"/>
          <w:lang w:val="lv-LV"/>
        </w:rPr>
        <w:t xml:space="preserve"> valstis– Polija, Lietuva, Latvija, Igaunija un, lai arī netieši, Somija. Paredzēts, ka dzelzceļa līnija savienos Helsinkus, Tallinu, Pērnavu, Rīgu, Paņevežu, Kauņu, </w:t>
      </w:r>
      <w:proofErr w:type="spellStart"/>
      <w:r w:rsidRPr="00E95A85">
        <w:rPr>
          <w:rFonts w:ascii="Calibri" w:hAnsi="Calibri" w:cs="Calibri"/>
          <w:color w:val="auto"/>
          <w:spacing w:val="-6"/>
          <w:sz w:val="24"/>
          <w:szCs w:val="24"/>
          <w:lang w:val="lv-LV"/>
        </w:rPr>
        <w:t>Viļnu</w:t>
      </w:r>
      <w:proofErr w:type="spellEnd"/>
      <w:r w:rsidRPr="00E95A85">
        <w:rPr>
          <w:rFonts w:ascii="Calibri" w:hAnsi="Calibri" w:cs="Calibri"/>
          <w:color w:val="auto"/>
          <w:spacing w:val="-6"/>
          <w:sz w:val="24"/>
          <w:szCs w:val="24"/>
          <w:lang w:val="lv-LV"/>
        </w:rPr>
        <w:t xml:space="preserve"> un Varšavu. Dzelzceļa līnijas izbūve, kas vīsies caur Baltijas valstīm, tiek dēvēta par Rail </w:t>
      </w:r>
      <w:proofErr w:type="spellStart"/>
      <w:r w:rsidRPr="00E95A85">
        <w:rPr>
          <w:rFonts w:ascii="Calibri" w:hAnsi="Calibri" w:cs="Calibri"/>
          <w:color w:val="auto"/>
          <w:spacing w:val="-6"/>
          <w:sz w:val="24"/>
          <w:szCs w:val="24"/>
          <w:lang w:val="lv-LV"/>
        </w:rPr>
        <w:t>Baltica</w:t>
      </w:r>
      <w:proofErr w:type="spellEnd"/>
      <w:r w:rsidRPr="00E95A85">
        <w:rPr>
          <w:rFonts w:ascii="Calibri" w:hAnsi="Calibri" w:cs="Calibri"/>
          <w:color w:val="auto"/>
          <w:spacing w:val="-6"/>
          <w:sz w:val="24"/>
          <w:szCs w:val="24"/>
          <w:lang w:val="lv-LV"/>
        </w:rPr>
        <w:t xml:space="preserve"> Globālo projektu.</w:t>
      </w:r>
      <w:r w:rsidRPr="00E95A85">
        <w:rPr>
          <w:rStyle w:val="Vresatsauce"/>
          <w:rFonts w:ascii="Calibri" w:hAnsi="Calibri" w:cs="Calibri"/>
          <w:color w:val="auto"/>
          <w:spacing w:val="-6"/>
          <w:sz w:val="24"/>
          <w:szCs w:val="24"/>
          <w:lang w:val="lv-LV"/>
        </w:rPr>
        <w:footnoteReference w:id="25"/>
      </w:r>
      <w:r w:rsidRPr="00E95A85">
        <w:rPr>
          <w:rFonts w:ascii="Calibri" w:hAnsi="Calibri" w:cs="Calibri"/>
          <w:color w:val="auto"/>
          <w:spacing w:val="-6"/>
          <w:sz w:val="24"/>
          <w:szCs w:val="24"/>
          <w:lang w:val="lv-LV"/>
        </w:rPr>
        <w:t xml:space="preserve"> Daļa no Ziemeļjūras–Baltijas transporta koridora.</w:t>
      </w:r>
    </w:p>
    <w:p w14:paraId="421CCDF1" w14:textId="3169412A" w:rsidR="00D32590" w:rsidRPr="00E95A85" w:rsidRDefault="00D32590" w:rsidP="00D32590">
      <w:pPr>
        <w:tabs>
          <w:tab w:val="num" w:pos="0"/>
        </w:tabs>
        <w:spacing w:before="120" w:after="0" w:line="240" w:lineRule="auto"/>
        <w:jc w:val="both"/>
        <w:rPr>
          <w:rFonts w:ascii="Calibri" w:hAnsi="Calibri" w:cs="Calibri"/>
          <w:strike/>
          <w:color w:val="auto"/>
          <w:spacing w:val="-6"/>
          <w:sz w:val="24"/>
          <w:szCs w:val="24"/>
          <w:lang w:val="lv-LV"/>
        </w:rPr>
      </w:pP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kā valsts drošības iestāde, ir sniegusi vairākus atzinumus un skaidrojumus par tehnisko specifikāciju apakšsistēmām, la</w:t>
      </w:r>
      <w:r w:rsidR="003C3A49">
        <w:rPr>
          <w:rFonts w:ascii="Calibri" w:hAnsi="Calibri" w:cs="Calibri"/>
          <w:color w:val="auto"/>
          <w:spacing w:val="-6"/>
          <w:sz w:val="24"/>
          <w:szCs w:val="24"/>
          <w:lang w:val="lv-LV"/>
        </w:rPr>
        <w:t>i tiktu nodrošināta gan drošība</w:t>
      </w:r>
      <w:r w:rsidRPr="00E95A85">
        <w:rPr>
          <w:rFonts w:ascii="Calibri" w:hAnsi="Calibri" w:cs="Calibri"/>
          <w:color w:val="auto"/>
          <w:spacing w:val="-6"/>
          <w:sz w:val="24"/>
          <w:szCs w:val="24"/>
          <w:lang w:val="lv-LV"/>
        </w:rPr>
        <w:t>, gan elementu savietojamība</w:t>
      </w:r>
      <w:r w:rsidR="001B3B21" w:rsidRPr="00E95A85">
        <w:rPr>
          <w:rFonts w:ascii="Calibri" w:hAnsi="Calibri" w:cs="Calibri"/>
          <w:color w:val="auto"/>
          <w:spacing w:val="-6"/>
          <w:sz w:val="24"/>
          <w:szCs w:val="24"/>
          <w:lang w:val="lv-LV"/>
        </w:rPr>
        <w:t>.</w:t>
      </w:r>
      <w:r w:rsidR="00B85575" w:rsidRPr="00E95A85">
        <w:rPr>
          <w:rFonts w:ascii="Calibri" w:hAnsi="Calibri" w:cs="Calibri"/>
          <w:color w:val="auto"/>
          <w:spacing w:val="-6"/>
          <w:sz w:val="24"/>
          <w:szCs w:val="24"/>
          <w:lang w:val="lv-LV"/>
        </w:rPr>
        <w:t xml:space="preserve"> </w:t>
      </w: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ir pieņēmusi vairākus lēmumus par Rail </w:t>
      </w:r>
      <w:proofErr w:type="spellStart"/>
      <w:r w:rsidRPr="00E95A85">
        <w:rPr>
          <w:rFonts w:ascii="Calibri" w:hAnsi="Calibri" w:cs="Calibri"/>
          <w:color w:val="auto"/>
          <w:spacing w:val="-6"/>
          <w:sz w:val="24"/>
          <w:szCs w:val="24"/>
          <w:lang w:val="lv-LV"/>
        </w:rPr>
        <w:t>Baltica</w:t>
      </w:r>
      <w:proofErr w:type="spellEnd"/>
      <w:r w:rsidRPr="00E95A85">
        <w:rPr>
          <w:rFonts w:ascii="Calibri" w:hAnsi="Calibri" w:cs="Calibri"/>
          <w:color w:val="auto"/>
          <w:spacing w:val="-6"/>
          <w:sz w:val="24"/>
          <w:szCs w:val="24"/>
          <w:lang w:val="lv-LV"/>
        </w:rPr>
        <w:t xml:space="preserve"> izbūvi un būvprojektu izmaiņām</w:t>
      </w:r>
      <w:r w:rsidRPr="00E95A85">
        <w:rPr>
          <w:rFonts w:ascii="Calibri" w:hAnsi="Calibri" w:cs="Calibri"/>
          <w:strike/>
          <w:color w:val="auto"/>
          <w:spacing w:val="-6"/>
          <w:sz w:val="24"/>
          <w:szCs w:val="24"/>
          <w:lang w:val="lv-LV"/>
        </w:rPr>
        <w:t>.</w:t>
      </w:r>
      <w:r w:rsidR="001B3B21" w:rsidRPr="00E95A85">
        <w:rPr>
          <w:rFonts w:ascii="Calibri" w:hAnsi="Calibri" w:cs="Calibri"/>
          <w:strike/>
          <w:color w:val="auto"/>
          <w:spacing w:val="-6"/>
          <w:sz w:val="24"/>
          <w:szCs w:val="24"/>
          <w:highlight w:val="yellow"/>
          <w:lang w:val="lv-LV"/>
        </w:rPr>
        <w:t xml:space="preserve"> </w:t>
      </w:r>
    </w:p>
    <w:p w14:paraId="6615715D" w14:textId="0AA2A479" w:rsidR="00D32590" w:rsidRPr="00E95A85" w:rsidRDefault="00D32590" w:rsidP="00D32590">
      <w:pPr>
        <w:tabs>
          <w:tab w:val="num" w:pos="0"/>
        </w:tabs>
        <w:spacing w:before="120" w:after="0" w:line="240" w:lineRule="auto"/>
        <w:jc w:val="both"/>
        <w:rPr>
          <w:rFonts w:ascii="Calibri" w:hAnsi="Calibri" w:cs="Calibri"/>
          <w:color w:val="auto"/>
          <w:spacing w:val="-6"/>
          <w:sz w:val="24"/>
          <w:szCs w:val="24"/>
          <w:lang w:val="lv-LV"/>
        </w:rPr>
      </w:pP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aktīvi seko līdzi Rail </w:t>
      </w:r>
      <w:proofErr w:type="spellStart"/>
      <w:r w:rsidRPr="00E95A85">
        <w:rPr>
          <w:rFonts w:ascii="Calibri" w:hAnsi="Calibri" w:cs="Calibri"/>
          <w:color w:val="auto"/>
          <w:spacing w:val="-6"/>
          <w:sz w:val="24"/>
          <w:szCs w:val="24"/>
          <w:lang w:val="lv-LV"/>
        </w:rPr>
        <w:t>Baltica</w:t>
      </w:r>
      <w:proofErr w:type="spellEnd"/>
      <w:r w:rsidRPr="00E95A85">
        <w:rPr>
          <w:rFonts w:ascii="Calibri" w:hAnsi="Calibri" w:cs="Calibri"/>
          <w:color w:val="auto"/>
          <w:spacing w:val="-6"/>
          <w:sz w:val="24"/>
          <w:szCs w:val="24"/>
          <w:lang w:val="lv-LV"/>
        </w:rPr>
        <w:t xml:space="preserve"> projektam un iesaistītām pusēm sniedz konsultācijas drošības un savstarpējās izmantojamības jomā. </w:t>
      </w: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arī piedalās Rail </w:t>
      </w:r>
      <w:proofErr w:type="spellStart"/>
      <w:r w:rsidRPr="00E95A85">
        <w:rPr>
          <w:rFonts w:ascii="Calibri" w:hAnsi="Calibri" w:cs="Calibri"/>
          <w:color w:val="auto"/>
          <w:spacing w:val="-6"/>
          <w:sz w:val="24"/>
          <w:szCs w:val="24"/>
          <w:lang w:val="lv-LV"/>
        </w:rPr>
        <w:t>Baltica</w:t>
      </w:r>
      <w:proofErr w:type="spellEnd"/>
      <w:r w:rsidRPr="00E95A85">
        <w:rPr>
          <w:rFonts w:ascii="Calibri" w:hAnsi="Calibri" w:cs="Calibri"/>
          <w:color w:val="auto"/>
          <w:spacing w:val="-6"/>
          <w:sz w:val="24"/>
          <w:szCs w:val="24"/>
          <w:lang w:val="lv-LV"/>
        </w:rPr>
        <w:t xml:space="preserve"> Ilgtspējīgas attīstības koordinācijas padomes darbā.</w:t>
      </w:r>
    </w:p>
    <w:p w14:paraId="5FAADC51" w14:textId="77777777" w:rsidR="00D32590" w:rsidRPr="00E95A85" w:rsidRDefault="00D32590" w:rsidP="00D32590">
      <w:pPr>
        <w:tabs>
          <w:tab w:val="num" w:pos="0"/>
        </w:tabs>
        <w:spacing w:before="120" w:after="0" w:line="240" w:lineRule="auto"/>
        <w:jc w:val="both"/>
        <w:rPr>
          <w:rFonts w:ascii="Calibri" w:hAnsi="Calibri" w:cs="Calibri"/>
          <w:color w:val="auto"/>
          <w:spacing w:val="-6"/>
          <w:sz w:val="22"/>
          <w:szCs w:val="22"/>
          <w:lang w:val="lv-LV"/>
        </w:rPr>
      </w:pPr>
    </w:p>
    <w:p w14:paraId="38D2FFF8" w14:textId="18B23409" w:rsidR="00D32590" w:rsidRPr="00E95A85" w:rsidRDefault="00D32590" w:rsidP="008C33B3">
      <w:pPr>
        <w:pStyle w:val="Virsraksts1"/>
        <w:numPr>
          <w:ilvl w:val="0"/>
          <w:numId w:val="8"/>
        </w:numPr>
        <w:pBdr>
          <w:bottom w:val="single" w:sz="12" w:space="1" w:color="auto"/>
        </w:pBdr>
        <w:spacing w:after="0" w:line="240" w:lineRule="auto"/>
        <w:ind w:left="397" w:hanging="397"/>
        <w:rPr>
          <w:rFonts w:asciiTheme="minorHAnsi" w:hAnsiTheme="minorHAnsi" w:cstheme="minorHAnsi"/>
          <w:b/>
          <w:color w:val="auto"/>
          <w:sz w:val="28"/>
          <w:lang w:val="lv-LV"/>
        </w:rPr>
      </w:pPr>
      <w:bookmarkStart w:id="85" w:name="_Toc145595179"/>
      <w:r w:rsidRPr="00E95A85">
        <w:rPr>
          <w:rFonts w:asciiTheme="minorHAnsi" w:hAnsiTheme="minorHAnsi" w:cstheme="minorHAnsi"/>
          <w:b/>
          <w:color w:val="auto"/>
          <w:sz w:val="28"/>
          <w:lang w:val="lv-LV"/>
        </w:rPr>
        <w:t>Drošības kultūra</w:t>
      </w:r>
      <w:bookmarkEnd w:id="85"/>
    </w:p>
    <w:p w14:paraId="72F743C2" w14:textId="17E73785" w:rsidR="00E72690" w:rsidRPr="007B6D73" w:rsidRDefault="00E72690" w:rsidP="00D4201F">
      <w:pPr>
        <w:pStyle w:val="Virsraksts2"/>
        <w:pBdr>
          <w:bottom w:val="single" w:sz="4" w:space="1" w:color="auto"/>
        </w:pBdr>
        <w:spacing w:before="240"/>
        <w:rPr>
          <w:rFonts w:asciiTheme="minorHAnsi" w:hAnsiTheme="minorHAnsi" w:cstheme="minorHAnsi"/>
          <w:sz w:val="24"/>
          <w:szCs w:val="24"/>
          <w:lang w:val="lv-LV"/>
        </w:rPr>
      </w:pPr>
      <w:bookmarkStart w:id="86" w:name="_Toc145595180"/>
      <w:bookmarkEnd w:id="83"/>
      <w:r w:rsidRPr="007B6D73">
        <w:rPr>
          <w:rFonts w:asciiTheme="minorHAnsi" w:hAnsiTheme="minorHAnsi" w:cstheme="minorHAnsi"/>
          <w:b/>
          <w:bCs/>
          <w:color w:val="auto"/>
          <w:sz w:val="24"/>
          <w:szCs w:val="24"/>
          <w:lang w:val="lv-LV"/>
        </w:rPr>
        <w:t>9.1.</w:t>
      </w:r>
      <w:r w:rsidRPr="007B6D73">
        <w:rPr>
          <w:b/>
          <w:bCs/>
          <w:color w:val="auto"/>
          <w:sz w:val="24"/>
          <w:szCs w:val="24"/>
          <w:lang w:val="lv-LV"/>
        </w:rPr>
        <w:t xml:space="preserve"> </w:t>
      </w:r>
      <w:r w:rsidRPr="007B6D73">
        <w:rPr>
          <w:rFonts w:asciiTheme="minorHAnsi" w:hAnsiTheme="minorHAnsi" w:cstheme="minorHAnsi"/>
          <w:b/>
          <w:bCs/>
          <w:color w:val="auto"/>
          <w:sz w:val="24"/>
          <w:szCs w:val="24"/>
          <w:lang w:val="lv-LV"/>
        </w:rPr>
        <w:t>Drošības kultūras novērtēšana un uzraudzība</w:t>
      </w:r>
      <w:bookmarkEnd w:id="86"/>
    </w:p>
    <w:p w14:paraId="0245E6C7" w14:textId="77777777" w:rsidR="00BB775F" w:rsidRPr="00E95A85" w:rsidRDefault="001B3B21" w:rsidP="00D4201F">
      <w:pPr>
        <w:tabs>
          <w:tab w:val="num" w:pos="0"/>
        </w:tabs>
        <w:spacing w:before="120" w:after="12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 xml:space="preserve">Šobrīd organizācijas ir pārmaiņu procesā un drošības kultūras jautājumus savā darbībā integrē pakāpeniski. </w:t>
      </w:r>
      <w:proofErr w:type="spellStart"/>
      <w:r w:rsidR="00BB775F" w:rsidRPr="00E95A85">
        <w:rPr>
          <w:rFonts w:ascii="Calibri" w:hAnsi="Calibri" w:cs="Calibri"/>
          <w:color w:val="auto"/>
          <w:spacing w:val="-6"/>
          <w:sz w:val="24"/>
          <w:szCs w:val="24"/>
          <w:lang w:val="lv-LV"/>
        </w:rPr>
        <w:t>VDzTI</w:t>
      </w:r>
      <w:proofErr w:type="spellEnd"/>
      <w:r w:rsidR="00BB775F" w:rsidRPr="00E95A85">
        <w:rPr>
          <w:rFonts w:ascii="Calibri" w:hAnsi="Calibri" w:cs="Calibri"/>
          <w:color w:val="auto"/>
          <w:spacing w:val="-6"/>
          <w:sz w:val="24"/>
          <w:szCs w:val="24"/>
          <w:lang w:val="lv-LV"/>
        </w:rPr>
        <w:t xml:space="preserve"> uzskata, ka drošības kultūras ieviešana un uzturēšana ir jāveicina katrā dzelzceļa uzņēmumā, jo tā ļauj tās lietotājiem novērtēt drošības stāvokli un noteikt jomas, kurās jāveic uzlabojumi. </w:t>
      </w:r>
    </w:p>
    <w:p w14:paraId="71F7832F" w14:textId="71631C69" w:rsidR="00E72690" w:rsidRPr="00E95A85" w:rsidRDefault="00FD6C1A" w:rsidP="004D18F7">
      <w:pPr>
        <w:tabs>
          <w:tab w:val="num" w:pos="0"/>
        </w:tabs>
        <w:spacing w:before="240" w:after="12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 xml:space="preserve">Saskaņā ar </w:t>
      </w:r>
      <w:proofErr w:type="spellStart"/>
      <w:r w:rsidR="00D32590" w:rsidRPr="00E95A85">
        <w:rPr>
          <w:rFonts w:ascii="Calibri" w:hAnsi="Calibri" w:cs="Calibri"/>
          <w:color w:val="auto"/>
          <w:spacing w:val="-6"/>
          <w:sz w:val="24"/>
          <w:szCs w:val="24"/>
          <w:lang w:val="lv-LV"/>
        </w:rPr>
        <w:t>VDzTI</w:t>
      </w:r>
      <w:proofErr w:type="spellEnd"/>
      <w:r w:rsidR="00D32590" w:rsidRPr="00E95A85">
        <w:rPr>
          <w:rFonts w:ascii="Calibri" w:hAnsi="Calibri" w:cs="Calibri"/>
          <w:color w:val="auto"/>
          <w:spacing w:val="-6"/>
          <w:sz w:val="24"/>
          <w:szCs w:val="24"/>
          <w:lang w:val="lv-LV"/>
        </w:rPr>
        <w:t xml:space="preserve"> </w:t>
      </w:r>
      <w:r w:rsidRPr="00E95A85">
        <w:rPr>
          <w:rFonts w:ascii="Calibri" w:hAnsi="Calibri" w:cs="Calibri"/>
          <w:color w:val="auto"/>
          <w:spacing w:val="-6"/>
          <w:sz w:val="24"/>
          <w:szCs w:val="24"/>
          <w:lang w:val="lv-LV"/>
        </w:rPr>
        <w:t xml:space="preserve">jauno uzraudzības stratēģiju </w:t>
      </w:r>
      <w:r w:rsidR="00D32590" w:rsidRPr="00E95A85">
        <w:rPr>
          <w:rFonts w:ascii="Calibri" w:hAnsi="Calibri" w:cs="Calibri"/>
          <w:color w:val="auto"/>
          <w:spacing w:val="-6"/>
          <w:sz w:val="24"/>
          <w:szCs w:val="24"/>
          <w:lang w:val="lv-LV"/>
        </w:rPr>
        <w:t>uzraudzības auditos</w:t>
      </w:r>
      <w:r w:rsidR="001B3B21" w:rsidRPr="00E95A85">
        <w:rPr>
          <w:rFonts w:ascii="Calibri" w:hAnsi="Calibri" w:cs="Calibri"/>
          <w:color w:val="auto"/>
          <w:spacing w:val="-6"/>
          <w:sz w:val="24"/>
          <w:szCs w:val="24"/>
          <w:lang w:val="lv-LV"/>
        </w:rPr>
        <w:t xml:space="preserve"> </w:t>
      </w:r>
      <w:r w:rsidR="004D18F7" w:rsidRPr="00E95A85">
        <w:rPr>
          <w:rFonts w:ascii="Calibri" w:hAnsi="Calibri" w:cs="Calibri"/>
          <w:color w:val="auto"/>
          <w:spacing w:val="-6"/>
          <w:sz w:val="24"/>
          <w:szCs w:val="24"/>
          <w:lang w:val="lv-LV"/>
        </w:rPr>
        <w:t xml:space="preserve">interviju un pārbaužu laikā </w:t>
      </w:r>
      <w:r w:rsidRPr="00E95A85">
        <w:rPr>
          <w:rFonts w:ascii="Calibri" w:hAnsi="Calibri" w:cs="Calibri"/>
          <w:color w:val="auto"/>
          <w:spacing w:val="-6"/>
          <w:sz w:val="24"/>
          <w:szCs w:val="24"/>
          <w:lang w:val="lv-LV"/>
        </w:rPr>
        <w:t>īpaš</w:t>
      </w:r>
      <w:r w:rsidR="00F167DD" w:rsidRPr="00E95A85">
        <w:rPr>
          <w:rFonts w:ascii="Calibri" w:hAnsi="Calibri" w:cs="Calibri"/>
          <w:color w:val="auto"/>
          <w:spacing w:val="-6"/>
          <w:sz w:val="24"/>
          <w:szCs w:val="24"/>
          <w:lang w:val="lv-LV"/>
        </w:rPr>
        <w:t>a</w:t>
      </w:r>
      <w:r w:rsidRPr="00E95A85">
        <w:rPr>
          <w:rFonts w:ascii="Calibri" w:hAnsi="Calibri" w:cs="Calibri"/>
          <w:color w:val="auto"/>
          <w:spacing w:val="-6"/>
          <w:sz w:val="24"/>
          <w:szCs w:val="24"/>
          <w:lang w:val="lv-LV"/>
        </w:rPr>
        <w:t xml:space="preserve"> uzmanīb</w:t>
      </w:r>
      <w:r w:rsidR="00F167DD" w:rsidRPr="00E95A85">
        <w:rPr>
          <w:rFonts w:ascii="Calibri" w:hAnsi="Calibri" w:cs="Calibri"/>
          <w:color w:val="auto"/>
          <w:spacing w:val="-6"/>
          <w:sz w:val="24"/>
          <w:szCs w:val="24"/>
          <w:lang w:val="lv-LV"/>
        </w:rPr>
        <w:t xml:space="preserve">a tiek </w:t>
      </w:r>
      <w:r w:rsidRPr="00E95A85">
        <w:rPr>
          <w:rFonts w:ascii="Calibri" w:hAnsi="Calibri" w:cs="Calibri"/>
          <w:color w:val="auto"/>
          <w:spacing w:val="-6"/>
          <w:sz w:val="24"/>
          <w:szCs w:val="24"/>
          <w:lang w:val="lv-LV"/>
        </w:rPr>
        <w:t>pievēr</w:t>
      </w:r>
      <w:r w:rsidR="00F167DD" w:rsidRPr="00E95A85">
        <w:rPr>
          <w:rFonts w:ascii="Calibri" w:hAnsi="Calibri" w:cs="Calibri"/>
          <w:color w:val="auto"/>
          <w:spacing w:val="-6"/>
          <w:sz w:val="24"/>
          <w:szCs w:val="24"/>
          <w:lang w:val="lv-LV"/>
        </w:rPr>
        <w:t>sta</w:t>
      </w:r>
      <w:r w:rsidRPr="00E95A85">
        <w:rPr>
          <w:rFonts w:ascii="Calibri" w:hAnsi="Calibri" w:cs="Calibri"/>
          <w:color w:val="auto"/>
          <w:spacing w:val="-6"/>
          <w:sz w:val="24"/>
          <w:szCs w:val="24"/>
          <w:lang w:val="lv-LV"/>
        </w:rPr>
        <w:t xml:space="preserve"> procesiem, </w:t>
      </w:r>
      <w:r w:rsidR="00D32590" w:rsidRPr="00E95A85">
        <w:rPr>
          <w:rFonts w:ascii="Calibri" w:hAnsi="Calibri" w:cs="Calibri"/>
          <w:color w:val="auto"/>
          <w:spacing w:val="-6"/>
          <w:sz w:val="24"/>
          <w:szCs w:val="24"/>
          <w:lang w:val="lv-LV"/>
        </w:rPr>
        <w:t>kas saistām</w:t>
      </w:r>
      <w:r w:rsidR="00F167DD" w:rsidRPr="00E95A85">
        <w:rPr>
          <w:rFonts w:ascii="Calibri" w:hAnsi="Calibri" w:cs="Calibri"/>
          <w:color w:val="auto"/>
          <w:spacing w:val="-6"/>
          <w:sz w:val="24"/>
          <w:szCs w:val="24"/>
          <w:lang w:val="lv-LV"/>
        </w:rPr>
        <w:t>i</w:t>
      </w:r>
      <w:r w:rsidR="00D32590" w:rsidRPr="00E95A85">
        <w:rPr>
          <w:rFonts w:ascii="Calibri" w:hAnsi="Calibri" w:cs="Calibri"/>
          <w:color w:val="auto"/>
          <w:spacing w:val="-6"/>
          <w:sz w:val="24"/>
          <w:szCs w:val="24"/>
          <w:lang w:val="lv-LV"/>
        </w:rPr>
        <w:t xml:space="preserve"> ar drošības kultūras jautājumiem</w:t>
      </w:r>
      <w:r w:rsidR="004D18F7" w:rsidRPr="00E95A85">
        <w:rPr>
          <w:rFonts w:ascii="Calibri" w:hAnsi="Calibri" w:cs="Calibri"/>
          <w:color w:val="auto"/>
          <w:spacing w:val="-6"/>
          <w:sz w:val="24"/>
          <w:szCs w:val="24"/>
          <w:lang w:val="lv-LV"/>
        </w:rPr>
        <w:t>,</w:t>
      </w:r>
      <w:r w:rsidR="001B3B21" w:rsidRPr="00E95A85">
        <w:rPr>
          <w:rFonts w:ascii="Calibri" w:hAnsi="Calibri" w:cs="Calibri"/>
          <w:color w:val="auto"/>
          <w:spacing w:val="-6"/>
          <w:sz w:val="24"/>
          <w:szCs w:val="24"/>
          <w:lang w:val="lv-LV"/>
        </w:rPr>
        <w:t xml:space="preserve"> un galven</w:t>
      </w:r>
      <w:r w:rsidR="004D18F7" w:rsidRPr="00E95A85">
        <w:rPr>
          <w:rFonts w:ascii="Calibri" w:hAnsi="Calibri" w:cs="Calibri"/>
          <w:color w:val="auto"/>
          <w:spacing w:val="-6"/>
          <w:sz w:val="24"/>
          <w:szCs w:val="24"/>
          <w:lang w:val="lv-LV"/>
        </w:rPr>
        <w:t>aj</w:t>
      </w:r>
      <w:r w:rsidR="001B3B21" w:rsidRPr="00E95A85">
        <w:rPr>
          <w:rFonts w:ascii="Calibri" w:hAnsi="Calibri" w:cs="Calibri"/>
          <w:color w:val="auto"/>
          <w:spacing w:val="-6"/>
          <w:sz w:val="24"/>
          <w:szCs w:val="24"/>
          <w:lang w:val="lv-LV"/>
        </w:rPr>
        <w:t xml:space="preserve">iem </w:t>
      </w:r>
      <w:r w:rsidR="004D18F7" w:rsidRPr="00E95A85">
        <w:rPr>
          <w:rFonts w:ascii="Calibri" w:hAnsi="Calibri" w:cs="Calibri"/>
          <w:color w:val="auto"/>
          <w:spacing w:val="-6"/>
          <w:sz w:val="24"/>
          <w:szCs w:val="24"/>
          <w:lang w:val="lv-LV"/>
        </w:rPr>
        <w:t xml:space="preserve">drošības kultūru </w:t>
      </w:r>
      <w:r w:rsidR="001B3B21" w:rsidRPr="00E95A85">
        <w:rPr>
          <w:rFonts w:ascii="Calibri" w:hAnsi="Calibri" w:cs="Calibri"/>
          <w:color w:val="auto"/>
          <w:spacing w:val="-6"/>
          <w:sz w:val="24"/>
          <w:szCs w:val="24"/>
          <w:lang w:val="lv-LV"/>
        </w:rPr>
        <w:t>ietekmējošiem faktoriem</w:t>
      </w:r>
      <w:r w:rsidR="00D32590" w:rsidRPr="00E95A85">
        <w:rPr>
          <w:rFonts w:ascii="Calibri" w:hAnsi="Calibri" w:cs="Calibri"/>
          <w:color w:val="auto"/>
          <w:spacing w:val="-6"/>
          <w:sz w:val="24"/>
          <w:szCs w:val="24"/>
          <w:lang w:val="lv-LV"/>
        </w:rPr>
        <w:t xml:space="preserve">. </w:t>
      </w:r>
    </w:p>
    <w:p w14:paraId="0CB83C24" w14:textId="24013A91" w:rsidR="00D32590" w:rsidRPr="00E95A85" w:rsidRDefault="00D32590" w:rsidP="00D32590">
      <w:pPr>
        <w:tabs>
          <w:tab w:val="num" w:pos="0"/>
        </w:tabs>
        <w:spacing w:after="0" w:line="240" w:lineRule="auto"/>
        <w:jc w:val="both"/>
        <w:rPr>
          <w:rFonts w:ascii="Calibri" w:hAnsi="Calibri" w:cs="Calibri"/>
          <w:color w:val="auto"/>
          <w:spacing w:val="-6"/>
          <w:sz w:val="24"/>
          <w:szCs w:val="24"/>
          <w:lang w:val="lv-LV"/>
        </w:rPr>
      </w:pP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ir identificējusi jomas, kas būtu raksturojamas</w:t>
      </w:r>
      <w:r w:rsidR="004D18F7" w:rsidRPr="00E95A85">
        <w:rPr>
          <w:rFonts w:ascii="Calibri" w:hAnsi="Calibri" w:cs="Calibri"/>
          <w:color w:val="auto"/>
          <w:spacing w:val="-6"/>
          <w:sz w:val="24"/>
          <w:szCs w:val="24"/>
          <w:lang w:val="lv-LV"/>
        </w:rPr>
        <w:t>,</w:t>
      </w:r>
      <w:r w:rsidRPr="00E95A85">
        <w:rPr>
          <w:rFonts w:ascii="Calibri" w:hAnsi="Calibri" w:cs="Calibri"/>
          <w:color w:val="auto"/>
          <w:spacing w:val="-6"/>
          <w:sz w:val="24"/>
          <w:szCs w:val="24"/>
          <w:lang w:val="lv-LV"/>
        </w:rPr>
        <w:t xml:space="preserve"> kā kavējošie faktori drošības kultūras modeļa ieviešanā: </w:t>
      </w:r>
    </w:p>
    <w:p w14:paraId="12E7D75F" w14:textId="43DFBBE6" w:rsidR="00D32590" w:rsidRPr="00802D14" w:rsidRDefault="00D32590" w:rsidP="008C33B3">
      <w:pPr>
        <w:pStyle w:val="Sarakstarindkopa"/>
        <w:numPr>
          <w:ilvl w:val="0"/>
          <w:numId w:val="21"/>
        </w:numPr>
        <w:tabs>
          <w:tab w:val="left" w:pos="851"/>
        </w:tabs>
        <w:jc w:val="both"/>
        <w:rPr>
          <w:rFonts w:ascii="Calibri" w:hAnsi="Calibri" w:cs="Calibri"/>
          <w:spacing w:val="-6"/>
        </w:rPr>
      </w:pPr>
      <w:r w:rsidRPr="00802D14">
        <w:rPr>
          <w:rFonts w:ascii="Calibri" w:hAnsi="Calibri" w:cs="Calibri"/>
          <w:spacing w:val="-6"/>
        </w:rPr>
        <w:lastRenderedPageBreak/>
        <w:t>nav kop</w:t>
      </w:r>
      <w:r w:rsidR="003C3A49">
        <w:rPr>
          <w:rFonts w:ascii="Calibri" w:hAnsi="Calibri" w:cs="Calibri"/>
          <w:spacing w:val="-6"/>
        </w:rPr>
        <w:t>īga redzējuma, vīzijas vai mērķa</w:t>
      </w:r>
      <w:r w:rsidRPr="00802D14">
        <w:rPr>
          <w:rFonts w:ascii="Calibri" w:hAnsi="Calibri" w:cs="Calibri"/>
          <w:spacing w:val="-6"/>
        </w:rPr>
        <w:t>, proti stratēģijās nav pilnībā izvērtēti drošības jautājumi un definēti iespējamie riski;</w:t>
      </w:r>
    </w:p>
    <w:p w14:paraId="633E0404" w14:textId="4811B509" w:rsidR="00D32590" w:rsidRPr="00802D14" w:rsidRDefault="00D32590" w:rsidP="008C33B3">
      <w:pPr>
        <w:pStyle w:val="Sarakstarindkopa"/>
        <w:numPr>
          <w:ilvl w:val="0"/>
          <w:numId w:val="21"/>
        </w:numPr>
        <w:tabs>
          <w:tab w:val="left" w:pos="851"/>
        </w:tabs>
        <w:jc w:val="both"/>
        <w:rPr>
          <w:rFonts w:ascii="Calibri" w:hAnsi="Calibri" w:cs="Calibri"/>
          <w:spacing w:val="-6"/>
        </w:rPr>
      </w:pPr>
      <w:r w:rsidRPr="00802D14">
        <w:rPr>
          <w:rFonts w:ascii="Calibri" w:hAnsi="Calibri" w:cs="Calibri"/>
          <w:spacing w:val="-6"/>
        </w:rPr>
        <w:t>drošības politikas nerealizēšana - nespēja ieviest vai realizēt drošības prasības, nav skaidra drošības politikas nozīme;</w:t>
      </w:r>
    </w:p>
    <w:p w14:paraId="5D2D099C" w14:textId="371D2901" w:rsidR="00D32590" w:rsidRPr="00802D14" w:rsidRDefault="00D32590" w:rsidP="008C33B3">
      <w:pPr>
        <w:pStyle w:val="Sarakstarindkopa"/>
        <w:numPr>
          <w:ilvl w:val="0"/>
          <w:numId w:val="21"/>
        </w:numPr>
        <w:tabs>
          <w:tab w:val="left" w:pos="709"/>
          <w:tab w:val="left" w:pos="851"/>
        </w:tabs>
        <w:jc w:val="both"/>
        <w:rPr>
          <w:rFonts w:ascii="Calibri" w:hAnsi="Calibri" w:cs="Calibri"/>
          <w:spacing w:val="-6"/>
        </w:rPr>
      </w:pPr>
      <w:r w:rsidRPr="00802D14">
        <w:rPr>
          <w:rFonts w:ascii="Calibri" w:hAnsi="Calibri" w:cs="Calibri"/>
          <w:spacing w:val="-6"/>
        </w:rPr>
        <w:t xml:space="preserve">ne visos līmeņos darbinieki pārzina galvenos riskus un nodrošina to pārvaldību; </w:t>
      </w:r>
    </w:p>
    <w:p w14:paraId="23D67EB0" w14:textId="264CAFD4" w:rsidR="00D32590" w:rsidRPr="00802D14" w:rsidRDefault="00D32590" w:rsidP="008C33B3">
      <w:pPr>
        <w:pStyle w:val="Sarakstarindkopa"/>
        <w:numPr>
          <w:ilvl w:val="0"/>
          <w:numId w:val="21"/>
        </w:numPr>
        <w:tabs>
          <w:tab w:val="left" w:pos="851"/>
        </w:tabs>
        <w:jc w:val="both"/>
        <w:rPr>
          <w:rFonts w:ascii="Calibri" w:hAnsi="Calibri" w:cs="Calibri"/>
          <w:spacing w:val="-6"/>
        </w:rPr>
      </w:pPr>
      <w:r w:rsidRPr="00802D14">
        <w:rPr>
          <w:rFonts w:ascii="Calibri" w:hAnsi="Calibri" w:cs="Calibri"/>
          <w:spacing w:val="-6"/>
        </w:rPr>
        <w:t>vadības organizācija atsevišķos procesos neiet kopsolī ar drošību un organizācijas mērķiem – nav atvērta komunikācija ar nodarbinātajiem;</w:t>
      </w:r>
    </w:p>
    <w:p w14:paraId="76C6F7AE" w14:textId="57F023E3" w:rsidR="00D32590" w:rsidRPr="00802D14" w:rsidRDefault="003C3A49" w:rsidP="008C33B3">
      <w:pPr>
        <w:pStyle w:val="Sarakstarindkopa"/>
        <w:numPr>
          <w:ilvl w:val="0"/>
          <w:numId w:val="21"/>
        </w:numPr>
        <w:tabs>
          <w:tab w:val="left" w:pos="851"/>
        </w:tabs>
        <w:jc w:val="both"/>
        <w:rPr>
          <w:rFonts w:ascii="Calibri" w:hAnsi="Calibri" w:cs="Calibri"/>
          <w:spacing w:val="-6"/>
        </w:rPr>
      </w:pPr>
      <w:r>
        <w:rPr>
          <w:rFonts w:ascii="Calibri" w:hAnsi="Calibri" w:cs="Calibri"/>
          <w:spacing w:val="-6"/>
        </w:rPr>
        <w:t xml:space="preserve">nav </w:t>
      </w:r>
      <w:r w:rsidR="00D32590" w:rsidRPr="00802D14">
        <w:rPr>
          <w:rFonts w:ascii="Calibri" w:hAnsi="Calibri" w:cs="Calibri"/>
          <w:spacing w:val="-6"/>
        </w:rPr>
        <w:t>pārmaiņu vadības strukturēta</w:t>
      </w:r>
      <w:r>
        <w:rPr>
          <w:rFonts w:ascii="Calibri" w:hAnsi="Calibri" w:cs="Calibri"/>
          <w:spacing w:val="-6"/>
        </w:rPr>
        <w:t>s</w:t>
      </w:r>
      <w:r w:rsidR="00D32590" w:rsidRPr="00802D14">
        <w:rPr>
          <w:rFonts w:ascii="Calibri" w:hAnsi="Calibri" w:cs="Calibri"/>
          <w:spacing w:val="-6"/>
        </w:rPr>
        <w:t xml:space="preserve"> pieeja</w:t>
      </w:r>
      <w:r>
        <w:rPr>
          <w:rFonts w:ascii="Calibri" w:hAnsi="Calibri" w:cs="Calibri"/>
          <w:spacing w:val="-6"/>
        </w:rPr>
        <w:t>s</w:t>
      </w:r>
      <w:bookmarkStart w:id="87" w:name="_GoBack"/>
      <w:bookmarkEnd w:id="87"/>
      <w:r w:rsidR="00D32590" w:rsidRPr="00802D14">
        <w:rPr>
          <w:rFonts w:ascii="Calibri" w:hAnsi="Calibri" w:cs="Calibri"/>
          <w:spacing w:val="-6"/>
        </w:rPr>
        <w:t>.</w:t>
      </w:r>
    </w:p>
    <w:p w14:paraId="0FEEEAD1" w14:textId="77777777" w:rsidR="00BB775F" w:rsidRPr="00E95A85" w:rsidRDefault="00BB775F" w:rsidP="00BB775F">
      <w:pPr>
        <w:spacing w:before="240" w:after="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 xml:space="preserve">Ieteikumi drošības kultūras modeļa pilnveidošanai parasti tiek iekļauti audita ziņojumos un prezentēti organizācijas auditu noslēguma sanāksmēs. </w:t>
      </w: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organizācijām norāda, ka iekšējo un ārējo procesu definēšanā, ir jābūt pareizai un kvalitatīvi pamatotai pieejai cilvēciskā un organizatoriskā faktora mazināšanā. </w:t>
      </w:r>
    </w:p>
    <w:p w14:paraId="7CADDC7A" w14:textId="3E41EFDB" w:rsidR="00723E51" w:rsidRPr="00E95A85" w:rsidRDefault="00723E51" w:rsidP="00D4201F">
      <w:pPr>
        <w:pStyle w:val="Virsraksts2"/>
        <w:pBdr>
          <w:bottom w:val="single" w:sz="4" w:space="1" w:color="auto"/>
        </w:pBdr>
        <w:spacing w:before="240"/>
        <w:rPr>
          <w:b/>
          <w:bCs/>
          <w:color w:val="auto"/>
          <w:lang w:val="lv-LV"/>
        </w:rPr>
      </w:pPr>
      <w:bookmarkStart w:id="88" w:name="_Toc145595181"/>
      <w:r w:rsidRPr="007B6D73">
        <w:rPr>
          <w:rFonts w:asciiTheme="minorHAnsi" w:hAnsiTheme="minorHAnsi" w:cstheme="minorHAnsi"/>
          <w:b/>
          <w:bCs/>
          <w:color w:val="auto"/>
          <w:sz w:val="24"/>
          <w:szCs w:val="24"/>
          <w:lang w:val="lv-LV"/>
        </w:rPr>
        <w:t>9.2.</w:t>
      </w:r>
      <w:r w:rsidRPr="007B6D73">
        <w:rPr>
          <w:b/>
          <w:bCs/>
          <w:color w:val="auto"/>
          <w:sz w:val="24"/>
          <w:szCs w:val="24"/>
          <w:lang w:val="lv-LV"/>
        </w:rPr>
        <w:t xml:space="preserve"> </w:t>
      </w:r>
      <w:r w:rsidRPr="007B6D73">
        <w:rPr>
          <w:rFonts w:asciiTheme="minorHAnsi" w:hAnsiTheme="minorHAnsi" w:cstheme="minorHAnsi"/>
          <w:b/>
          <w:bCs/>
          <w:color w:val="auto"/>
          <w:sz w:val="24"/>
          <w:szCs w:val="24"/>
          <w:lang w:val="lv-LV"/>
        </w:rPr>
        <w:t>Drošības kultūras iniciatīvas/projekti</w:t>
      </w:r>
      <w:bookmarkEnd w:id="88"/>
    </w:p>
    <w:p w14:paraId="46B50D2B" w14:textId="76FD0032" w:rsidR="00684714" w:rsidRPr="00E95A85" w:rsidRDefault="00BB775F" w:rsidP="009B31F8">
      <w:pPr>
        <w:spacing w:before="120" w:after="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Lai veicinātu drošības kultūr</w:t>
      </w:r>
      <w:r w:rsidR="009B31F8" w:rsidRPr="00E95A85">
        <w:rPr>
          <w:rFonts w:ascii="Calibri" w:hAnsi="Calibri" w:cs="Calibri"/>
          <w:color w:val="auto"/>
          <w:spacing w:val="-6"/>
          <w:sz w:val="24"/>
          <w:szCs w:val="24"/>
          <w:lang w:val="lv-LV"/>
        </w:rPr>
        <w:t>as attīstību</w:t>
      </w:r>
      <w:r w:rsidR="00684714" w:rsidRPr="00E95A85">
        <w:rPr>
          <w:rFonts w:ascii="Calibri" w:hAnsi="Calibri" w:cs="Calibri"/>
          <w:color w:val="auto"/>
          <w:spacing w:val="-6"/>
          <w:sz w:val="24"/>
          <w:szCs w:val="24"/>
          <w:lang w:val="lv-LV"/>
        </w:rPr>
        <w:t xml:space="preserve">, </w:t>
      </w:r>
      <w:r w:rsidRPr="00E95A85">
        <w:rPr>
          <w:rFonts w:ascii="Calibri" w:hAnsi="Calibri" w:cs="Calibri"/>
          <w:color w:val="auto"/>
          <w:spacing w:val="-6"/>
          <w:sz w:val="24"/>
          <w:szCs w:val="24"/>
          <w:lang w:val="lv-LV"/>
        </w:rPr>
        <w:t>vien</w:t>
      </w:r>
      <w:r w:rsidR="009B31F8" w:rsidRPr="00E95A85">
        <w:rPr>
          <w:rFonts w:ascii="Calibri" w:hAnsi="Calibri" w:cs="Calibri"/>
          <w:color w:val="auto"/>
          <w:spacing w:val="-6"/>
          <w:sz w:val="24"/>
          <w:szCs w:val="24"/>
          <w:lang w:val="lv-LV"/>
        </w:rPr>
        <w:t>a</w:t>
      </w:r>
      <w:r w:rsidRPr="00E95A85">
        <w:rPr>
          <w:rFonts w:ascii="Calibri" w:hAnsi="Calibri" w:cs="Calibri"/>
          <w:color w:val="auto"/>
          <w:spacing w:val="-6"/>
          <w:sz w:val="24"/>
          <w:szCs w:val="24"/>
          <w:lang w:val="lv-LV"/>
        </w:rPr>
        <w:t xml:space="preserve"> no </w:t>
      </w:r>
      <w:proofErr w:type="spellStart"/>
      <w:r w:rsidRPr="00E95A85">
        <w:rPr>
          <w:rFonts w:ascii="Calibri" w:hAnsi="Calibri" w:cs="Calibri"/>
          <w:color w:val="auto"/>
          <w:spacing w:val="-6"/>
          <w:sz w:val="24"/>
          <w:szCs w:val="24"/>
          <w:lang w:val="lv-LV"/>
        </w:rPr>
        <w:t>VDzTI</w:t>
      </w:r>
      <w:proofErr w:type="spellEnd"/>
      <w:r w:rsidRPr="00E95A85">
        <w:rPr>
          <w:rFonts w:ascii="Calibri" w:hAnsi="Calibri" w:cs="Calibri"/>
          <w:color w:val="auto"/>
          <w:spacing w:val="-6"/>
          <w:sz w:val="24"/>
          <w:szCs w:val="24"/>
          <w:lang w:val="lv-LV"/>
        </w:rPr>
        <w:t xml:space="preserve"> </w:t>
      </w:r>
      <w:r w:rsidR="009B31F8" w:rsidRPr="00E95A85">
        <w:rPr>
          <w:rFonts w:ascii="Calibri" w:hAnsi="Calibri" w:cs="Calibri"/>
          <w:color w:val="auto"/>
          <w:spacing w:val="-6"/>
          <w:sz w:val="24"/>
          <w:szCs w:val="24"/>
          <w:lang w:val="lv-LV"/>
        </w:rPr>
        <w:t>iniciatīvām</w:t>
      </w:r>
      <w:r w:rsidRPr="00E95A85">
        <w:rPr>
          <w:rFonts w:ascii="Calibri" w:hAnsi="Calibri" w:cs="Calibri"/>
          <w:color w:val="auto"/>
          <w:spacing w:val="-6"/>
          <w:sz w:val="24"/>
          <w:szCs w:val="24"/>
          <w:lang w:val="lv-LV"/>
        </w:rPr>
        <w:t xml:space="preserve"> ir </w:t>
      </w:r>
      <w:r w:rsidR="007B6D73">
        <w:rPr>
          <w:rFonts w:ascii="Calibri" w:hAnsi="Calibri" w:cs="Calibri"/>
          <w:color w:val="auto"/>
          <w:spacing w:val="-6"/>
          <w:sz w:val="24"/>
          <w:szCs w:val="24"/>
          <w:lang w:val="lv-LV"/>
        </w:rPr>
        <w:t xml:space="preserve">vienota </w:t>
      </w:r>
      <w:r w:rsidR="00684714" w:rsidRPr="00E95A85">
        <w:rPr>
          <w:rFonts w:ascii="Calibri" w:hAnsi="Calibri" w:cs="Calibri"/>
          <w:color w:val="auto"/>
          <w:spacing w:val="-6"/>
          <w:sz w:val="24"/>
          <w:szCs w:val="24"/>
          <w:lang w:val="lv-LV"/>
        </w:rPr>
        <w:t xml:space="preserve">dzelzceļa satiksmes negadījumu uzskaites </w:t>
      </w:r>
      <w:r w:rsidR="007B6D73">
        <w:rPr>
          <w:rFonts w:ascii="Calibri" w:hAnsi="Calibri" w:cs="Calibri"/>
          <w:color w:val="auto"/>
          <w:spacing w:val="-6"/>
          <w:sz w:val="24"/>
          <w:szCs w:val="24"/>
          <w:lang w:val="lv-LV"/>
        </w:rPr>
        <w:t xml:space="preserve">sistēmas (COR) </w:t>
      </w:r>
      <w:r w:rsidRPr="00E95A85">
        <w:rPr>
          <w:rFonts w:ascii="Calibri" w:hAnsi="Calibri" w:cs="Calibri"/>
          <w:color w:val="auto"/>
          <w:spacing w:val="-6"/>
          <w:sz w:val="24"/>
          <w:szCs w:val="24"/>
          <w:lang w:val="lv-LV"/>
        </w:rPr>
        <w:t>izveidošana</w:t>
      </w:r>
      <w:r w:rsidR="00FF101B" w:rsidRPr="00E95A85">
        <w:rPr>
          <w:rFonts w:ascii="Calibri" w:hAnsi="Calibri" w:cs="Calibri"/>
          <w:color w:val="auto"/>
          <w:spacing w:val="-6"/>
          <w:sz w:val="24"/>
          <w:szCs w:val="24"/>
          <w:lang w:val="lv-LV"/>
        </w:rPr>
        <w:t>, kur</w:t>
      </w:r>
      <w:r w:rsidRPr="00E95A85">
        <w:rPr>
          <w:rFonts w:ascii="Calibri" w:hAnsi="Calibri" w:cs="Calibri"/>
          <w:color w:val="auto"/>
          <w:spacing w:val="-6"/>
          <w:sz w:val="24"/>
          <w:szCs w:val="24"/>
          <w:lang w:val="lv-LV"/>
        </w:rPr>
        <w:t>ā</w:t>
      </w:r>
      <w:r w:rsidR="00FF101B" w:rsidRPr="00E95A85">
        <w:rPr>
          <w:rFonts w:ascii="Calibri" w:hAnsi="Calibri" w:cs="Calibri"/>
          <w:color w:val="auto"/>
          <w:spacing w:val="-6"/>
          <w:sz w:val="24"/>
          <w:szCs w:val="24"/>
          <w:lang w:val="lv-LV"/>
        </w:rPr>
        <w:t xml:space="preserve"> dzelzceļa sistēmas dalībnieki </w:t>
      </w:r>
      <w:r w:rsidR="00684714" w:rsidRPr="00E95A85">
        <w:rPr>
          <w:rFonts w:ascii="Calibri" w:hAnsi="Calibri" w:cs="Calibri"/>
          <w:color w:val="auto"/>
          <w:spacing w:val="-6"/>
          <w:sz w:val="24"/>
          <w:szCs w:val="24"/>
          <w:lang w:val="lv-LV"/>
        </w:rPr>
        <w:t xml:space="preserve">sniedz informāciju </w:t>
      </w:r>
      <w:r w:rsidR="00FF101B" w:rsidRPr="00E95A85">
        <w:rPr>
          <w:rFonts w:ascii="Calibri" w:hAnsi="Calibri" w:cs="Calibri"/>
          <w:color w:val="auto"/>
          <w:spacing w:val="-6"/>
          <w:sz w:val="24"/>
          <w:szCs w:val="24"/>
          <w:lang w:val="lv-LV"/>
        </w:rPr>
        <w:t>par negadījum</w:t>
      </w:r>
      <w:r w:rsidRPr="00E95A85">
        <w:rPr>
          <w:rFonts w:ascii="Calibri" w:hAnsi="Calibri" w:cs="Calibri"/>
          <w:color w:val="auto"/>
          <w:spacing w:val="-6"/>
          <w:sz w:val="24"/>
          <w:szCs w:val="24"/>
          <w:lang w:val="lv-LV"/>
        </w:rPr>
        <w:t xml:space="preserve">iem. </w:t>
      </w:r>
      <w:r w:rsidR="009B31F8" w:rsidRPr="00E95A85">
        <w:rPr>
          <w:rFonts w:ascii="Calibri" w:hAnsi="Calibri" w:cs="Calibri"/>
          <w:color w:val="auto"/>
          <w:spacing w:val="-6"/>
          <w:sz w:val="24"/>
          <w:szCs w:val="24"/>
          <w:lang w:val="lv-LV"/>
        </w:rPr>
        <w:t>Sistēmas mērķis ir harmonizēt dzelzceļa satiksmes negadījumu uzskaiti, klasifikāciju un izmeklēšanu.</w:t>
      </w:r>
    </w:p>
    <w:p w14:paraId="67D8C909" w14:textId="44AD255D" w:rsidR="00FF101B" w:rsidRPr="00E95A85" w:rsidRDefault="009B31F8" w:rsidP="00FF101B">
      <w:pPr>
        <w:spacing w:before="120" w:after="0" w:line="240" w:lineRule="auto"/>
        <w:jc w:val="both"/>
        <w:rPr>
          <w:rFonts w:ascii="Calibri" w:hAnsi="Calibri" w:cs="Calibri"/>
          <w:color w:val="auto"/>
          <w:spacing w:val="-6"/>
          <w:sz w:val="24"/>
          <w:szCs w:val="24"/>
          <w:lang w:val="lv-LV"/>
        </w:rPr>
      </w:pPr>
      <w:r w:rsidRPr="00E95A85">
        <w:rPr>
          <w:rFonts w:ascii="Calibri" w:hAnsi="Calibri" w:cs="Calibri"/>
          <w:color w:val="auto"/>
          <w:spacing w:val="-6"/>
          <w:sz w:val="24"/>
          <w:szCs w:val="24"/>
          <w:lang w:val="lv-LV"/>
        </w:rPr>
        <w:t xml:space="preserve">Ar izveidotās sistēmas palīdzību </w:t>
      </w:r>
      <w:proofErr w:type="spellStart"/>
      <w:r w:rsidR="00684714" w:rsidRPr="00E95A85">
        <w:rPr>
          <w:rFonts w:ascii="Calibri" w:hAnsi="Calibri" w:cs="Calibri"/>
          <w:color w:val="auto"/>
          <w:spacing w:val="-6"/>
          <w:sz w:val="24"/>
          <w:szCs w:val="24"/>
          <w:lang w:val="lv-LV"/>
        </w:rPr>
        <w:t>VDzTI</w:t>
      </w:r>
      <w:proofErr w:type="spellEnd"/>
      <w:r w:rsidR="00684714" w:rsidRPr="00E95A85">
        <w:rPr>
          <w:rFonts w:ascii="Calibri" w:hAnsi="Calibri" w:cs="Calibri"/>
          <w:color w:val="auto"/>
          <w:spacing w:val="-6"/>
          <w:sz w:val="24"/>
          <w:szCs w:val="24"/>
          <w:lang w:val="lv-LV"/>
        </w:rPr>
        <w:t xml:space="preserve"> uzrauga, kā dzelzceļa sistēmas dalībnieki veic dzelzceļa satiksmes negadījumu izmeklēšanu un uzskaiti, apkopo un analizē dzelzceļa satiksmes negadījumu datus. Katram sistēmas lietotājam ir pieejama skaidri saprotama</w:t>
      </w:r>
      <w:r w:rsidR="0063344B" w:rsidRPr="00E95A85">
        <w:rPr>
          <w:rFonts w:ascii="Calibri" w:hAnsi="Calibri" w:cs="Calibri"/>
          <w:color w:val="auto"/>
          <w:spacing w:val="-6"/>
          <w:sz w:val="24"/>
          <w:szCs w:val="24"/>
          <w:lang w:val="lv-LV"/>
        </w:rPr>
        <w:t xml:space="preserve"> sistēmas lietošanas rokasgrāmata un</w:t>
      </w:r>
      <w:r w:rsidR="00684714" w:rsidRPr="00E95A85">
        <w:rPr>
          <w:rFonts w:ascii="Calibri" w:hAnsi="Calibri" w:cs="Calibri"/>
          <w:color w:val="auto"/>
          <w:spacing w:val="-6"/>
          <w:sz w:val="24"/>
          <w:szCs w:val="24"/>
          <w:lang w:val="lv-LV"/>
        </w:rPr>
        <w:t xml:space="preserve"> </w:t>
      </w:r>
      <w:r w:rsidR="00FF101B" w:rsidRPr="00E95A85">
        <w:rPr>
          <w:rFonts w:ascii="Calibri" w:hAnsi="Calibri" w:cs="Calibri"/>
          <w:color w:val="auto"/>
          <w:spacing w:val="-6"/>
          <w:sz w:val="24"/>
          <w:szCs w:val="24"/>
          <w:lang w:val="lv-LV"/>
        </w:rPr>
        <w:t>negadījumu izmeklēšanas paraugs</w:t>
      </w:r>
      <w:r w:rsidR="00684714" w:rsidRPr="00E95A85">
        <w:rPr>
          <w:rFonts w:ascii="Calibri" w:hAnsi="Calibri" w:cs="Calibri"/>
          <w:color w:val="auto"/>
          <w:spacing w:val="-6"/>
          <w:sz w:val="24"/>
          <w:szCs w:val="24"/>
          <w:lang w:val="lv-LV"/>
        </w:rPr>
        <w:t xml:space="preserve">. </w:t>
      </w:r>
      <w:proofErr w:type="spellStart"/>
      <w:r w:rsidR="00FF101B" w:rsidRPr="00E95A85">
        <w:rPr>
          <w:rFonts w:ascii="Calibri" w:hAnsi="Calibri" w:cs="Calibri"/>
          <w:color w:val="auto"/>
          <w:spacing w:val="-6"/>
          <w:sz w:val="24"/>
          <w:szCs w:val="24"/>
          <w:lang w:val="lv-LV"/>
        </w:rPr>
        <w:t>VD</w:t>
      </w:r>
      <w:r w:rsidR="00684714" w:rsidRPr="00E95A85">
        <w:rPr>
          <w:rFonts w:ascii="Calibri" w:hAnsi="Calibri" w:cs="Calibri"/>
          <w:color w:val="auto"/>
          <w:spacing w:val="-6"/>
          <w:sz w:val="24"/>
          <w:szCs w:val="24"/>
          <w:lang w:val="lv-LV"/>
        </w:rPr>
        <w:t>z</w:t>
      </w:r>
      <w:r w:rsidR="00FF101B" w:rsidRPr="00E95A85">
        <w:rPr>
          <w:rFonts w:ascii="Calibri" w:hAnsi="Calibri" w:cs="Calibri"/>
          <w:color w:val="auto"/>
          <w:spacing w:val="-6"/>
          <w:sz w:val="24"/>
          <w:szCs w:val="24"/>
          <w:lang w:val="lv-LV"/>
        </w:rPr>
        <w:t>TI</w:t>
      </w:r>
      <w:proofErr w:type="spellEnd"/>
      <w:r w:rsidR="00FF101B" w:rsidRPr="00E95A85">
        <w:rPr>
          <w:rFonts w:ascii="Calibri" w:hAnsi="Calibri" w:cs="Calibri"/>
          <w:color w:val="auto"/>
          <w:spacing w:val="-6"/>
          <w:sz w:val="24"/>
          <w:szCs w:val="24"/>
          <w:lang w:val="lv-LV"/>
        </w:rPr>
        <w:t xml:space="preserve"> </w:t>
      </w:r>
      <w:r w:rsidRPr="00E95A85">
        <w:rPr>
          <w:rFonts w:ascii="Calibri" w:hAnsi="Calibri" w:cs="Calibri"/>
          <w:color w:val="auto"/>
          <w:spacing w:val="-6"/>
          <w:sz w:val="24"/>
          <w:szCs w:val="24"/>
          <w:lang w:val="lv-LV"/>
        </w:rPr>
        <w:t xml:space="preserve">regulāri veic informatīvo darbu, </w:t>
      </w:r>
      <w:r w:rsidR="00684714" w:rsidRPr="00E95A85">
        <w:rPr>
          <w:rFonts w:ascii="Calibri" w:hAnsi="Calibri" w:cs="Calibri"/>
          <w:color w:val="auto"/>
          <w:spacing w:val="-6"/>
          <w:sz w:val="24"/>
          <w:szCs w:val="24"/>
          <w:lang w:val="lv-LV"/>
        </w:rPr>
        <w:t>nepieciešamības gadījumā</w:t>
      </w:r>
      <w:r w:rsidRPr="00E95A85">
        <w:rPr>
          <w:rFonts w:ascii="Calibri" w:hAnsi="Calibri" w:cs="Calibri"/>
          <w:color w:val="auto"/>
          <w:spacing w:val="-6"/>
          <w:sz w:val="24"/>
          <w:szCs w:val="24"/>
          <w:lang w:val="lv-LV"/>
        </w:rPr>
        <w:t xml:space="preserve"> sniedz konsultācijas.</w:t>
      </w:r>
      <w:r w:rsidR="00684714" w:rsidRPr="00E95A85">
        <w:rPr>
          <w:rFonts w:ascii="Calibri" w:hAnsi="Calibri" w:cs="Calibri"/>
          <w:color w:val="auto"/>
          <w:spacing w:val="-6"/>
          <w:sz w:val="24"/>
          <w:szCs w:val="24"/>
          <w:lang w:val="lv-LV"/>
        </w:rPr>
        <w:t xml:space="preserve"> </w:t>
      </w:r>
    </w:p>
    <w:p w14:paraId="20B792F7" w14:textId="17CAFC18" w:rsidR="00723E51" w:rsidRPr="007B6D73" w:rsidRDefault="00723E51" w:rsidP="00D4201F">
      <w:pPr>
        <w:pStyle w:val="Virsraksts2"/>
        <w:pBdr>
          <w:bottom w:val="single" w:sz="4" w:space="1" w:color="auto"/>
        </w:pBdr>
        <w:spacing w:before="240"/>
        <w:rPr>
          <w:rFonts w:asciiTheme="minorHAnsi" w:hAnsiTheme="minorHAnsi" w:cstheme="minorHAnsi"/>
          <w:b/>
          <w:bCs/>
          <w:color w:val="auto"/>
          <w:sz w:val="24"/>
          <w:szCs w:val="24"/>
          <w:lang w:val="lv-LV"/>
        </w:rPr>
      </w:pPr>
      <w:bookmarkStart w:id="89" w:name="_Toc145595182"/>
      <w:r w:rsidRPr="007B6D73">
        <w:rPr>
          <w:rFonts w:asciiTheme="minorHAnsi" w:hAnsiTheme="minorHAnsi" w:cstheme="minorHAnsi"/>
          <w:b/>
          <w:bCs/>
          <w:color w:val="auto"/>
          <w:sz w:val="24"/>
          <w:szCs w:val="24"/>
          <w:lang w:val="lv-LV"/>
        </w:rPr>
        <w:t>9.3</w:t>
      </w:r>
      <w:r w:rsidRPr="007B6D73">
        <w:rPr>
          <w:rFonts w:asciiTheme="minorHAnsi" w:hAnsiTheme="minorHAnsi" w:cstheme="minorHAnsi"/>
          <w:b/>
          <w:bCs/>
          <w:color w:val="auto"/>
          <w:sz w:val="22"/>
          <w:szCs w:val="22"/>
          <w:lang w:val="lv-LV"/>
        </w:rPr>
        <w:t xml:space="preserve">. </w:t>
      </w:r>
      <w:r w:rsidRPr="007B6D73">
        <w:rPr>
          <w:rFonts w:asciiTheme="minorHAnsi" w:hAnsiTheme="minorHAnsi" w:cstheme="minorHAnsi"/>
          <w:b/>
          <w:bCs/>
          <w:color w:val="auto"/>
          <w:sz w:val="24"/>
          <w:szCs w:val="24"/>
          <w:lang w:val="lv-LV"/>
        </w:rPr>
        <w:t xml:space="preserve">Drošības kultūras </w:t>
      </w:r>
      <w:r w:rsidR="00F167DD" w:rsidRPr="007B6D73">
        <w:rPr>
          <w:rFonts w:asciiTheme="minorHAnsi" w:hAnsiTheme="minorHAnsi" w:cstheme="minorHAnsi"/>
          <w:b/>
          <w:bCs/>
          <w:color w:val="auto"/>
          <w:sz w:val="24"/>
          <w:szCs w:val="24"/>
          <w:lang w:val="lv-LV"/>
        </w:rPr>
        <w:t xml:space="preserve">iniciatīvas, projekti un </w:t>
      </w:r>
      <w:r w:rsidRPr="007B6D73">
        <w:rPr>
          <w:rFonts w:asciiTheme="minorHAnsi" w:hAnsiTheme="minorHAnsi" w:cstheme="minorHAnsi"/>
          <w:b/>
          <w:bCs/>
          <w:color w:val="auto"/>
          <w:sz w:val="24"/>
          <w:szCs w:val="24"/>
          <w:lang w:val="lv-LV"/>
        </w:rPr>
        <w:t>saziņa</w:t>
      </w:r>
      <w:bookmarkEnd w:id="89"/>
    </w:p>
    <w:p w14:paraId="2D35013E" w14:textId="77777777" w:rsidR="007B6D73" w:rsidRPr="00E95A85" w:rsidRDefault="007B6D73" w:rsidP="00D4201F">
      <w:pPr>
        <w:spacing w:before="120" w:after="0"/>
        <w:rPr>
          <w:i/>
          <w:iCs/>
          <w:color w:val="auto"/>
          <w:sz w:val="24"/>
          <w:szCs w:val="24"/>
          <w:lang w:val="lv-LV"/>
        </w:rPr>
      </w:pPr>
      <w:r w:rsidRPr="00E95A85">
        <w:rPr>
          <w:i/>
          <w:iCs/>
          <w:color w:val="auto"/>
          <w:sz w:val="24"/>
          <w:szCs w:val="24"/>
          <w:lang w:val="lv-LV"/>
        </w:rPr>
        <w:t>Nav piemērojamas.</w:t>
      </w:r>
    </w:p>
    <w:p w14:paraId="368E9015" w14:textId="479FAFBC" w:rsidR="00723E51" w:rsidRPr="007B6D73" w:rsidRDefault="00723E51" w:rsidP="008C33B3">
      <w:pPr>
        <w:pStyle w:val="Virsraksts1"/>
        <w:numPr>
          <w:ilvl w:val="0"/>
          <w:numId w:val="8"/>
        </w:numPr>
        <w:pBdr>
          <w:bottom w:val="single" w:sz="4" w:space="0" w:color="auto"/>
        </w:pBdr>
        <w:spacing w:before="240" w:after="0"/>
        <w:ind w:left="397" w:hanging="397"/>
        <w:rPr>
          <w:rFonts w:asciiTheme="minorHAnsi" w:hAnsiTheme="minorHAnsi" w:cstheme="minorHAnsi"/>
          <w:b/>
          <w:bCs/>
          <w:color w:val="auto"/>
          <w:sz w:val="28"/>
          <w:szCs w:val="28"/>
          <w:lang w:val="lv-LV"/>
        </w:rPr>
      </w:pPr>
      <w:bookmarkStart w:id="90" w:name="_Toc145595183"/>
      <w:r w:rsidRPr="007B6D73">
        <w:rPr>
          <w:rFonts w:asciiTheme="minorHAnsi" w:hAnsiTheme="minorHAnsi" w:cstheme="minorHAnsi"/>
          <w:b/>
          <w:bCs/>
          <w:color w:val="auto"/>
          <w:sz w:val="28"/>
          <w:szCs w:val="28"/>
          <w:lang w:val="lv-LV"/>
        </w:rPr>
        <w:t>Citas darbības</w:t>
      </w:r>
      <w:bookmarkEnd w:id="90"/>
    </w:p>
    <w:p w14:paraId="5F61ADDA" w14:textId="230FCDCE" w:rsidR="00723E51" w:rsidRPr="00E95A85" w:rsidRDefault="00723E51" w:rsidP="00D4201F">
      <w:pPr>
        <w:spacing w:before="120" w:after="0"/>
        <w:rPr>
          <w:i/>
          <w:iCs/>
          <w:color w:val="auto"/>
          <w:sz w:val="24"/>
          <w:szCs w:val="24"/>
          <w:lang w:val="lv-LV"/>
        </w:rPr>
      </w:pPr>
      <w:r w:rsidRPr="00E95A85">
        <w:rPr>
          <w:i/>
          <w:iCs/>
          <w:color w:val="auto"/>
          <w:sz w:val="24"/>
          <w:szCs w:val="24"/>
          <w:lang w:val="lv-LV"/>
        </w:rPr>
        <w:t>Nav piemērojamas.</w:t>
      </w:r>
    </w:p>
    <w:sectPr w:rsidR="00723E51" w:rsidRPr="00E95A85" w:rsidSect="005C77A4">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6B02A" w14:textId="77777777" w:rsidR="008C33B3" w:rsidRDefault="008C33B3" w:rsidP="00EE0A83">
      <w:pPr>
        <w:spacing w:after="0" w:line="240" w:lineRule="auto"/>
      </w:pPr>
      <w:r>
        <w:separator/>
      </w:r>
    </w:p>
  </w:endnote>
  <w:endnote w:type="continuationSeparator" w:id="0">
    <w:p w14:paraId="1BFA0B5D" w14:textId="77777777" w:rsidR="008C33B3" w:rsidRDefault="008C33B3" w:rsidP="00EE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9378F" w14:textId="77777777" w:rsidR="008C33B3" w:rsidRDefault="008C33B3" w:rsidP="00EE0A83">
      <w:pPr>
        <w:spacing w:after="0" w:line="240" w:lineRule="auto"/>
      </w:pPr>
      <w:r>
        <w:separator/>
      </w:r>
    </w:p>
  </w:footnote>
  <w:footnote w:type="continuationSeparator" w:id="0">
    <w:p w14:paraId="3D2295A8" w14:textId="77777777" w:rsidR="008C33B3" w:rsidRDefault="008C33B3" w:rsidP="00EE0A83">
      <w:pPr>
        <w:spacing w:after="0" w:line="240" w:lineRule="auto"/>
      </w:pPr>
      <w:r>
        <w:continuationSeparator/>
      </w:r>
    </w:p>
  </w:footnote>
  <w:footnote w:id="1">
    <w:p w14:paraId="3A180642" w14:textId="15D19ED8" w:rsidR="005606C4" w:rsidRPr="001A53AF" w:rsidRDefault="005606C4">
      <w:pPr>
        <w:pStyle w:val="Vresteksts"/>
        <w:rPr>
          <w:sz w:val="20"/>
          <w:szCs w:val="20"/>
        </w:rPr>
      </w:pPr>
      <w:r w:rsidRPr="001A53AF">
        <w:rPr>
          <w:rStyle w:val="Vresatsauce"/>
          <w:sz w:val="20"/>
          <w:szCs w:val="20"/>
        </w:rPr>
        <w:footnoteRef/>
      </w:r>
      <w:r w:rsidRPr="001A53AF">
        <w:rPr>
          <w:sz w:val="20"/>
          <w:szCs w:val="20"/>
        </w:rPr>
        <w:t xml:space="preserve"> </w:t>
      </w:r>
      <w:hyperlink r:id="rId1" w:history="1">
        <w:r w:rsidRPr="001A53AF">
          <w:rPr>
            <w:rStyle w:val="Hipersaite"/>
            <w:sz w:val="20"/>
            <w:szCs w:val="20"/>
          </w:rPr>
          <w:t>https://eur-lex.europa.eu/legal-content/LV/TXT/?uri=CELEX%3A02016L0798-20201023&amp;qid=1689765863825</w:t>
        </w:r>
      </w:hyperlink>
    </w:p>
  </w:footnote>
  <w:footnote w:id="2">
    <w:p w14:paraId="2DF66106" w14:textId="3C8B040C" w:rsidR="005606C4" w:rsidRPr="001A53AF" w:rsidRDefault="005606C4">
      <w:pPr>
        <w:pStyle w:val="Vresteksts"/>
        <w:rPr>
          <w:sz w:val="20"/>
          <w:szCs w:val="20"/>
        </w:rPr>
      </w:pPr>
      <w:r w:rsidRPr="001A53AF">
        <w:rPr>
          <w:rStyle w:val="Vresatsauce"/>
          <w:sz w:val="20"/>
          <w:szCs w:val="20"/>
        </w:rPr>
        <w:footnoteRef/>
      </w:r>
      <w:r w:rsidRPr="001A53AF">
        <w:rPr>
          <w:sz w:val="20"/>
          <w:szCs w:val="20"/>
        </w:rPr>
        <w:t xml:space="preserve"> </w:t>
      </w:r>
      <w:proofErr w:type="spellStart"/>
      <w:r w:rsidRPr="001A53AF">
        <w:rPr>
          <w:sz w:val="20"/>
          <w:szCs w:val="20"/>
        </w:rPr>
        <w:t>Guide</w:t>
      </w:r>
      <w:proofErr w:type="spellEnd"/>
      <w:r w:rsidRPr="001A53AF">
        <w:rPr>
          <w:sz w:val="20"/>
          <w:szCs w:val="20"/>
        </w:rPr>
        <w:t xml:space="preserve"> </w:t>
      </w:r>
      <w:proofErr w:type="spellStart"/>
      <w:r w:rsidRPr="001A53AF">
        <w:rPr>
          <w:sz w:val="20"/>
          <w:szCs w:val="20"/>
        </w:rPr>
        <w:t>on</w:t>
      </w:r>
      <w:proofErr w:type="spellEnd"/>
      <w:r w:rsidRPr="001A53AF">
        <w:rPr>
          <w:sz w:val="20"/>
          <w:szCs w:val="20"/>
        </w:rPr>
        <w:t xml:space="preserve"> </w:t>
      </w:r>
      <w:proofErr w:type="spellStart"/>
      <w:r w:rsidRPr="001A53AF">
        <w:rPr>
          <w:sz w:val="20"/>
          <w:szCs w:val="20"/>
        </w:rPr>
        <w:t>Issuing</w:t>
      </w:r>
      <w:proofErr w:type="spellEnd"/>
      <w:r w:rsidRPr="001A53AF">
        <w:rPr>
          <w:sz w:val="20"/>
          <w:szCs w:val="20"/>
        </w:rPr>
        <w:t xml:space="preserve"> </w:t>
      </w:r>
      <w:proofErr w:type="spellStart"/>
      <w:r w:rsidRPr="001A53AF">
        <w:rPr>
          <w:sz w:val="20"/>
          <w:szCs w:val="20"/>
        </w:rPr>
        <w:t>the</w:t>
      </w:r>
      <w:proofErr w:type="spellEnd"/>
      <w:r w:rsidRPr="001A53AF">
        <w:rPr>
          <w:sz w:val="20"/>
          <w:szCs w:val="20"/>
        </w:rPr>
        <w:t xml:space="preserve"> [</w:t>
      </w:r>
      <w:proofErr w:type="spellStart"/>
      <w:r w:rsidRPr="001A53AF">
        <w:rPr>
          <w:sz w:val="20"/>
          <w:szCs w:val="20"/>
        </w:rPr>
        <w:t>yyyy</w:t>
      </w:r>
      <w:proofErr w:type="spellEnd"/>
      <w:r w:rsidRPr="001A53AF">
        <w:rPr>
          <w:sz w:val="20"/>
          <w:szCs w:val="20"/>
        </w:rPr>
        <w:t xml:space="preserve">] NSA </w:t>
      </w:r>
      <w:proofErr w:type="spellStart"/>
      <w:r w:rsidRPr="001A53AF">
        <w:rPr>
          <w:sz w:val="20"/>
          <w:szCs w:val="20"/>
        </w:rPr>
        <w:t>Annual</w:t>
      </w:r>
      <w:proofErr w:type="spellEnd"/>
      <w:r w:rsidRPr="001A53AF">
        <w:rPr>
          <w:sz w:val="20"/>
          <w:szCs w:val="20"/>
        </w:rPr>
        <w:t xml:space="preserve"> </w:t>
      </w:r>
      <w:proofErr w:type="spellStart"/>
      <w:r w:rsidRPr="001A53AF">
        <w:rPr>
          <w:sz w:val="20"/>
          <w:szCs w:val="20"/>
        </w:rPr>
        <w:t>Report</w:t>
      </w:r>
      <w:proofErr w:type="spellEnd"/>
      <w:r w:rsidRPr="001A53AF">
        <w:rPr>
          <w:sz w:val="20"/>
          <w:szCs w:val="20"/>
        </w:rPr>
        <w:t xml:space="preserve">, </w:t>
      </w:r>
      <w:proofErr w:type="spellStart"/>
      <w:r w:rsidRPr="001A53AF">
        <w:rPr>
          <w:sz w:val="20"/>
          <w:szCs w:val="20"/>
        </w:rPr>
        <w:t>E</w:t>
      </w:r>
      <w:r w:rsidRPr="00931ADE">
        <w:rPr>
          <w:sz w:val="20"/>
          <w:szCs w:val="20"/>
        </w:rPr>
        <w:t>uropean</w:t>
      </w:r>
      <w:proofErr w:type="spellEnd"/>
      <w:r w:rsidRPr="001A53AF">
        <w:rPr>
          <w:sz w:val="20"/>
          <w:szCs w:val="20"/>
        </w:rPr>
        <w:t xml:space="preserve"> </w:t>
      </w:r>
      <w:proofErr w:type="spellStart"/>
      <w:r w:rsidRPr="00931ADE">
        <w:rPr>
          <w:sz w:val="20"/>
          <w:szCs w:val="20"/>
        </w:rPr>
        <w:t>Union</w:t>
      </w:r>
      <w:proofErr w:type="spellEnd"/>
      <w:r w:rsidRPr="00931ADE">
        <w:rPr>
          <w:sz w:val="20"/>
          <w:szCs w:val="20"/>
        </w:rPr>
        <w:t xml:space="preserve"> </w:t>
      </w:r>
      <w:proofErr w:type="spellStart"/>
      <w:r w:rsidRPr="001A53AF">
        <w:rPr>
          <w:sz w:val="20"/>
          <w:szCs w:val="20"/>
        </w:rPr>
        <w:t>A</w:t>
      </w:r>
      <w:r w:rsidRPr="00931ADE">
        <w:rPr>
          <w:sz w:val="20"/>
          <w:szCs w:val="20"/>
        </w:rPr>
        <w:t>gency</w:t>
      </w:r>
      <w:proofErr w:type="spellEnd"/>
      <w:r w:rsidRPr="001A53AF">
        <w:rPr>
          <w:sz w:val="20"/>
          <w:szCs w:val="20"/>
        </w:rPr>
        <w:t xml:space="preserve"> </w:t>
      </w:r>
      <w:proofErr w:type="spellStart"/>
      <w:r w:rsidRPr="00931ADE">
        <w:rPr>
          <w:sz w:val="20"/>
          <w:szCs w:val="20"/>
        </w:rPr>
        <w:t>for</w:t>
      </w:r>
      <w:proofErr w:type="spellEnd"/>
      <w:r w:rsidRPr="00931ADE">
        <w:rPr>
          <w:sz w:val="20"/>
          <w:szCs w:val="20"/>
        </w:rPr>
        <w:t xml:space="preserve"> </w:t>
      </w:r>
      <w:proofErr w:type="spellStart"/>
      <w:r w:rsidRPr="00931ADE">
        <w:rPr>
          <w:sz w:val="20"/>
          <w:szCs w:val="20"/>
        </w:rPr>
        <w:t>railways</w:t>
      </w:r>
      <w:proofErr w:type="spellEnd"/>
      <w:r w:rsidRPr="001A53AF">
        <w:rPr>
          <w:sz w:val="20"/>
          <w:szCs w:val="20"/>
        </w:rPr>
        <w:t>, 04.04.2019.</w:t>
      </w:r>
    </w:p>
  </w:footnote>
  <w:footnote w:id="3">
    <w:p w14:paraId="6BC00CB7" w14:textId="63D6D9C8" w:rsidR="005606C4" w:rsidRPr="00186A27" w:rsidRDefault="005606C4">
      <w:pPr>
        <w:pStyle w:val="Vresteksts"/>
        <w:rPr>
          <w:sz w:val="20"/>
          <w:szCs w:val="20"/>
        </w:rPr>
      </w:pPr>
      <w:r w:rsidRPr="00186A27">
        <w:rPr>
          <w:rStyle w:val="Vresatsauce"/>
          <w:sz w:val="20"/>
          <w:szCs w:val="20"/>
        </w:rPr>
        <w:footnoteRef/>
      </w:r>
      <w:r w:rsidRPr="00186A27">
        <w:rPr>
          <w:sz w:val="20"/>
          <w:szCs w:val="20"/>
        </w:rPr>
        <w:t xml:space="preserve"> </w:t>
      </w:r>
      <w:hyperlink r:id="rId2" w:history="1">
        <w:r w:rsidRPr="00B44F55">
          <w:rPr>
            <w:rStyle w:val="Hipersaite"/>
            <w:sz w:val="20"/>
            <w:szCs w:val="20"/>
          </w:rPr>
          <w:t>https://www.vdzti.gov.lv/lv/inspekcijas-drosibas-parskati</w:t>
        </w:r>
      </w:hyperlink>
    </w:p>
  </w:footnote>
  <w:footnote w:id="4">
    <w:p w14:paraId="61772FDE" w14:textId="4E93AA43" w:rsidR="005606C4" w:rsidRPr="00186A27" w:rsidRDefault="005606C4">
      <w:pPr>
        <w:pStyle w:val="Vresteksts"/>
        <w:rPr>
          <w:sz w:val="20"/>
          <w:szCs w:val="20"/>
        </w:rPr>
      </w:pPr>
      <w:r w:rsidRPr="00186A27">
        <w:rPr>
          <w:rStyle w:val="Vresatsauce"/>
          <w:sz w:val="20"/>
          <w:szCs w:val="20"/>
        </w:rPr>
        <w:footnoteRef/>
      </w:r>
      <w:r w:rsidRPr="00186A27">
        <w:rPr>
          <w:sz w:val="20"/>
          <w:szCs w:val="20"/>
        </w:rPr>
        <w:t xml:space="preserve"> </w:t>
      </w:r>
      <w:hyperlink r:id="rId3" w:history="1">
        <w:r w:rsidRPr="00186A27">
          <w:rPr>
            <w:rStyle w:val="Hipersaite"/>
            <w:sz w:val="20"/>
            <w:szCs w:val="20"/>
          </w:rPr>
          <w:t>https://eradis.era.europa.eu/safety_docs/AnnualReport/default.aspx</w:t>
        </w:r>
      </w:hyperlink>
    </w:p>
    <w:p w14:paraId="604451F5" w14:textId="77777777" w:rsidR="005606C4" w:rsidRPr="00186A27" w:rsidRDefault="005606C4">
      <w:pPr>
        <w:pStyle w:val="Vresteksts"/>
        <w:rPr>
          <w:sz w:val="16"/>
          <w:szCs w:val="16"/>
        </w:rPr>
      </w:pPr>
    </w:p>
  </w:footnote>
  <w:footnote w:id="5">
    <w:p w14:paraId="30051DF0" w14:textId="58E348B6" w:rsidR="005606C4" w:rsidRDefault="005606C4">
      <w:pPr>
        <w:pStyle w:val="Vresteksts"/>
      </w:pPr>
      <w:r>
        <w:rPr>
          <w:rStyle w:val="Vresatsauce"/>
        </w:rPr>
        <w:footnoteRef/>
      </w:r>
      <w:r>
        <w:t xml:space="preserve"> </w:t>
      </w:r>
    </w:p>
  </w:footnote>
  <w:footnote w:id="6">
    <w:p w14:paraId="24FF2F39" w14:textId="77777777" w:rsidR="005606C4" w:rsidRPr="00035B91" w:rsidRDefault="005606C4" w:rsidP="00E473F9">
      <w:pPr>
        <w:pStyle w:val="Vresteksts"/>
        <w:rPr>
          <w:sz w:val="20"/>
          <w:szCs w:val="20"/>
        </w:rPr>
      </w:pPr>
      <w:r w:rsidRPr="00035B91">
        <w:rPr>
          <w:rStyle w:val="Vresatsauce"/>
          <w:sz w:val="20"/>
          <w:szCs w:val="20"/>
        </w:rPr>
        <w:footnoteRef/>
      </w:r>
      <w:r w:rsidRPr="00035B91">
        <w:rPr>
          <w:sz w:val="20"/>
          <w:szCs w:val="20"/>
        </w:rPr>
        <w:t xml:space="preserve"> </w:t>
      </w:r>
      <w:hyperlink r:id="rId4" w:history="1">
        <w:r w:rsidRPr="00035B91">
          <w:rPr>
            <w:rStyle w:val="Hipersaite"/>
            <w:sz w:val="20"/>
            <w:szCs w:val="20"/>
          </w:rPr>
          <w:t>https://www.taiib.gov.lv/lv/dzelzcela-nobeiguma-parskati</w:t>
        </w:r>
      </w:hyperlink>
    </w:p>
  </w:footnote>
  <w:footnote w:id="7">
    <w:p w14:paraId="370B2009" w14:textId="15D7999B" w:rsidR="005606C4" w:rsidRPr="009226D9" w:rsidRDefault="005606C4" w:rsidP="00130E34">
      <w:pPr>
        <w:pStyle w:val="Vresteksts"/>
        <w:jc w:val="both"/>
        <w:rPr>
          <w:sz w:val="20"/>
          <w:szCs w:val="20"/>
        </w:rPr>
      </w:pPr>
      <w:r>
        <w:rPr>
          <w:rStyle w:val="Vresatsauce"/>
        </w:rPr>
        <w:footnoteRef/>
      </w:r>
      <w:r w:rsidRPr="009226D9">
        <w:rPr>
          <w:sz w:val="20"/>
          <w:szCs w:val="20"/>
        </w:rPr>
        <w:t xml:space="preserve"> KOMISIJAS DELEĢĒTĀ REGULA (ES) 2018/762(2018. gada 8. marts),ar ko saskaņā ar Eiropas Parlamenta un Padomes Direktīvu (ES) 2016/798 izveido kopīgas drošības metodes, kas attiecas uz prasībām drošības pārvaldības sistēmām, un atceļ Komisijas Regulas (ES) Nr. 1158/2010 un (ES) Nr. 1169/2010;</w:t>
      </w:r>
    </w:p>
    <w:p w14:paraId="40D8C925" w14:textId="77777777" w:rsidR="005606C4" w:rsidRPr="009226D9" w:rsidRDefault="005606C4" w:rsidP="00130E34">
      <w:pPr>
        <w:pStyle w:val="Vresteksts"/>
        <w:jc w:val="both"/>
        <w:rPr>
          <w:sz w:val="20"/>
          <w:szCs w:val="20"/>
        </w:rPr>
      </w:pPr>
      <w:r w:rsidRPr="009226D9">
        <w:rPr>
          <w:sz w:val="20"/>
          <w:szCs w:val="20"/>
        </w:rPr>
        <w:t xml:space="preserve">KOMISIJAS DELEĢĒTĀ REGULA (ES) 2018/761 (2018. gada 16. februāris), ar ko izveido kopīgas drošības metodes uzraudzībai, ko valstu drošības iestādes veic pēc vienotā drošības sertifikāta vai drošības atļaujas izdošanas saskaņā ar Eiropas Parlamenta un Padomes Direktīvu (ES) 2016/798, un atceļ Komisijas Regulu (ES) Nr. 1077/2012; </w:t>
      </w:r>
    </w:p>
    <w:p w14:paraId="57A95C0B" w14:textId="77777777" w:rsidR="005606C4" w:rsidRPr="009226D9" w:rsidRDefault="005606C4" w:rsidP="00130E34">
      <w:pPr>
        <w:pStyle w:val="Vresteksts"/>
        <w:jc w:val="both"/>
        <w:rPr>
          <w:sz w:val="20"/>
          <w:szCs w:val="20"/>
        </w:rPr>
      </w:pPr>
      <w:r w:rsidRPr="009226D9">
        <w:rPr>
          <w:sz w:val="20"/>
          <w:szCs w:val="20"/>
        </w:rPr>
        <w:t>KOMISIJAS ĪSTENOŠANAS REGULA (ES) Nr. 402/2013 (2013. gada 30. aprīlis) par kopīgo drošības metodi riska noteikšanai un novērtēšanai un par Regulas (EK) Nr. 352/2009 atcelšanu;</w:t>
      </w:r>
    </w:p>
    <w:p w14:paraId="173CF667" w14:textId="77777777" w:rsidR="005606C4" w:rsidRPr="009226D9" w:rsidRDefault="005606C4" w:rsidP="00130E34">
      <w:pPr>
        <w:pStyle w:val="Vresteksts"/>
        <w:jc w:val="both"/>
        <w:rPr>
          <w:sz w:val="20"/>
          <w:szCs w:val="20"/>
        </w:rPr>
      </w:pPr>
      <w:r w:rsidRPr="009226D9">
        <w:rPr>
          <w:sz w:val="20"/>
          <w:szCs w:val="20"/>
        </w:rPr>
        <w:t>Komisijas Īstenošanas regula (ES) 2019/779 (2019. gada 16. maijs), ar ko paredz sīki izstrādātus par ritekļu apkopi atbildīgo struktūru sertifikācijas sistēmas noteikumus saskaņā ar Eiropas Parlamenta un Padomes Direktīvu (ES) 2016/798 un atceļ Komisijas Regulu (ES) Nr. 445/2011;</w:t>
      </w:r>
    </w:p>
    <w:p w14:paraId="18C5902F" w14:textId="77777777" w:rsidR="005606C4" w:rsidRPr="009226D9" w:rsidRDefault="005606C4" w:rsidP="00130E34">
      <w:pPr>
        <w:pStyle w:val="Vresteksts"/>
        <w:jc w:val="both"/>
        <w:rPr>
          <w:sz w:val="20"/>
          <w:szCs w:val="20"/>
        </w:rPr>
      </w:pPr>
      <w:r w:rsidRPr="009226D9">
        <w:rPr>
          <w:sz w:val="20"/>
          <w:szCs w:val="20"/>
        </w:rPr>
        <w:t>KOMISIJAS ĪSTENOŠANAS REGULA (ES) 2018/763 (2018. gada 9. aprīlis), ar ko nosaka praktisku kārtību vienoto drošības sertifikātu izdošanai dzelzceļa pārvadājumu uzņēmumiem saskaņā ar Eiropas Parlamenta un Padomes Direktīvu (ES) 2016/798 un atceļ Komisijas Regulu (EK) Nr. 653/2007;</w:t>
      </w:r>
    </w:p>
    <w:p w14:paraId="6E39087A" w14:textId="77777777" w:rsidR="005606C4" w:rsidRDefault="005606C4" w:rsidP="00130E34">
      <w:pPr>
        <w:pStyle w:val="Vresteksts"/>
        <w:jc w:val="both"/>
      </w:pPr>
      <w:r w:rsidRPr="009226D9">
        <w:rPr>
          <w:sz w:val="20"/>
          <w:szCs w:val="20"/>
        </w:rPr>
        <w:t xml:space="preserve">KOMISIJAS ĪSTENOŠANAS REGULA (ES) 2018/545 (2018. gada 4. aprīlis), ar ko saskaņā ar Eiropas Parlamenta un Padomes Direktīvu (ES) 2016/797 nosaka dzelzceļa </w:t>
      </w:r>
      <w:proofErr w:type="spellStart"/>
      <w:r w:rsidRPr="009226D9">
        <w:rPr>
          <w:sz w:val="20"/>
          <w:szCs w:val="20"/>
        </w:rPr>
        <w:t>ritekļa</w:t>
      </w:r>
      <w:proofErr w:type="spellEnd"/>
      <w:r w:rsidRPr="009226D9">
        <w:rPr>
          <w:sz w:val="20"/>
          <w:szCs w:val="20"/>
        </w:rPr>
        <w:t xml:space="preserve"> atļaujas un dzelzceļa </w:t>
      </w:r>
      <w:proofErr w:type="spellStart"/>
      <w:r w:rsidRPr="009226D9">
        <w:rPr>
          <w:sz w:val="20"/>
          <w:szCs w:val="20"/>
        </w:rPr>
        <w:t>ritekļa</w:t>
      </w:r>
      <w:proofErr w:type="spellEnd"/>
      <w:r w:rsidRPr="009226D9">
        <w:rPr>
          <w:sz w:val="20"/>
          <w:szCs w:val="20"/>
        </w:rPr>
        <w:t xml:space="preserve"> tipa atļaujas piešķiršanas procesa praktisko kārtību.</w:t>
      </w:r>
    </w:p>
  </w:footnote>
  <w:footnote w:id="8">
    <w:p w14:paraId="3BF8A25E" w14:textId="5CE2869A" w:rsidR="005606C4" w:rsidRPr="00695B09" w:rsidRDefault="005606C4">
      <w:pPr>
        <w:pStyle w:val="Vresteksts"/>
        <w:rPr>
          <w:sz w:val="20"/>
          <w:szCs w:val="20"/>
        </w:rPr>
      </w:pPr>
      <w:r w:rsidRPr="00695B09">
        <w:rPr>
          <w:rStyle w:val="Vresatsauce"/>
          <w:sz w:val="20"/>
          <w:szCs w:val="20"/>
        </w:rPr>
        <w:footnoteRef/>
      </w:r>
      <w:r w:rsidRPr="00695B09">
        <w:rPr>
          <w:sz w:val="20"/>
          <w:szCs w:val="20"/>
        </w:rPr>
        <w:t xml:space="preserve"> Valsts dzelzceļa administrācijas dati: https://www.vda.gov.lv/lv/media/438/download?attachment</w:t>
      </w:r>
    </w:p>
  </w:footnote>
  <w:footnote w:id="9">
    <w:p w14:paraId="121E1BD2" w14:textId="281DF7FF" w:rsidR="005606C4" w:rsidRPr="00D101ED" w:rsidRDefault="005606C4">
      <w:pPr>
        <w:pStyle w:val="Vresteksts"/>
        <w:rPr>
          <w:sz w:val="20"/>
          <w:szCs w:val="20"/>
        </w:rPr>
      </w:pPr>
      <w:r w:rsidRPr="00D101ED">
        <w:rPr>
          <w:rStyle w:val="Vresatsauce"/>
          <w:sz w:val="20"/>
          <w:szCs w:val="20"/>
        </w:rPr>
        <w:footnoteRef/>
      </w:r>
      <w:r w:rsidRPr="00D101ED">
        <w:rPr>
          <w:sz w:val="20"/>
          <w:szCs w:val="20"/>
        </w:rPr>
        <w:t xml:space="preserve"> </w:t>
      </w:r>
      <w:hyperlink r:id="rId5" w:history="1">
        <w:r w:rsidRPr="00D101ED">
          <w:rPr>
            <w:rStyle w:val="Hipersaite"/>
            <w:color w:val="auto"/>
            <w:sz w:val="20"/>
            <w:szCs w:val="20"/>
            <w:u w:val="none"/>
          </w:rPr>
          <w:t>https://www.vdzti.gov.lv/lv/struktura-5</w:t>
        </w:r>
      </w:hyperlink>
    </w:p>
  </w:footnote>
  <w:footnote w:id="10">
    <w:p w14:paraId="5FF26D58" w14:textId="77777777" w:rsidR="005606C4" w:rsidRDefault="005606C4" w:rsidP="00D32590">
      <w:pPr>
        <w:pStyle w:val="Vresteksts"/>
      </w:pPr>
      <w:r>
        <w:rPr>
          <w:rStyle w:val="Vresatsauce"/>
        </w:rPr>
        <w:footnoteRef/>
      </w:r>
      <w:r>
        <w:t xml:space="preserve"> </w:t>
      </w:r>
      <w:r w:rsidRPr="00C40762">
        <w:rPr>
          <w:sz w:val="20"/>
          <w:szCs w:val="20"/>
        </w:rPr>
        <w:t xml:space="preserve">2020.gada 1.jūlijā tika veiktas </w:t>
      </w:r>
      <w:proofErr w:type="spellStart"/>
      <w:r w:rsidRPr="00C40762">
        <w:rPr>
          <w:sz w:val="20"/>
          <w:szCs w:val="20"/>
        </w:rPr>
        <w:t>VDzTI</w:t>
      </w:r>
      <w:proofErr w:type="spellEnd"/>
      <w:r w:rsidRPr="00C40762">
        <w:rPr>
          <w:sz w:val="20"/>
          <w:szCs w:val="20"/>
        </w:rPr>
        <w:t xml:space="preserve"> strukturālās izmaiņas palielinot amata vietu skaitu līdz 28.</w:t>
      </w:r>
    </w:p>
  </w:footnote>
  <w:footnote w:id="11">
    <w:p w14:paraId="310D864A" w14:textId="2EB334D2" w:rsidR="005606C4" w:rsidRPr="009B7063" w:rsidRDefault="005606C4">
      <w:pPr>
        <w:pStyle w:val="Vresteksts"/>
        <w:rPr>
          <w:sz w:val="20"/>
          <w:szCs w:val="20"/>
        </w:rPr>
      </w:pPr>
      <w:r w:rsidRPr="009B7063">
        <w:rPr>
          <w:rStyle w:val="Vresatsauce"/>
          <w:sz w:val="20"/>
          <w:szCs w:val="20"/>
        </w:rPr>
        <w:footnoteRef/>
      </w:r>
      <w:r w:rsidRPr="009B7063">
        <w:rPr>
          <w:sz w:val="20"/>
          <w:szCs w:val="20"/>
        </w:rPr>
        <w:t xml:space="preserve"> - </w:t>
      </w:r>
      <w:hyperlink r:id="rId6" w:history="1">
        <w:r w:rsidRPr="009B7063">
          <w:rPr>
            <w:rStyle w:val="Hipersaite"/>
            <w:sz w:val="20"/>
            <w:szCs w:val="20"/>
          </w:rPr>
          <w:t>https://www.vdzti.gov.lv/lv/statistika-0</w:t>
        </w:r>
      </w:hyperlink>
    </w:p>
    <w:p w14:paraId="6563BF6C" w14:textId="77777777" w:rsidR="005606C4" w:rsidRDefault="005606C4">
      <w:pPr>
        <w:pStyle w:val="Vresteksts"/>
      </w:pPr>
    </w:p>
  </w:footnote>
  <w:footnote w:id="12">
    <w:p w14:paraId="2442E33A" w14:textId="5D651786" w:rsidR="005606C4" w:rsidRDefault="005606C4">
      <w:pPr>
        <w:pStyle w:val="Vresteksts"/>
      </w:pPr>
      <w:r>
        <w:rPr>
          <w:rStyle w:val="Vresatsauce"/>
        </w:rPr>
        <w:footnoteRef/>
      </w:r>
      <w:r>
        <w:t xml:space="preserve"> </w:t>
      </w:r>
      <w:hyperlink r:id="rId7" w:history="1">
        <w:r w:rsidRPr="00275F36">
          <w:rPr>
            <w:rStyle w:val="Hipersaite"/>
            <w:sz w:val="20"/>
            <w:szCs w:val="20"/>
          </w:rPr>
          <w:t>https://www.vdzti.gov.lv/lv/dzelzcela-drosiba-0</w:t>
        </w:r>
      </w:hyperlink>
      <w:r w:rsidRPr="00275F36">
        <w:rPr>
          <w:sz w:val="20"/>
          <w:szCs w:val="20"/>
        </w:rPr>
        <w:t xml:space="preserve"> </w:t>
      </w:r>
    </w:p>
  </w:footnote>
  <w:footnote w:id="13">
    <w:p w14:paraId="335EEB34" w14:textId="77777777" w:rsidR="005606C4" w:rsidRPr="00607459" w:rsidRDefault="005606C4" w:rsidP="00785590">
      <w:pPr>
        <w:pStyle w:val="Vresteksts"/>
        <w:rPr>
          <w:sz w:val="22"/>
          <w:szCs w:val="22"/>
        </w:rPr>
      </w:pPr>
      <w:r w:rsidRPr="00607459">
        <w:rPr>
          <w:rStyle w:val="Vresatsauce"/>
          <w:sz w:val="22"/>
          <w:szCs w:val="22"/>
        </w:rPr>
        <w:footnoteRef/>
      </w:r>
      <w:r w:rsidRPr="00607459">
        <w:rPr>
          <w:sz w:val="22"/>
          <w:szCs w:val="22"/>
        </w:rPr>
        <w:t xml:space="preserve"> </w:t>
      </w:r>
      <w:hyperlink r:id="rId8" w:history="1">
        <w:r w:rsidRPr="006F1422">
          <w:rPr>
            <w:rStyle w:val="Hipersaite"/>
            <w:sz w:val="22"/>
            <w:szCs w:val="22"/>
          </w:rPr>
          <w:t>https://eradis.era.europa.eu/safety_docs/scert/default.aspx</w:t>
        </w:r>
      </w:hyperlink>
    </w:p>
  </w:footnote>
  <w:footnote w:id="14">
    <w:p w14:paraId="25FDE702" w14:textId="430576F8" w:rsidR="005606C4" w:rsidRDefault="005606C4">
      <w:pPr>
        <w:pStyle w:val="Vresteksts"/>
      </w:pPr>
      <w:r>
        <w:rPr>
          <w:rStyle w:val="Vresatsauce"/>
        </w:rPr>
        <w:footnoteRef/>
      </w:r>
      <w:r>
        <w:t xml:space="preserve"> </w:t>
      </w:r>
      <w:hyperlink r:id="rId9" w:history="1">
        <w:r w:rsidRPr="006F1422">
          <w:rPr>
            <w:rStyle w:val="Hipersaite"/>
            <w:sz w:val="22"/>
            <w:szCs w:val="22"/>
          </w:rPr>
          <w:t>https://eradis.era.europa.eu/safety_docs/scert/default.aspx</w:t>
        </w:r>
      </w:hyperlink>
    </w:p>
  </w:footnote>
  <w:footnote w:id="15">
    <w:p w14:paraId="47C11556" w14:textId="77777777" w:rsidR="005606C4" w:rsidRPr="005E577A" w:rsidRDefault="005606C4" w:rsidP="007367C1">
      <w:pPr>
        <w:pStyle w:val="Vresteksts"/>
        <w:rPr>
          <w:rFonts w:cstheme="minorHAnsi"/>
          <w:sz w:val="20"/>
          <w:szCs w:val="20"/>
        </w:rPr>
      </w:pPr>
      <w:r w:rsidRPr="005E577A">
        <w:rPr>
          <w:rStyle w:val="Vresatsauce"/>
          <w:sz w:val="20"/>
          <w:szCs w:val="20"/>
        </w:rPr>
        <w:footnoteRef/>
      </w:r>
      <w:r w:rsidRPr="005E577A">
        <w:rPr>
          <w:sz w:val="20"/>
          <w:szCs w:val="20"/>
        </w:rPr>
        <w:t xml:space="preserve"> </w:t>
      </w:r>
      <w:r w:rsidRPr="005E577A">
        <w:rPr>
          <w:rFonts w:cstheme="minorHAnsi"/>
          <w:sz w:val="20"/>
          <w:szCs w:val="20"/>
        </w:rPr>
        <w:t xml:space="preserve">Google </w:t>
      </w:r>
      <w:proofErr w:type="spellStart"/>
      <w:r w:rsidRPr="005E577A">
        <w:rPr>
          <w:rFonts w:cstheme="minorHAnsi"/>
          <w:sz w:val="20"/>
          <w:szCs w:val="20"/>
        </w:rPr>
        <w:t>Analytics</w:t>
      </w:r>
      <w:proofErr w:type="spellEnd"/>
      <w:r w:rsidRPr="005E577A">
        <w:rPr>
          <w:rFonts w:cstheme="minorHAnsi"/>
          <w:sz w:val="20"/>
          <w:szCs w:val="20"/>
        </w:rPr>
        <w:t xml:space="preserve"> dati</w:t>
      </w:r>
    </w:p>
  </w:footnote>
  <w:footnote w:id="16">
    <w:p w14:paraId="555C7263" w14:textId="77777777" w:rsidR="005606C4" w:rsidRPr="00E63C0D" w:rsidRDefault="005606C4" w:rsidP="007367C1">
      <w:pPr>
        <w:pStyle w:val="Vresteksts"/>
        <w:rPr>
          <w:rFonts w:cstheme="minorHAnsi"/>
          <w:sz w:val="20"/>
          <w:szCs w:val="20"/>
        </w:rPr>
      </w:pPr>
      <w:r w:rsidRPr="005E577A">
        <w:rPr>
          <w:rStyle w:val="Vresatsauce"/>
          <w:rFonts w:cstheme="minorHAnsi"/>
          <w:sz w:val="20"/>
          <w:szCs w:val="20"/>
        </w:rPr>
        <w:footnoteRef/>
      </w:r>
      <w:r w:rsidRPr="005E577A">
        <w:rPr>
          <w:rFonts w:cstheme="minorHAnsi"/>
          <w:sz w:val="20"/>
          <w:szCs w:val="20"/>
        </w:rPr>
        <w:t xml:space="preserve"> No 02.09.2021.</w:t>
      </w:r>
    </w:p>
  </w:footnote>
  <w:footnote w:id="17">
    <w:p w14:paraId="344B16BC" w14:textId="77777777" w:rsidR="005606C4" w:rsidRDefault="005606C4" w:rsidP="001C7F66">
      <w:pPr>
        <w:pStyle w:val="Vresteksts"/>
        <w:jc w:val="both"/>
      </w:pPr>
      <w:r>
        <w:rPr>
          <w:rStyle w:val="Vresatsauce"/>
        </w:rPr>
        <w:footnoteRef/>
      </w:r>
      <w:r>
        <w:t xml:space="preserve"> </w:t>
      </w:r>
      <w:r w:rsidRPr="0047651B">
        <w:rPr>
          <w:sz w:val="20"/>
          <w:szCs w:val="20"/>
        </w:rPr>
        <w:t>Komisijas deleģētās regulas (ES) 2018/761 (2018. gada 16. februāris), ar ko izveido kopīgas drošības metodes uzraudzībai, ko valstu drošības iestādes veic pēc vienotā drošības sertifikāta vai drošības atļaujas izdošana saskaņā ar Eiropas Parlamenta un Padomes Direktīvu (ES) 2016/798, un atceļ Komisijas Regulu (ES) Nr. 1077/2012.</w:t>
      </w:r>
    </w:p>
  </w:footnote>
  <w:footnote w:id="18">
    <w:p w14:paraId="1CDDCA81" w14:textId="77777777" w:rsidR="005606C4" w:rsidRDefault="005606C4" w:rsidP="00086DBE">
      <w:pPr>
        <w:pStyle w:val="Vresteksts"/>
      </w:pPr>
      <w:r>
        <w:rPr>
          <w:rStyle w:val="Vresatsauce"/>
        </w:rPr>
        <w:footnoteRef/>
      </w:r>
      <w:r>
        <w:t xml:space="preserve"> </w:t>
      </w:r>
      <w:r w:rsidRPr="002E529B">
        <w:rPr>
          <w:sz w:val="20"/>
          <w:szCs w:val="20"/>
        </w:rPr>
        <w:t xml:space="preserve">Dzelzceļa negadījumu izmeklēšana, bīstamo kravu pārvadājumi, </w:t>
      </w:r>
      <w:r>
        <w:rPr>
          <w:sz w:val="20"/>
          <w:szCs w:val="20"/>
        </w:rPr>
        <w:t xml:space="preserve">ECM, </w:t>
      </w:r>
      <w:r w:rsidRPr="002E529B">
        <w:rPr>
          <w:sz w:val="20"/>
          <w:szCs w:val="20"/>
        </w:rPr>
        <w:t>sistēmas pārraudzība</w:t>
      </w:r>
    </w:p>
  </w:footnote>
  <w:footnote w:id="19">
    <w:p w14:paraId="03AE7DD3" w14:textId="77777777" w:rsidR="005606C4" w:rsidRPr="006A0D20" w:rsidRDefault="005606C4" w:rsidP="00086DBE">
      <w:pPr>
        <w:pStyle w:val="Vresteksts"/>
        <w:jc w:val="both"/>
        <w:rPr>
          <w:sz w:val="20"/>
          <w:szCs w:val="20"/>
        </w:rPr>
      </w:pPr>
      <w:r>
        <w:rPr>
          <w:rStyle w:val="Vresatsauce"/>
        </w:rPr>
        <w:footnoteRef/>
      </w:r>
      <w:r>
        <w:t xml:space="preserve"> </w:t>
      </w:r>
      <w:r w:rsidRPr="006A0D20">
        <w:rPr>
          <w:sz w:val="20"/>
          <w:szCs w:val="20"/>
        </w:rPr>
        <w:t>DPS elements tiek uzturēts, bet ir nepieciešami uzlabojumi procesos. Konstatēti vairāki procesu trūkumi. Nevar gūt pietiekamu pārliecību, ka riski tiek kontrolēti un vadīti</w:t>
      </w:r>
      <w:r>
        <w:rPr>
          <w:sz w:val="20"/>
          <w:szCs w:val="20"/>
        </w:rPr>
        <w:t xml:space="preserve"> (neatbilstības kritērijs, </w:t>
      </w:r>
      <w:r w:rsidRPr="00A741F6">
        <w:rPr>
          <w:sz w:val="20"/>
          <w:szCs w:val="20"/>
          <w:highlight w:val="yellow"/>
        </w:rPr>
        <w:t>dzeltenā krāsā</w:t>
      </w:r>
      <w:r>
        <w:rPr>
          <w:sz w:val="20"/>
          <w:szCs w:val="20"/>
        </w:rPr>
        <w:t>)</w:t>
      </w:r>
    </w:p>
  </w:footnote>
  <w:footnote w:id="20">
    <w:p w14:paraId="581DBBA7" w14:textId="77777777" w:rsidR="005606C4" w:rsidRDefault="005606C4" w:rsidP="00086DBE">
      <w:pPr>
        <w:pStyle w:val="Vresteksts"/>
      </w:pPr>
      <w:r>
        <w:rPr>
          <w:rStyle w:val="Vresatsauce"/>
        </w:rPr>
        <w:footnoteRef/>
      </w:r>
      <w:r>
        <w:t xml:space="preserve"> </w:t>
      </w:r>
      <w:r>
        <w:rPr>
          <w:sz w:val="20"/>
          <w:szCs w:val="20"/>
        </w:rPr>
        <w:t>T</w:t>
      </w:r>
      <w:r w:rsidRPr="002E529B">
        <w:rPr>
          <w:sz w:val="20"/>
          <w:szCs w:val="20"/>
        </w:rPr>
        <w:t>urpinās ieviešana</w:t>
      </w:r>
    </w:p>
  </w:footnote>
  <w:footnote w:id="21">
    <w:p w14:paraId="07B4D1C2" w14:textId="77777777" w:rsidR="005606C4" w:rsidRDefault="005606C4" w:rsidP="00086DBE">
      <w:pPr>
        <w:pStyle w:val="Vresteksts"/>
      </w:pPr>
      <w:r>
        <w:rPr>
          <w:rStyle w:val="Vresatsauce"/>
        </w:rPr>
        <w:footnoteRef/>
      </w:r>
      <w:r>
        <w:t xml:space="preserve"> </w:t>
      </w:r>
      <w:r w:rsidRPr="00720711">
        <w:rPr>
          <w:sz w:val="20"/>
          <w:szCs w:val="20"/>
        </w:rPr>
        <w:t>COVID-19 ierobežojumu ietekme</w:t>
      </w:r>
    </w:p>
  </w:footnote>
  <w:footnote w:id="22">
    <w:p w14:paraId="3EDFBC05" w14:textId="77777777" w:rsidR="005606C4" w:rsidRDefault="005606C4" w:rsidP="00086DBE">
      <w:pPr>
        <w:pStyle w:val="Vresteksts"/>
      </w:pPr>
      <w:r>
        <w:rPr>
          <w:rStyle w:val="Vresatsauce"/>
        </w:rPr>
        <w:footnoteRef/>
      </w:r>
      <w:r>
        <w:t xml:space="preserve"> </w:t>
      </w:r>
      <w:r w:rsidRPr="00720711">
        <w:rPr>
          <w:sz w:val="20"/>
          <w:szCs w:val="20"/>
        </w:rPr>
        <w:t>COVID-19 ierobežojumu ietekme</w:t>
      </w:r>
    </w:p>
  </w:footnote>
  <w:footnote w:id="23">
    <w:p w14:paraId="283CDCAA" w14:textId="77777777" w:rsidR="005606C4" w:rsidRDefault="005606C4" w:rsidP="00086DBE">
      <w:pPr>
        <w:pStyle w:val="Vresteksts"/>
      </w:pPr>
      <w:r>
        <w:rPr>
          <w:rStyle w:val="Vresatsauce"/>
        </w:rPr>
        <w:footnoteRef/>
      </w:r>
      <w:r>
        <w:t xml:space="preserve"> </w:t>
      </w:r>
      <w:r w:rsidRPr="00720711">
        <w:rPr>
          <w:sz w:val="20"/>
          <w:szCs w:val="20"/>
        </w:rPr>
        <w:t>COVID-19 ierobežojumu ietekme</w:t>
      </w:r>
    </w:p>
  </w:footnote>
  <w:footnote w:id="24">
    <w:p w14:paraId="41EA3F39" w14:textId="77777777" w:rsidR="005606C4" w:rsidRDefault="005606C4" w:rsidP="00086DBE">
      <w:pPr>
        <w:pStyle w:val="Vresteksts"/>
      </w:pPr>
      <w:r>
        <w:rPr>
          <w:rStyle w:val="Vresatsauce"/>
        </w:rPr>
        <w:footnoteRef/>
      </w:r>
      <w:r>
        <w:t xml:space="preserve"> </w:t>
      </w:r>
      <w:r w:rsidRPr="007D2DE6">
        <w:rPr>
          <w:sz w:val="20"/>
          <w:szCs w:val="20"/>
        </w:rPr>
        <w:t>Sliežu ceļu ekspluatācijas aizliegums ir saistīti ar privātās lietošanas dzelzceļa infrastruktūru.</w:t>
      </w:r>
    </w:p>
  </w:footnote>
  <w:footnote w:id="25">
    <w:p w14:paraId="0E7606BE" w14:textId="77777777" w:rsidR="005606C4" w:rsidRPr="00A06714" w:rsidRDefault="005606C4" w:rsidP="00D32590">
      <w:pPr>
        <w:pStyle w:val="Vresteksts"/>
      </w:pPr>
      <w:r>
        <w:rPr>
          <w:rStyle w:val="Vresatsauce"/>
        </w:rPr>
        <w:footnoteRef/>
      </w:r>
      <w:r>
        <w:t xml:space="preserve"> </w:t>
      </w:r>
      <w:hyperlink r:id="rId10" w:history="1">
        <w:r>
          <w:rPr>
            <w:rStyle w:val="Hipersaite"/>
          </w:rPr>
          <w:t>http://www.railbaltica.org/lv/</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123526161"/>
      <w:docPartObj>
        <w:docPartGallery w:val="Page Numbers (Top of Page)"/>
        <w:docPartUnique/>
      </w:docPartObj>
    </w:sdtPr>
    <w:sdtEndPr>
      <w:rPr>
        <w:b/>
        <w:bCs/>
        <w:noProof/>
        <w:color w:val="44546A" w:themeColor="text2"/>
        <w:spacing w:val="0"/>
      </w:rPr>
    </w:sdtEndPr>
    <w:sdtContent>
      <w:p w14:paraId="5E27483C" w14:textId="61CBAE8A" w:rsidR="005606C4" w:rsidRDefault="005606C4">
        <w:pPr>
          <w:pStyle w:val="Galvene"/>
          <w:pBdr>
            <w:bottom w:val="single" w:sz="4" w:space="1" w:color="D9D9D9" w:themeColor="background1" w:themeShade="D9"/>
          </w:pBdr>
          <w:jc w:val="right"/>
          <w:rPr>
            <w:b/>
            <w:bCs/>
          </w:rPr>
        </w:pPr>
        <w:r>
          <w:t>|</w:t>
        </w:r>
        <w:r>
          <w:fldChar w:fldCharType="begin"/>
        </w:r>
        <w:r>
          <w:instrText xml:space="preserve"> PAGE   \* MERGEFORMAT </w:instrText>
        </w:r>
        <w:r>
          <w:fldChar w:fldCharType="separate"/>
        </w:r>
        <w:r w:rsidR="003C3A49" w:rsidRPr="003C3A49">
          <w:rPr>
            <w:b/>
            <w:bCs/>
            <w:noProof/>
          </w:rPr>
          <w:t>35</w:t>
        </w:r>
        <w:r>
          <w:rPr>
            <w:b/>
            <w:bCs/>
            <w:noProof/>
          </w:rPr>
          <w:fldChar w:fldCharType="end"/>
        </w:r>
      </w:p>
    </w:sdtContent>
  </w:sdt>
  <w:p w14:paraId="240B0149" w14:textId="77777777" w:rsidR="005606C4" w:rsidRDefault="005606C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E57"/>
    <w:multiLevelType w:val="hybridMultilevel"/>
    <w:tmpl w:val="E3AA94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42703A"/>
    <w:multiLevelType w:val="hybridMultilevel"/>
    <w:tmpl w:val="F14C77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F8387C"/>
    <w:multiLevelType w:val="hybridMultilevel"/>
    <w:tmpl w:val="6CC09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E8772C"/>
    <w:multiLevelType w:val="hybridMultilevel"/>
    <w:tmpl w:val="5B761186"/>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 w15:restartNumberingAfterBreak="0">
    <w:nsid w:val="16A57F0D"/>
    <w:multiLevelType w:val="hybridMultilevel"/>
    <w:tmpl w:val="AF640946"/>
    <w:lvl w:ilvl="0" w:tplc="8E98BF94">
      <w:start w:val="2017"/>
      <w:numFmt w:val="bullet"/>
      <w:lvlText w:val="-"/>
      <w:lvlJc w:val="left"/>
      <w:pPr>
        <w:ind w:left="1140" w:hanging="360"/>
      </w:pPr>
      <w:rPr>
        <w:rFonts w:ascii="Garamond" w:eastAsiaTheme="minorEastAsia" w:hAnsi="Garamond"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E807F5"/>
    <w:multiLevelType w:val="hybridMultilevel"/>
    <w:tmpl w:val="EC1C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006AB"/>
    <w:multiLevelType w:val="hybridMultilevel"/>
    <w:tmpl w:val="2286C6B4"/>
    <w:lvl w:ilvl="0" w:tplc="8E98BF94">
      <w:start w:val="2017"/>
      <w:numFmt w:val="bullet"/>
      <w:lvlText w:val="-"/>
      <w:lvlJc w:val="left"/>
      <w:pPr>
        <w:ind w:left="1440" w:hanging="360"/>
      </w:pPr>
      <w:rPr>
        <w:rFonts w:ascii="Garamond" w:eastAsiaTheme="minorEastAsia" w:hAnsi="Garamond" w:cstheme="minorBidi"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8A50542"/>
    <w:multiLevelType w:val="hybridMultilevel"/>
    <w:tmpl w:val="82D841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3D532D8"/>
    <w:multiLevelType w:val="multilevel"/>
    <w:tmpl w:val="C8947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9897491"/>
    <w:multiLevelType w:val="hybridMultilevel"/>
    <w:tmpl w:val="8654B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C3870CA"/>
    <w:multiLevelType w:val="hybridMultilevel"/>
    <w:tmpl w:val="8DB85ED8"/>
    <w:lvl w:ilvl="0" w:tplc="DC6829A2">
      <w:start w:val="2017"/>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887491"/>
    <w:multiLevelType w:val="hybridMultilevel"/>
    <w:tmpl w:val="5CE0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00DD4"/>
    <w:multiLevelType w:val="multilevel"/>
    <w:tmpl w:val="B2E2FC06"/>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E56C24"/>
    <w:multiLevelType w:val="multilevel"/>
    <w:tmpl w:val="D3CE46CC"/>
    <w:lvl w:ilvl="0">
      <w:start w:val="1"/>
      <w:numFmt w:val="decimal"/>
      <w:pStyle w:val="Saturs1"/>
      <w:lvlText w:val="%1."/>
      <w:lvlJc w:val="left"/>
      <w:pPr>
        <w:ind w:left="860" w:hanging="576"/>
      </w:pPr>
      <w:rPr>
        <w:rFonts w:asciiTheme="minorHAnsi" w:eastAsiaTheme="minorEastAsia" w:hAnsiTheme="minorHAnsi" w:cstheme="minorHAnsi"/>
        <w:b w:val="0"/>
      </w:rPr>
    </w:lvl>
    <w:lvl w:ilvl="1">
      <w:start w:val="4"/>
      <w:numFmt w:val="decimal"/>
      <w:isLgl/>
      <w:lvlText w:val="%1.%2."/>
      <w:lvlJc w:val="left"/>
      <w:pPr>
        <w:ind w:left="906" w:hanging="555"/>
      </w:pPr>
      <w:rPr>
        <w:rFonts w:hint="default"/>
      </w:rPr>
    </w:lvl>
    <w:lvl w:ilvl="2">
      <w:start w:val="1"/>
      <w:numFmt w:val="decimal"/>
      <w:isLgl/>
      <w:lvlText w:val="%1.%2.%3."/>
      <w:lvlJc w:val="left"/>
      <w:pPr>
        <w:ind w:left="1138" w:hanging="720"/>
      </w:pPr>
      <w:rPr>
        <w:rFonts w:hint="default"/>
      </w:rPr>
    </w:lvl>
    <w:lvl w:ilvl="3">
      <w:start w:val="1"/>
      <w:numFmt w:val="decimal"/>
      <w:isLgl/>
      <w:lvlText w:val="%1.%2.%3.%4."/>
      <w:lvlJc w:val="left"/>
      <w:pPr>
        <w:ind w:left="1205"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99" w:hanging="1080"/>
      </w:pPr>
      <w:rPr>
        <w:rFonts w:hint="default"/>
      </w:rPr>
    </w:lvl>
    <w:lvl w:ilvl="6">
      <w:start w:val="1"/>
      <w:numFmt w:val="decimal"/>
      <w:isLgl/>
      <w:lvlText w:val="%1.%2.%3.%4.%5.%6.%7."/>
      <w:lvlJc w:val="left"/>
      <w:pPr>
        <w:ind w:left="2126" w:hanging="1440"/>
      </w:pPr>
      <w:rPr>
        <w:rFonts w:hint="default"/>
      </w:rPr>
    </w:lvl>
    <w:lvl w:ilvl="7">
      <w:start w:val="1"/>
      <w:numFmt w:val="decimal"/>
      <w:isLgl/>
      <w:lvlText w:val="%1.%2.%3.%4.%5.%6.%7.%8."/>
      <w:lvlJc w:val="left"/>
      <w:pPr>
        <w:ind w:left="2193" w:hanging="1440"/>
      </w:pPr>
      <w:rPr>
        <w:rFonts w:hint="default"/>
      </w:rPr>
    </w:lvl>
    <w:lvl w:ilvl="8">
      <w:start w:val="1"/>
      <w:numFmt w:val="decimal"/>
      <w:isLgl/>
      <w:lvlText w:val="%1.%2.%3.%4.%5.%6.%7.%8.%9."/>
      <w:lvlJc w:val="left"/>
      <w:pPr>
        <w:ind w:left="2620" w:hanging="1800"/>
      </w:pPr>
      <w:rPr>
        <w:rFonts w:hint="default"/>
      </w:rPr>
    </w:lvl>
  </w:abstractNum>
  <w:abstractNum w:abstractNumId="14" w15:restartNumberingAfterBreak="0">
    <w:nsid w:val="4E322197"/>
    <w:multiLevelType w:val="hybridMultilevel"/>
    <w:tmpl w:val="DD9065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DB033B"/>
    <w:multiLevelType w:val="hybridMultilevel"/>
    <w:tmpl w:val="E9424D1C"/>
    <w:lvl w:ilvl="0" w:tplc="0809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9C653EF"/>
    <w:multiLevelType w:val="multilevel"/>
    <w:tmpl w:val="96547E46"/>
    <w:lvl w:ilvl="0">
      <w:start w:val="3"/>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2E75B94"/>
    <w:multiLevelType w:val="hybridMultilevel"/>
    <w:tmpl w:val="1C1A980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8" w15:restartNumberingAfterBreak="0">
    <w:nsid w:val="73B81FBE"/>
    <w:multiLevelType w:val="hybridMultilevel"/>
    <w:tmpl w:val="CF96506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9" w15:restartNumberingAfterBreak="0">
    <w:nsid w:val="775669A4"/>
    <w:multiLevelType w:val="multilevel"/>
    <w:tmpl w:val="B6B4B3FC"/>
    <w:lvl w:ilvl="0">
      <w:start w:val="6"/>
      <w:numFmt w:val="decimal"/>
      <w:lvlText w:val="%1."/>
      <w:lvlJc w:val="left"/>
      <w:pPr>
        <w:ind w:left="396" w:hanging="396"/>
      </w:pPr>
      <w:rPr>
        <w:rFonts w:hint="default"/>
      </w:rPr>
    </w:lvl>
    <w:lvl w:ilvl="1">
      <w:start w:val="4"/>
      <w:numFmt w:val="decimal"/>
      <w:lvlText w:val="%1.%2."/>
      <w:lvlJc w:val="left"/>
      <w:pPr>
        <w:ind w:left="756" w:hanging="396"/>
      </w:pPr>
      <w:rPr>
        <w:rFonts w:asciiTheme="minorHAnsi" w:hAnsiTheme="minorHAnsi" w:cstheme="minorHAnsi"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CE4025B"/>
    <w:multiLevelType w:val="multilevel"/>
    <w:tmpl w:val="5E649F0A"/>
    <w:lvl w:ilvl="0">
      <w:start w:val="1"/>
      <w:numFmt w:val="bullet"/>
      <w:lvlText w:val=""/>
      <w:lvlJc w:val="left"/>
      <w:pPr>
        <w:ind w:left="1080" w:hanging="720"/>
      </w:pPr>
      <w:rPr>
        <w:rFonts w:ascii="Symbol" w:hAnsi="Symbol" w:hint="default"/>
      </w:rPr>
    </w:lvl>
    <w:lvl w:ilvl="1">
      <w:start w:val="2"/>
      <w:numFmt w:val="decimal"/>
      <w:isLgl/>
      <w:lvlText w:val="%1.%2."/>
      <w:lvlJc w:val="left"/>
      <w:pPr>
        <w:ind w:left="720" w:hanging="360"/>
      </w:pPr>
      <w:rPr>
        <w:rFonts w:ascii="Calibri" w:hAnsi="Calibri" w:cs="Calibri" w:hint="default"/>
      </w:rPr>
    </w:lvl>
    <w:lvl w:ilvl="2">
      <w:start w:val="1"/>
      <w:numFmt w:val="decimal"/>
      <w:isLgl/>
      <w:lvlText w:val="%1.%2.%3."/>
      <w:lvlJc w:val="left"/>
      <w:pPr>
        <w:ind w:left="1080" w:hanging="720"/>
      </w:pPr>
      <w:rPr>
        <w:rFonts w:ascii="Calibri" w:hAnsi="Calibri" w:cs="Calibri" w:hint="default"/>
      </w:rPr>
    </w:lvl>
    <w:lvl w:ilvl="3">
      <w:start w:val="1"/>
      <w:numFmt w:val="decimal"/>
      <w:isLgl/>
      <w:lvlText w:val="%1.%2.%3.%4."/>
      <w:lvlJc w:val="left"/>
      <w:pPr>
        <w:ind w:left="1080" w:hanging="720"/>
      </w:pPr>
      <w:rPr>
        <w:rFonts w:ascii="Calibri" w:hAnsi="Calibri" w:cs="Calibri" w:hint="default"/>
      </w:rPr>
    </w:lvl>
    <w:lvl w:ilvl="4">
      <w:start w:val="1"/>
      <w:numFmt w:val="decimal"/>
      <w:isLgl/>
      <w:lvlText w:val="%1.%2.%3.%4.%5."/>
      <w:lvlJc w:val="left"/>
      <w:pPr>
        <w:ind w:left="1440" w:hanging="1080"/>
      </w:pPr>
      <w:rPr>
        <w:rFonts w:ascii="Calibri" w:hAnsi="Calibri" w:cs="Calibri" w:hint="default"/>
      </w:rPr>
    </w:lvl>
    <w:lvl w:ilvl="5">
      <w:start w:val="1"/>
      <w:numFmt w:val="decimal"/>
      <w:isLgl/>
      <w:lvlText w:val="%1.%2.%3.%4.%5.%6."/>
      <w:lvlJc w:val="left"/>
      <w:pPr>
        <w:ind w:left="1440" w:hanging="1080"/>
      </w:pPr>
      <w:rPr>
        <w:rFonts w:ascii="Calibri" w:hAnsi="Calibri" w:cs="Calibri" w:hint="default"/>
      </w:rPr>
    </w:lvl>
    <w:lvl w:ilvl="6">
      <w:start w:val="1"/>
      <w:numFmt w:val="decimal"/>
      <w:isLgl/>
      <w:lvlText w:val="%1.%2.%3.%4.%5.%6.%7."/>
      <w:lvlJc w:val="left"/>
      <w:pPr>
        <w:ind w:left="1800" w:hanging="1440"/>
      </w:pPr>
      <w:rPr>
        <w:rFonts w:ascii="Calibri" w:hAnsi="Calibri" w:cs="Calibri" w:hint="default"/>
      </w:rPr>
    </w:lvl>
    <w:lvl w:ilvl="7">
      <w:start w:val="1"/>
      <w:numFmt w:val="decimal"/>
      <w:isLgl/>
      <w:lvlText w:val="%1.%2.%3.%4.%5.%6.%7.%8."/>
      <w:lvlJc w:val="left"/>
      <w:pPr>
        <w:ind w:left="1800" w:hanging="1440"/>
      </w:pPr>
      <w:rPr>
        <w:rFonts w:ascii="Calibri" w:hAnsi="Calibri" w:cs="Calibri" w:hint="default"/>
      </w:rPr>
    </w:lvl>
    <w:lvl w:ilvl="8">
      <w:start w:val="1"/>
      <w:numFmt w:val="decimal"/>
      <w:isLgl/>
      <w:lvlText w:val="%1.%2.%3.%4.%5.%6.%7.%8.%9."/>
      <w:lvlJc w:val="left"/>
      <w:pPr>
        <w:ind w:left="2160" w:hanging="1800"/>
      </w:pPr>
      <w:rPr>
        <w:rFonts w:ascii="Calibri" w:hAnsi="Calibri" w:cs="Calibri" w:hint="default"/>
      </w:rPr>
    </w:lvl>
  </w:abstractNum>
  <w:num w:numId="1">
    <w:abstractNumId w:val="4"/>
  </w:num>
  <w:num w:numId="2">
    <w:abstractNumId w:val="13"/>
  </w:num>
  <w:num w:numId="3">
    <w:abstractNumId w:val="6"/>
  </w:num>
  <w:num w:numId="4">
    <w:abstractNumId w:val="10"/>
  </w:num>
  <w:num w:numId="5">
    <w:abstractNumId w:val="14"/>
  </w:num>
  <w:num w:numId="6">
    <w:abstractNumId w:val="8"/>
  </w:num>
  <w:num w:numId="7">
    <w:abstractNumId w:val="18"/>
  </w:num>
  <w:num w:numId="8">
    <w:abstractNumId w:val="19"/>
  </w:num>
  <w:num w:numId="9">
    <w:abstractNumId w:val="12"/>
  </w:num>
  <w:num w:numId="10">
    <w:abstractNumId w:val="0"/>
  </w:num>
  <w:num w:numId="11">
    <w:abstractNumId w:val="5"/>
  </w:num>
  <w:num w:numId="12">
    <w:abstractNumId w:val="20"/>
  </w:num>
  <w:num w:numId="13">
    <w:abstractNumId w:val="3"/>
  </w:num>
  <w:num w:numId="14">
    <w:abstractNumId w:val="17"/>
  </w:num>
  <w:num w:numId="15">
    <w:abstractNumId w:val="1"/>
  </w:num>
  <w:num w:numId="16">
    <w:abstractNumId w:val="9"/>
  </w:num>
  <w:num w:numId="17">
    <w:abstractNumId w:val="7"/>
  </w:num>
  <w:num w:numId="18">
    <w:abstractNumId w:val="2"/>
  </w:num>
  <w:num w:numId="19">
    <w:abstractNumId w:val="16"/>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83"/>
    <w:rsid w:val="00000075"/>
    <w:rsid w:val="000007D7"/>
    <w:rsid w:val="00000B62"/>
    <w:rsid w:val="0000169E"/>
    <w:rsid w:val="000020F8"/>
    <w:rsid w:val="00002A17"/>
    <w:rsid w:val="00003FD1"/>
    <w:rsid w:val="0000422C"/>
    <w:rsid w:val="00004946"/>
    <w:rsid w:val="00006BB5"/>
    <w:rsid w:val="00007BBF"/>
    <w:rsid w:val="00007D07"/>
    <w:rsid w:val="0001081C"/>
    <w:rsid w:val="00010A9F"/>
    <w:rsid w:val="000110C7"/>
    <w:rsid w:val="00013F70"/>
    <w:rsid w:val="000145ED"/>
    <w:rsid w:val="00014613"/>
    <w:rsid w:val="00015EDA"/>
    <w:rsid w:val="0002054D"/>
    <w:rsid w:val="00020897"/>
    <w:rsid w:val="000211AC"/>
    <w:rsid w:val="000212D0"/>
    <w:rsid w:val="00021ABD"/>
    <w:rsid w:val="00021B48"/>
    <w:rsid w:val="000222BE"/>
    <w:rsid w:val="000246D2"/>
    <w:rsid w:val="0002474E"/>
    <w:rsid w:val="0002589D"/>
    <w:rsid w:val="000260A2"/>
    <w:rsid w:val="000261DD"/>
    <w:rsid w:val="00026726"/>
    <w:rsid w:val="00027283"/>
    <w:rsid w:val="00030D1B"/>
    <w:rsid w:val="00031085"/>
    <w:rsid w:val="00031F9F"/>
    <w:rsid w:val="000321F7"/>
    <w:rsid w:val="00035765"/>
    <w:rsid w:val="00035B91"/>
    <w:rsid w:val="000360C4"/>
    <w:rsid w:val="00037843"/>
    <w:rsid w:val="00040DA7"/>
    <w:rsid w:val="00041E51"/>
    <w:rsid w:val="00041E62"/>
    <w:rsid w:val="000426A9"/>
    <w:rsid w:val="00043399"/>
    <w:rsid w:val="00047310"/>
    <w:rsid w:val="00050BEF"/>
    <w:rsid w:val="000515B2"/>
    <w:rsid w:val="00054606"/>
    <w:rsid w:val="00057881"/>
    <w:rsid w:val="00060151"/>
    <w:rsid w:val="00060475"/>
    <w:rsid w:val="00061A72"/>
    <w:rsid w:val="00062D34"/>
    <w:rsid w:val="00063BC6"/>
    <w:rsid w:val="00066CC4"/>
    <w:rsid w:val="0006725C"/>
    <w:rsid w:val="00067835"/>
    <w:rsid w:val="00067A02"/>
    <w:rsid w:val="0007054B"/>
    <w:rsid w:val="00070B1E"/>
    <w:rsid w:val="0007315F"/>
    <w:rsid w:val="00073C34"/>
    <w:rsid w:val="000763B5"/>
    <w:rsid w:val="00080B1F"/>
    <w:rsid w:val="00080F88"/>
    <w:rsid w:val="000815AA"/>
    <w:rsid w:val="000840F3"/>
    <w:rsid w:val="0008444B"/>
    <w:rsid w:val="000863FA"/>
    <w:rsid w:val="00086DBE"/>
    <w:rsid w:val="00090300"/>
    <w:rsid w:val="00092253"/>
    <w:rsid w:val="00092D5C"/>
    <w:rsid w:val="00093F95"/>
    <w:rsid w:val="00096D23"/>
    <w:rsid w:val="0009701F"/>
    <w:rsid w:val="00097FD6"/>
    <w:rsid w:val="000A002E"/>
    <w:rsid w:val="000A10AC"/>
    <w:rsid w:val="000A13CE"/>
    <w:rsid w:val="000A1C53"/>
    <w:rsid w:val="000A2A58"/>
    <w:rsid w:val="000A39BD"/>
    <w:rsid w:val="000A4325"/>
    <w:rsid w:val="000A54B5"/>
    <w:rsid w:val="000A5A9A"/>
    <w:rsid w:val="000A7146"/>
    <w:rsid w:val="000A7F55"/>
    <w:rsid w:val="000B20C7"/>
    <w:rsid w:val="000B3BE8"/>
    <w:rsid w:val="000B3DD3"/>
    <w:rsid w:val="000B4358"/>
    <w:rsid w:val="000B6575"/>
    <w:rsid w:val="000B6682"/>
    <w:rsid w:val="000B6A55"/>
    <w:rsid w:val="000B6A8F"/>
    <w:rsid w:val="000B707A"/>
    <w:rsid w:val="000B749B"/>
    <w:rsid w:val="000B7EAF"/>
    <w:rsid w:val="000C0A2C"/>
    <w:rsid w:val="000C0B0C"/>
    <w:rsid w:val="000C1A44"/>
    <w:rsid w:val="000C2F74"/>
    <w:rsid w:val="000C4806"/>
    <w:rsid w:val="000C5163"/>
    <w:rsid w:val="000C51E5"/>
    <w:rsid w:val="000C5635"/>
    <w:rsid w:val="000C5B34"/>
    <w:rsid w:val="000C735C"/>
    <w:rsid w:val="000D0466"/>
    <w:rsid w:val="000D122C"/>
    <w:rsid w:val="000D1AE4"/>
    <w:rsid w:val="000D24CD"/>
    <w:rsid w:val="000D2746"/>
    <w:rsid w:val="000D28E2"/>
    <w:rsid w:val="000D312F"/>
    <w:rsid w:val="000D4A19"/>
    <w:rsid w:val="000D6D5D"/>
    <w:rsid w:val="000E1A7A"/>
    <w:rsid w:val="000E2010"/>
    <w:rsid w:val="000E2119"/>
    <w:rsid w:val="000E2499"/>
    <w:rsid w:val="000E365C"/>
    <w:rsid w:val="000E432D"/>
    <w:rsid w:val="000E45CB"/>
    <w:rsid w:val="000E50B8"/>
    <w:rsid w:val="000E7168"/>
    <w:rsid w:val="000F04AC"/>
    <w:rsid w:val="000F1F96"/>
    <w:rsid w:val="000F32F8"/>
    <w:rsid w:val="000F3C1A"/>
    <w:rsid w:val="000F408A"/>
    <w:rsid w:val="000F439E"/>
    <w:rsid w:val="000F47C4"/>
    <w:rsid w:val="001011F5"/>
    <w:rsid w:val="001026D9"/>
    <w:rsid w:val="0010297C"/>
    <w:rsid w:val="00103020"/>
    <w:rsid w:val="001030E5"/>
    <w:rsid w:val="00104064"/>
    <w:rsid w:val="001040A3"/>
    <w:rsid w:val="00106323"/>
    <w:rsid w:val="00106356"/>
    <w:rsid w:val="00106E06"/>
    <w:rsid w:val="00112F08"/>
    <w:rsid w:val="00113929"/>
    <w:rsid w:val="00114A56"/>
    <w:rsid w:val="00115F1F"/>
    <w:rsid w:val="001179B1"/>
    <w:rsid w:val="001228CE"/>
    <w:rsid w:val="00122CC5"/>
    <w:rsid w:val="00123433"/>
    <w:rsid w:val="001249C4"/>
    <w:rsid w:val="00126C03"/>
    <w:rsid w:val="00126FDD"/>
    <w:rsid w:val="0012741A"/>
    <w:rsid w:val="0013079C"/>
    <w:rsid w:val="00130E34"/>
    <w:rsid w:val="001326A4"/>
    <w:rsid w:val="00132BA4"/>
    <w:rsid w:val="00133B17"/>
    <w:rsid w:val="00135583"/>
    <w:rsid w:val="00135DAA"/>
    <w:rsid w:val="00137358"/>
    <w:rsid w:val="0014074C"/>
    <w:rsid w:val="00142B06"/>
    <w:rsid w:val="00144CF1"/>
    <w:rsid w:val="001517E5"/>
    <w:rsid w:val="00151FD3"/>
    <w:rsid w:val="00155C52"/>
    <w:rsid w:val="001570DB"/>
    <w:rsid w:val="001576BA"/>
    <w:rsid w:val="001577BA"/>
    <w:rsid w:val="001606B5"/>
    <w:rsid w:val="00161528"/>
    <w:rsid w:val="00162B25"/>
    <w:rsid w:val="0016312A"/>
    <w:rsid w:val="0016378E"/>
    <w:rsid w:val="0016404C"/>
    <w:rsid w:val="00164167"/>
    <w:rsid w:val="00164874"/>
    <w:rsid w:val="0016774C"/>
    <w:rsid w:val="00167857"/>
    <w:rsid w:val="0017073B"/>
    <w:rsid w:val="00170E36"/>
    <w:rsid w:val="001712DB"/>
    <w:rsid w:val="00172E04"/>
    <w:rsid w:val="00173576"/>
    <w:rsid w:val="00173FDF"/>
    <w:rsid w:val="001760FB"/>
    <w:rsid w:val="00176184"/>
    <w:rsid w:val="0017771D"/>
    <w:rsid w:val="00177CF9"/>
    <w:rsid w:val="00182354"/>
    <w:rsid w:val="001826C7"/>
    <w:rsid w:val="00184AB3"/>
    <w:rsid w:val="001863D4"/>
    <w:rsid w:val="00186A27"/>
    <w:rsid w:val="00186FAD"/>
    <w:rsid w:val="001871D1"/>
    <w:rsid w:val="00190164"/>
    <w:rsid w:val="00190F2A"/>
    <w:rsid w:val="00191C53"/>
    <w:rsid w:val="00192DD2"/>
    <w:rsid w:val="00193978"/>
    <w:rsid w:val="00194284"/>
    <w:rsid w:val="00194ED9"/>
    <w:rsid w:val="00195D3C"/>
    <w:rsid w:val="00197A2C"/>
    <w:rsid w:val="00197DE7"/>
    <w:rsid w:val="001A0851"/>
    <w:rsid w:val="001A1A4D"/>
    <w:rsid w:val="001A2DB6"/>
    <w:rsid w:val="001A3DF2"/>
    <w:rsid w:val="001A4081"/>
    <w:rsid w:val="001A4A74"/>
    <w:rsid w:val="001A53AF"/>
    <w:rsid w:val="001A569D"/>
    <w:rsid w:val="001A5949"/>
    <w:rsid w:val="001A67DB"/>
    <w:rsid w:val="001A724E"/>
    <w:rsid w:val="001A7DAA"/>
    <w:rsid w:val="001B01EB"/>
    <w:rsid w:val="001B04D4"/>
    <w:rsid w:val="001B0B4D"/>
    <w:rsid w:val="001B1366"/>
    <w:rsid w:val="001B191C"/>
    <w:rsid w:val="001B1E69"/>
    <w:rsid w:val="001B20FE"/>
    <w:rsid w:val="001B3B21"/>
    <w:rsid w:val="001B3DE4"/>
    <w:rsid w:val="001B6B8E"/>
    <w:rsid w:val="001B75CC"/>
    <w:rsid w:val="001B7C48"/>
    <w:rsid w:val="001C04CE"/>
    <w:rsid w:val="001C05DA"/>
    <w:rsid w:val="001C3549"/>
    <w:rsid w:val="001C4C38"/>
    <w:rsid w:val="001C52F4"/>
    <w:rsid w:val="001C5675"/>
    <w:rsid w:val="001C6774"/>
    <w:rsid w:val="001C7546"/>
    <w:rsid w:val="001C7F66"/>
    <w:rsid w:val="001D2B77"/>
    <w:rsid w:val="001D3C27"/>
    <w:rsid w:val="001D3C39"/>
    <w:rsid w:val="001D5303"/>
    <w:rsid w:val="001D70A4"/>
    <w:rsid w:val="001E0DAD"/>
    <w:rsid w:val="001E1CA4"/>
    <w:rsid w:val="001E2BCD"/>
    <w:rsid w:val="001E35BD"/>
    <w:rsid w:val="001E67D9"/>
    <w:rsid w:val="001E6CDC"/>
    <w:rsid w:val="001F57B7"/>
    <w:rsid w:val="00201934"/>
    <w:rsid w:val="00202D91"/>
    <w:rsid w:val="00203B7A"/>
    <w:rsid w:val="002055D0"/>
    <w:rsid w:val="0020592C"/>
    <w:rsid w:val="00205D92"/>
    <w:rsid w:val="002060DC"/>
    <w:rsid w:val="00207798"/>
    <w:rsid w:val="002106FF"/>
    <w:rsid w:val="00211505"/>
    <w:rsid w:val="00211BFD"/>
    <w:rsid w:val="00212967"/>
    <w:rsid w:val="002134CD"/>
    <w:rsid w:val="00213744"/>
    <w:rsid w:val="00213F87"/>
    <w:rsid w:val="002148C5"/>
    <w:rsid w:val="0021573C"/>
    <w:rsid w:val="00215DF1"/>
    <w:rsid w:val="00217190"/>
    <w:rsid w:val="00217EE6"/>
    <w:rsid w:val="00222D74"/>
    <w:rsid w:val="002235FF"/>
    <w:rsid w:val="00223BB6"/>
    <w:rsid w:val="00224669"/>
    <w:rsid w:val="002247D0"/>
    <w:rsid w:val="0022570E"/>
    <w:rsid w:val="0022729C"/>
    <w:rsid w:val="0022790B"/>
    <w:rsid w:val="00230148"/>
    <w:rsid w:val="002303F8"/>
    <w:rsid w:val="0023129F"/>
    <w:rsid w:val="00233310"/>
    <w:rsid w:val="00233497"/>
    <w:rsid w:val="00233705"/>
    <w:rsid w:val="002348A5"/>
    <w:rsid w:val="002352C0"/>
    <w:rsid w:val="002366A6"/>
    <w:rsid w:val="00237600"/>
    <w:rsid w:val="00240AFB"/>
    <w:rsid w:val="002410D1"/>
    <w:rsid w:val="00242412"/>
    <w:rsid w:val="0024578C"/>
    <w:rsid w:val="00245851"/>
    <w:rsid w:val="0025022F"/>
    <w:rsid w:val="00252753"/>
    <w:rsid w:val="00254634"/>
    <w:rsid w:val="00254995"/>
    <w:rsid w:val="00254E9B"/>
    <w:rsid w:val="00254EC5"/>
    <w:rsid w:val="00256158"/>
    <w:rsid w:val="00256855"/>
    <w:rsid w:val="0025691F"/>
    <w:rsid w:val="00256C69"/>
    <w:rsid w:val="002579E7"/>
    <w:rsid w:val="002619B7"/>
    <w:rsid w:val="00263D74"/>
    <w:rsid w:val="00264EEA"/>
    <w:rsid w:val="00265FED"/>
    <w:rsid w:val="00266657"/>
    <w:rsid w:val="00266CDE"/>
    <w:rsid w:val="00267A22"/>
    <w:rsid w:val="00270E2C"/>
    <w:rsid w:val="0027212B"/>
    <w:rsid w:val="00275980"/>
    <w:rsid w:val="00275C36"/>
    <w:rsid w:val="00275C6A"/>
    <w:rsid w:val="00275F36"/>
    <w:rsid w:val="002800A8"/>
    <w:rsid w:val="00280EA8"/>
    <w:rsid w:val="00284674"/>
    <w:rsid w:val="00284820"/>
    <w:rsid w:val="00284A0E"/>
    <w:rsid w:val="00287201"/>
    <w:rsid w:val="002924A8"/>
    <w:rsid w:val="00293F75"/>
    <w:rsid w:val="002966B5"/>
    <w:rsid w:val="00296958"/>
    <w:rsid w:val="00296D6D"/>
    <w:rsid w:val="002A0147"/>
    <w:rsid w:val="002A02F2"/>
    <w:rsid w:val="002A262B"/>
    <w:rsid w:val="002A318E"/>
    <w:rsid w:val="002A32BB"/>
    <w:rsid w:val="002A45F9"/>
    <w:rsid w:val="002A5E44"/>
    <w:rsid w:val="002A6CDD"/>
    <w:rsid w:val="002A713E"/>
    <w:rsid w:val="002A780C"/>
    <w:rsid w:val="002B01E5"/>
    <w:rsid w:val="002B0387"/>
    <w:rsid w:val="002B07FD"/>
    <w:rsid w:val="002B14BF"/>
    <w:rsid w:val="002B2929"/>
    <w:rsid w:val="002B2A2A"/>
    <w:rsid w:val="002B4815"/>
    <w:rsid w:val="002B5388"/>
    <w:rsid w:val="002B5B0D"/>
    <w:rsid w:val="002B659B"/>
    <w:rsid w:val="002B662E"/>
    <w:rsid w:val="002C004A"/>
    <w:rsid w:val="002C01FD"/>
    <w:rsid w:val="002C0626"/>
    <w:rsid w:val="002C0866"/>
    <w:rsid w:val="002C0A47"/>
    <w:rsid w:val="002C0E08"/>
    <w:rsid w:val="002C15A3"/>
    <w:rsid w:val="002C187B"/>
    <w:rsid w:val="002C1D99"/>
    <w:rsid w:val="002C303D"/>
    <w:rsid w:val="002C3976"/>
    <w:rsid w:val="002C6A42"/>
    <w:rsid w:val="002D0E0F"/>
    <w:rsid w:val="002D1731"/>
    <w:rsid w:val="002D192C"/>
    <w:rsid w:val="002D1AF7"/>
    <w:rsid w:val="002D1B74"/>
    <w:rsid w:val="002D2083"/>
    <w:rsid w:val="002D276C"/>
    <w:rsid w:val="002D5606"/>
    <w:rsid w:val="002D74B9"/>
    <w:rsid w:val="002E0C31"/>
    <w:rsid w:val="002E15A1"/>
    <w:rsid w:val="002E186F"/>
    <w:rsid w:val="002E1A59"/>
    <w:rsid w:val="002E25E5"/>
    <w:rsid w:val="002E3079"/>
    <w:rsid w:val="002E3DC3"/>
    <w:rsid w:val="002E52A5"/>
    <w:rsid w:val="002E672E"/>
    <w:rsid w:val="002E707C"/>
    <w:rsid w:val="002E7468"/>
    <w:rsid w:val="002F112C"/>
    <w:rsid w:val="002F1291"/>
    <w:rsid w:val="002F170E"/>
    <w:rsid w:val="002F3717"/>
    <w:rsid w:val="002F39B6"/>
    <w:rsid w:val="002F3E62"/>
    <w:rsid w:val="002F4651"/>
    <w:rsid w:val="002F690D"/>
    <w:rsid w:val="003008C7"/>
    <w:rsid w:val="00300D5B"/>
    <w:rsid w:val="00302256"/>
    <w:rsid w:val="00303692"/>
    <w:rsid w:val="00304717"/>
    <w:rsid w:val="00305ADB"/>
    <w:rsid w:val="00305B03"/>
    <w:rsid w:val="00306217"/>
    <w:rsid w:val="00306388"/>
    <w:rsid w:val="003106A9"/>
    <w:rsid w:val="00310ACC"/>
    <w:rsid w:val="00311977"/>
    <w:rsid w:val="00313C54"/>
    <w:rsid w:val="003143D0"/>
    <w:rsid w:val="00314EF4"/>
    <w:rsid w:val="00317524"/>
    <w:rsid w:val="003176BF"/>
    <w:rsid w:val="00320090"/>
    <w:rsid w:val="003217AA"/>
    <w:rsid w:val="00321C5D"/>
    <w:rsid w:val="0032257F"/>
    <w:rsid w:val="00323520"/>
    <w:rsid w:val="003238F8"/>
    <w:rsid w:val="0032564D"/>
    <w:rsid w:val="003256BC"/>
    <w:rsid w:val="0032583F"/>
    <w:rsid w:val="00325C8E"/>
    <w:rsid w:val="00326977"/>
    <w:rsid w:val="00327105"/>
    <w:rsid w:val="00327ABE"/>
    <w:rsid w:val="00330147"/>
    <w:rsid w:val="00332927"/>
    <w:rsid w:val="0033317F"/>
    <w:rsid w:val="00333819"/>
    <w:rsid w:val="00335088"/>
    <w:rsid w:val="00335EE5"/>
    <w:rsid w:val="003372A1"/>
    <w:rsid w:val="00337484"/>
    <w:rsid w:val="003378F7"/>
    <w:rsid w:val="0034046E"/>
    <w:rsid w:val="00340F01"/>
    <w:rsid w:val="00340F4B"/>
    <w:rsid w:val="003413E4"/>
    <w:rsid w:val="003418F3"/>
    <w:rsid w:val="00342107"/>
    <w:rsid w:val="003423C2"/>
    <w:rsid w:val="00345B5C"/>
    <w:rsid w:val="0035142D"/>
    <w:rsid w:val="00353DF1"/>
    <w:rsid w:val="00354190"/>
    <w:rsid w:val="003556B2"/>
    <w:rsid w:val="00357223"/>
    <w:rsid w:val="0035747A"/>
    <w:rsid w:val="00360BF5"/>
    <w:rsid w:val="0036237D"/>
    <w:rsid w:val="00363403"/>
    <w:rsid w:val="003635C9"/>
    <w:rsid w:val="0036412E"/>
    <w:rsid w:val="003642B6"/>
    <w:rsid w:val="00364856"/>
    <w:rsid w:val="003654F8"/>
    <w:rsid w:val="00367788"/>
    <w:rsid w:val="00367BBB"/>
    <w:rsid w:val="00367F2A"/>
    <w:rsid w:val="00371ED2"/>
    <w:rsid w:val="00372018"/>
    <w:rsid w:val="00373A26"/>
    <w:rsid w:val="0037403F"/>
    <w:rsid w:val="00374538"/>
    <w:rsid w:val="00375983"/>
    <w:rsid w:val="00376205"/>
    <w:rsid w:val="00376A23"/>
    <w:rsid w:val="00381EDE"/>
    <w:rsid w:val="00384921"/>
    <w:rsid w:val="00384E57"/>
    <w:rsid w:val="00385654"/>
    <w:rsid w:val="003859F9"/>
    <w:rsid w:val="003864FB"/>
    <w:rsid w:val="003866F4"/>
    <w:rsid w:val="00386F6D"/>
    <w:rsid w:val="00390147"/>
    <w:rsid w:val="00390235"/>
    <w:rsid w:val="00391E7E"/>
    <w:rsid w:val="00394331"/>
    <w:rsid w:val="00394B97"/>
    <w:rsid w:val="0039642D"/>
    <w:rsid w:val="003A0761"/>
    <w:rsid w:val="003A18A2"/>
    <w:rsid w:val="003A3000"/>
    <w:rsid w:val="003A3BD2"/>
    <w:rsid w:val="003A4001"/>
    <w:rsid w:val="003A4E73"/>
    <w:rsid w:val="003A4EFB"/>
    <w:rsid w:val="003A54ED"/>
    <w:rsid w:val="003A5FA3"/>
    <w:rsid w:val="003A6A5B"/>
    <w:rsid w:val="003B063E"/>
    <w:rsid w:val="003B0C9F"/>
    <w:rsid w:val="003B273F"/>
    <w:rsid w:val="003B39F4"/>
    <w:rsid w:val="003B50B4"/>
    <w:rsid w:val="003B5B2A"/>
    <w:rsid w:val="003B64C6"/>
    <w:rsid w:val="003C1143"/>
    <w:rsid w:val="003C156A"/>
    <w:rsid w:val="003C1A6D"/>
    <w:rsid w:val="003C3276"/>
    <w:rsid w:val="003C3A49"/>
    <w:rsid w:val="003C4FA4"/>
    <w:rsid w:val="003C6FEA"/>
    <w:rsid w:val="003C77C2"/>
    <w:rsid w:val="003D218A"/>
    <w:rsid w:val="003D2385"/>
    <w:rsid w:val="003D247F"/>
    <w:rsid w:val="003D4422"/>
    <w:rsid w:val="003D487B"/>
    <w:rsid w:val="003D5CBF"/>
    <w:rsid w:val="003D7D9B"/>
    <w:rsid w:val="003E03B3"/>
    <w:rsid w:val="003E1271"/>
    <w:rsid w:val="003E197E"/>
    <w:rsid w:val="003E4E7D"/>
    <w:rsid w:val="003E5441"/>
    <w:rsid w:val="003E5C7D"/>
    <w:rsid w:val="003E6DD6"/>
    <w:rsid w:val="003E75D7"/>
    <w:rsid w:val="003F00EA"/>
    <w:rsid w:val="003F11A7"/>
    <w:rsid w:val="003F1C52"/>
    <w:rsid w:val="003F3437"/>
    <w:rsid w:val="003F439E"/>
    <w:rsid w:val="003F440A"/>
    <w:rsid w:val="003F450F"/>
    <w:rsid w:val="003F6461"/>
    <w:rsid w:val="004007A0"/>
    <w:rsid w:val="00400987"/>
    <w:rsid w:val="0040447D"/>
    <w:rsid w:val="004065C6"/>
    <w:rsid w:val="004110CF"/>
    <w:rsid w:val="00411C97"/>
    <w:rsid w:val="00412D9C"/>
    <w:rsid w:val="00415E88"/>
    <w:rsid w:val="0041624F"/>
    <w:rsid w:val="00416687"/>
    <w:rsid w:val="00416CAD"/>
    <w:rsid w:val="00422D2F"/>
    <w:rsid w:val="004250BC"/>
    <w:rsid w:val="00425409"/>
    <w:rsid w:val="00425B6A"/>
    <w:rsid w:val="00430915"/>
    <w:rsid w:val="00431432"/>
    <w:rsid w:val="00431B05"/>
    <w:rsid w:val="004365CB"/>
    <w:rsid w:val="00437162"/>
    <w:rsid w:val="004409A5"/>
    <w:rsid w:val="00440C57"/>
    <w:rsid w:val="004411EB"/>
    <w:rsid w:val="0044476F"/>
    <w:rsid w:val="00444C28"/>
    <w:rsid w:val="00444CCB"/>
    <w:rsid w:val="004451F7"/>
    <w:rsid w:val="004461CE"/>
    <w:rsid w:val="004501B3"/>
    <w:rsid w:val="00450963"/>
    <w:rsid w:val="004510A2"/>
    <w:rsid w:val="004513F9"/>
    <w:rsid w:val="00451660"/>
    <w:rsid w:val="00454549"/>
    <w:rsid w:val="00455FF0"/>
    <w:rsid w:val="00460238"/>
    <w:rsid w:val="00462730"/>
    <w:rsid w:val="00463138"/>
    <w:rsid w:val="00463166"/>
    <w:rsid w:val="004640B1"/>
    <w:rsid w:val="004667AD"/>
    <w:rsid w:val="00467508"/>
    <w:rsid w:val="00467FC8"/>
    <w:rsid w:val="004715E1"/>
    <w:rsid w:val="00472D60"/>
    <w:rsid w:val="00472FFC"/>
    <w:rsid w:val="00474A70"/>
    <w:rsid w:val="00476DE6"/>
    <w:rsid w:val="00477DB3"/>
    <w:rsid w:val="00482444"/>
    <w:rsid w:val="0048339C"/>
    <w:rsid w:val="004834ED"/>
    <w:rsid w:val="004854A7"/>
    <w:rsid w:val="00486DFE"/>
    <w:rsid w:val="00487557"/>
    <w:rsid w:val="00487BB8"/>
    <w:rsid w:val="0049243E"/>
    <w:rsid w:val="0049735A"/>
    <w:rsid w:val="0049739F"/>
    <w:rsid w:val="004975BF"/>
    <w:rsid w:val="004A1ACD"/>
    <w:rsid w:val="004A2225"/>
    <w:rsid w:val="004A3895"/>
    <w:rsid w:val="004A607A"/>
    <w:rsid w:val="004A634E"/>
    <w:rsid w:val="004A74B5"/>
    <w:rsid w:val="004A7FDA"/>
    <w:rsid w:val="004B0843"/>
    <w:rsid w:val="004B0A8D"/>
    <w:rsid w:val="004B0E3F"/>
    <w:rsid w:val="004B0FC2"/>
    <w:rsid w:val="004B7AC0"/>
    <w:rsid w:val="004C402D"/>
    <w:rsid w:val="004C4542"/>
    <w:rsid w:val="004C5E7C"/>
    <w:rsid w:val="004C6AA3"/>
    <w:rsid w:val="004C7230"/>
    <w:rsid w:val="004D18F7"/>
    <w:rsid w:val="004D1CC3"/>
    <w:rsid w:val="004D237A"/>
    <w:rsid w:val="004D2C19"/>
    <w:rsid w:val="004D2F2D"/>
    <w:rsid w:val="004D3829"/>
    <w:rsid w:val="004D653A"/>
    <w:rsid w:val="004E031B"/>
    <w:rsid w:val="004E0775"/>
    <w:rsid w:val="004E297B"/>
    <w:rsid w:val="004E2BF7"/>
    <w:rsid w:val="004E309E"/>
    <w:rsid w:val="004E3D96"/>
    <w:rsid w:val="004E4924"/>
    <w:rsid w:val="004E5466"/>
    <w:rsid w:val="004E6600"/>
    <w:rsid w:val="004E6705"/>
    <w:rsid w:val="004E70E5"/>
    <w:rsid w:val="004E7132"/>
    <w:rsid w:val="004E73FF"/>
    <w:rsid w:val="004F1484"/>
    <w:rsid w:val="004F27FC"/>
    <w:rsid w:val="004F317E"/>
    <w:rsid w:val="004F49F3"/>
    <w:rsid w:val="004F4A46"/>
    <w:rsid w:val="004F51B4"/>
    <w:rsid w:val="005008D3"/>
    <w:rsid w:val="00500BF3"/>
    <w:rsid w:val="00500C40"/>
    <w:rsid w:val="0050116B"/>
    <w:rsid w:val="00502E06"/>
    <w:rsid w:val="00503B2B"/>
    <w:rsid w:val="00503BC7"/>
    <w:rsid w:val="00504B23"/>
    <w:rsid w:val="0050751A"/>
    <w:rsid w:val="00507D8C"/>
    <w:rsid w:val="00510B4D"/>
    <w:rsid w:val="005119AB"/>
    <w:rsid w:val="005141C6"/>
    <w:rsid w:val="00514372"/>
    <w:rsid w:val="00514EE0"/>
    <w:rsid w:val="00515032"/>
    <w:rsid w:val="00516D80"/>
    <w:rsid w:val="005173D4"/>
    <w:rsid w:val="005177D8"/>
    <w:rsid w:val="00521A74"/>
    <w:rsid w:val="00521EE9"/>
    <w:rsid w:val="005233CE"/>
    <w:rsid w:val="0052373F"/>
    <w:rsid w:val="00523C82"/>
    <w:rsid w:val="00525CA9"/>
    <w:rsid w:val="0052627B"/>
    <w:rsid w:val="00526CD2"/>
    <w:rsid w:val="00530506"/>
    <w:rsid w:val="005305E2"/>
    <w:rsid w:val="00530949"/>
    <w:rsid w:val="00531E1E"/>
    <w:rsid w:val="00532340"/>
    <w:rsid w:val="0053494B"/>
    <w:rsid w:val="00535E84"/>
    <w:rsid w:val="00540A44"/>
    <w:rsid w:val="00540FE9"/>
    <w:rsid w:val="005411E1"/>
    <w:rsid w:val="005417FB"/>
    <w:rsid w:val="00541FD8"/>
    <w:rsid w:val="005445DC"/>
    <w:rsid w:val="0054482E"/>
    <w:rsid w:val="00544B4D"/>
    <w:rsid w:val="005461C5"/>
    <w:rsid w:val="00550C02"/>
    <w:rsid w:val="005514E1"/>
    <w:rsid w:val="00551B90"/>
    <w:rsid w:val="00552275"/>
    <w:rsid w:val="0055680B"/>
    <w:rsid w:val="00557688"/>
    <w:rsid w:val="00557843"/>
    <w:rsid w:val="00557E58"/>
    <w:rsid w:val="00560140"/>
    <w:rsid w:val="005606C4"/>
    <w:rsid w:val="0056093C"/>
    <w:rsid w:val="00562E17"/>
    <w:rsid w:val="00565860"/>
    <w:rsid w:val="00565905"/>
    <w:rsid w:val="00565BBB"/>
    <w:rsid w:val="00567A14"/>
    <w:rsid w:val="005709B4"/>
    <w:rsid w:val="00571048"/>
    <w:rsid w:val="005714EF"/>
    <w:rsid w:val="00572495"/>
    <w:rsid w:val="005752E3"/>
    <w:rsid w:val="00576B81"/>
    <w:rsid w:val="00576C50"/>
    <w:rsid w:val="00577793"/>
    <w:rsid w:val="00582D84"/>
    <w:rsid w:val="005867A5"/>
    <w:rsid w:val="005900E8"/>
    <w:rsid w:val="0059038C"/>
    <w:rsid w:val="00590DFB"/>
    <w:rsid w:val="005927FC"/>
    <w:rsid w:val="005941B6"/>
    <w:rsid w:val="005956C4"/>
    <w:rsid w:val="00595742"/>
    <w:rsid w:val="00595750"/>
    <w:rsid w:val="005957D7"/>
    <w:rsid w:val="00596879"/>
    <w:rsid w:val="005A03A8"/>
    <w:rsid w:val="005A2CB0"/>
    <w:rsid w:val="005A2FEE"/>
    <w:rsid w:val="005A3020"/>
    <w:rsid w:val="005A55C5"/>
    <w:rsid w:val="005A79F7"/>
    <w:rsid w:val="005A7A37"/>
    <w:rsid w:val="005A7CE2"/>
    <w:rsid w:val="005A7E8D"/>
    <w:rsid w:val="005B0D73"/>
    <w:rsid w:val="005B21BB"/>
    <w:rsid w:val="005B2BBF"/>
    <w:rsid w:val="005B30E1"/>
    <w:rsid w:val="005B32E9"/>
    <w:rsid w:val="005B43C1"/>
    <w:rsid w:val="005B471B"/>
    <w:rsid w:val="005B520A"/>
    <w:rsid w:val="005B638C"/>
    <w:rsid w:val="005C04F5"/>
    <w:rsid w:val="005C0997"/>
    <w:rsid w:val="005C0DEB"/>
    <w:rsid w:val="005C1A31"/>
    <w:rsid w:val="005C1EB6"/>
    <w:rsid w:val="005C4AED"/>
    <w:rsid w:val="005C5988"/>
    <w:rsid w:val="005C63E4"/>
    <w:rsid w:val="005C7055"/>
    <w:rsid w:val="005C77A4"/>
    <w:rsid w:val="005D05CF"/>
    <w:rsid w:val="005D23B0"/>
    <w:rsid w:val="005D2C46"/>
    <w:rsid w:val="005D2D0B"/>
    <w:rsid w:val="005D406F"/>
    <w:rsid w:val="005D5612"/>
    <w:rsid w:val="005E11BA"/>
    <w:rsid w:val="005E3D90"/>
    <w:rsid w:val="005E577A"/>
    <w:rsid w:val="005E603F"/>
    <w:rsid w:val="005E62B2"/>
    <w:rsid w:val="005F2DC5"/>
    <w:rsid w:val="005F33D3"/>
    <w:rsid w:val="005F384A"/>
    <w:rsid w:val="005F4432"/>
    <w:rsid w:val="005F4E0F"/>
    <w:rsid w:val="005F6E56"/>
    <w:rsid w:val="005F79E5"/>
    <w:rsid w:val="006006BD"/>
    <w:rsid w:val="0060071A"/>
    <w:rsid w:val="0060230F"/>
    <w:rsid w:val="00602400"/>
    <w:rsid w:val="00602D39"/>
    <w:rsid w:val="00604325"/>
    <w:rsid w:val="0060458C"/>
    <w:rsid w:val="006049B0"/>
    <w:rsid w:val="00605F4F"/>
    <w:rsid w:val="0060658B"/>
    <w:rsid w:val="00607457"/>
    <w:rsid w:val="006128FF"/>
    <w:rsid w:val="00612B0A"/>
    <w:rsid w:val="0061355E"/>
    <w:rsid w:val="00613CE9"/>
    <w:rsid w:val="00615DE1"/>
    <w:rsid w:val="00616448"/>
    <w:rsid w:val="0061697B"/>
    <w:rsid w:val="00616D9E"/>
    <w:rsid w:val="00620032"/>
    <w:rsid w:val="00620397"/>
    <w:rsid w:val="0062699C"/>
    <w:rsid w:val="0062744C"/>
    <w:rsid w:val="006278C2"/>
    <w:rsid w:val="006319A0"/>
    <w:rsid w:val="006324FD"/>
    <w:rsid w:val="0063344B"/>
    <w:rsid w:val="006337CC"/>
    <w:rsid w:val="006340E2"/>
    <w:rsid w:val="0063514B"/>
    <w:rsid w:val="00635A60"/>
    <w:rsid w:val="00636BF0"/>
    <w:rsid w:val="006372B3"/>
    <w:rsid w:val="00637951"/>
    <w:rsid w:val="0064378C"/>
    <w:rsid w:val="00645E89"/>
    <w:rsid w:val="0064692B"/>
    <w:rsid w:val="00646E74"/>
    <w:rsid w:val="00646EB9"/>
    <w:rsid w:val="006518D5"/>
    <w:rsid w:val="00652EFA"/>
    <w:rsid w:val="006539A0"/>
    <w:rsid w:val="006551C2"/>
    <w:rsid w:val="00655CE0"/>
    <w:rsid w:val="006603E5"/>
    <w:rsid w:val="00660839"/>
    <w:rsid w:val="00660EAF"/>
    <w:rsid w:val="0066260A"/>
    <w:rsid w:val="00662EB1"/>
    <w:rsid w:val="006630D5"/>
    <w:rsid w:val="00663F61"/>
    <w:rsid w:val="00664F7F"/>
    <w:rsid w:val="00666C90"/>
    <w:rsid w:val="00667A7D"/>
    <w:rsid w:val="00667BC0"/>
    <w:rsid w:val="0067095A"/>
    <w:rsid w:val="00674507"/>
    <w:rsid w:val="00675EB8"/>
    <w:rsid w:val="006770AD"/>
    <w:rsid w:val="00681361"/>
    <w:rsid w:val="006816C8"/>
    <w:rsid w:val="00681F91"/>
    <w:rsid w:val="006837D6"/>
    <w:rsid w:val="00683F78"/>
    <w:rsid w:val="00684714"/>
    <w:rsid w:val="00685ABA"/>
    <w:rsid w:val="00686F99"/>
    <w:rsid w:val="00687169"/>
    <w:rsid w:val="00687946"/>
    <w:rsid w:val="006879AE"/>
    <w:rsid w:val="006879AF"/>
    <w:rsid w:val="006909A6"/>
    <w:rsid w:val="00691DE9"/>
    <w:rsid w:val="00692AC8"/>
    <w:rsid w:val="006933DF"/>
    <w:rsid w:val="0069377A"/>
    <w:rsid w:val="00693ADD"/>
    <w:rsid w:val="00695B09"/>
    <w:rsid w:val="006A1251"/>
    <w:rsid w:val="006A19E8"/>
    <w:rsid w:val="006A3CC8"/>
    <w:rsid w:val="006A4663"/>
    <w:rsid w:val="006B059F"/>
    <w:rsid w:val="006B166B"/>
    <w:rsid w:val="006B2062"/>
    <w:rsid w:val="006B3EFA"/>
    <w:rsid w:val="006B4223"/>
    <w:rsid w:val="006B49BD"/>
    <w:rsid w:val="006B5608"/>
    <w:rsid w:val="006B7F33"/>
    <w:rsid w:val="006C365E"/>
    <w:rsid w:val="006C3AAF"/>
    <w:rsid w:val="006C4ACA"/>
    <w:rsid w:val="006C4EE2"/>
    <w:rsid w:val="006C55B6"/>
    <w:rsid w:val="006C5BF4"/>
    <w:rsid w:val="006C74F4"/>
    <w:rsid w:val="006D0C2C"/>
    <w:rsid w:val="006D4451"/>
    <w:rsid w:val="006D7B0F"/>
    <w:rsid w:val="006E08C3"/>
    <w:rsid w:val="006E176B"/>
    <w:rsid w:val="006E2586"/>
    <w:rsid w:val="006E26B1"/>
    <w:rsid w:val="006E48B6"/>
    <w:rsid w:val="006E4C74"/>
    <w:rsid w:val="006E619A"/>
    <w:rsid w:val="006F2C0E"/>
    <w:rsid w:val="006F3F04"/>
    <w:rsid w:val="006F3FC6"/>
    <w:rsid w:val="006F4A45"/>
    <w:rsid w:val="006F52E5"/>
    <w:rsid w:val="006F53F6"/>
    <w:rsid w:val="006F6C5E"/>
    <w:rsid w:val="006F6DCE"/>
    <w:rsid w:val="007020C8"/>
    <w:rsid w:val="007023E4"/>
    <w:rsid w:val="00704326"/>
    <w:rsid w:val="00706054"/>
    <w:rsid w:val="007060A6"/>
    <w:rsid w:val="00706B40"/>
    <w:rsid w:val="007118F4"/>
    <w:rsid w:val="00712F58"/>
    <w:rsid w:val="00715758"/>
    <w:rsid w:val="007162F5"/>
    <w:rsid w:val="00720C8D"/>
    <w:rsid w:val="00721641"/>
    <w:rsid w:val="00722269"/>
    <w:rsid w:val="007238AC"/>
    <w:rsid w:val="00723E51"/>
    <w:rsid w:val="00724A50"/>
    <w:rsid w:val="00725913"/>
    <w:rsid w:val="00726578"/>
    <w:rsid w:val="0072738D"/>
    <w:rsid w:val="0072751F"/>
    <w:rsid w:val="00727943"/>
    <w:rsid w:val="007302DA"/>
    <w:rsid w:val="0073077F"/>
    <w:rsid w:val="00732D0E"/>
    <w:rsid w:val="007343A8"/>
    <w:rsid w:val="00734FCD"/>
    <w:rsid w:val="007360E4"/>
    <w:rsid w:val="00736192"/>
    <w:rsid w:val="00736242"/>
    <w:rsid w:val="007367C1"/>
    <w:rsid w:val="00736D41"/>
    <w:rsid w:val="00736DF2"/>
    <w:rsid w:val="00737882"/>
    <w:rsid w:val="007401B5"/>
    <w:rsid w:val="007412D2"/>
    <w:rsid w:val="00742513"/>
    <w:rsid w:val="00742D1E"/>
    <w:rsid w:val="00743446"/>
    <w:rsid w:val="007438D1"/>
    <w:rsid w:val="00743AE7"/>
    <w:rsid w:val="0074447B"/>
    <w:rsid w:val="00744C94"/>
    <w:rsid w:val="00744CC6"/>
    <w:rsid w:val="007457B8"/>
    <w:rsid w:val="00746FD5"/>
    <w:rsid w:val="00747919"/>
    <w:rsid w:val="007503D7"/>
    <w:rsid w:val="0075145D"/>
    <w:rsid w:val="00757033"/>
    <w:rsid w:val="00757185"/>
    <w:rsid w:val="00760AA5"/>
    <w:rsid w:val="00767905"/>
    <w:rsid w:val="0077022C"/>
    <w:rsid w:val="00770498"/>
    <w:rsid w:val="00771936"/>
    <w:rsid w:val="00772101"/>
    <w:rsid w:val="00772222"/>
    <w:rsid w:val="007730BC"/>
    <w:rsid w:val="00773948"/>
    <w:rsid w:val="00773B1C"/>
    <w:rsid w:val="00773C63"/>
    <w:rsid w:val="00774160"/>
    <w:rsid w:val="007745F6"/>
    <w:rsid w:val="007746D1"/>
    <w:rsid w:val="00774BE9"/>
    <w:rsid w:val="00774F30"/>
    <w:rsid w:val="00775AE0"/>
    <w:rsid w:val="0077622C"/>
    <w:rsid w:val="00776388"/>
    <w:rsid w:val="0077729F"/>
    <w:rsid w:val="007776A4"/>
    <w:rsid w:val="00780F14"/>
    <w:rsid w:val="007842D2"/>
    <w:rsid w:val="0078444C"/>
    <w:rsid w:val="00785590"/>
    <w:rsid w:val="00785C74"/>
    <w:rsid w:val="00790D9E"/>
    <w:rsid w:val="00791158"/>
    <w:rsid w:val="0079137B"/>
    <w:rsid w:val="0079147F"/>
    <w:rsid w:val="007918B9"/>
    <w:rsid w:val="00792797"/>
    <w:rsid w:val="007945A7"/>
    <w:rsid w:val="007A2768"/>
    <w:rsid w:val="007A2E40"/>
    <w:rsid w:val="007A4F40"/>
    <w:rsid w:val="007A5E31"/>
    <w:rsid w:val="007A6155"/>
    <w:rsid w:val="007A736E"/>
    <w:rsid w:val="007B1867"/>
    <w:rsid w:val="007B1E5B"/>
    <w:rsid w:val="007B23C1"/>
    <w:rsid w:val="007B3BA5"/>
    <w:rsid w:val="007B6D73"/>
    <w:rsid w:val="007B76A1"/>
    <w:rsid w:val="007B7D69"/>
    <w:rsid w:val="007C0F75"/>
    <w:rsid w:val="007C23D6"/>
    <w:rsid w:val="007C41C0"/>
    <w:rsid w:val="007C5423"/>
    <w:rsid w:val="007C5623"/>
    <w:rsid w:val="007C6696"/>
    <w:rsid w:val="007D0EC4"/>
    <w:rsid w:val="007D1807"/>
    <w:rsid w:val="007D3C8C"/>
    <w:rsid w:val="007D4FBD"/>
    <w:rsid w:val="007D5021"/>
    <w:rsid w:val="007D5587"/>
    <w:rsid w:val="007D6185"/>
    <w:rsid w:val="007D635D"/>
    <w:rsid w:val="007D7A41"/>
    <w:rsid w:val="007D7D00"/>
    <w:rsid w:val="007D7F1A"/>
    <w:rsid w:val="007E0251"/>
    <w:rsid w:val="007E1A93"/>
    <w:rsid w:val="007E31C1"/>
    <w:rsid w:val="007E442A"/>
    <w:rsid w:val="007E4604"/>
    <w:rsid w:val="007E4632"/>
    <w:rsid w:val="007E469D"/>
    <w:rsid w:val="007E4763"/>
    <w:rsid w:val="007E4C31"/>
    <w:rsid w:val="007E677B"/>
    <w:rsid w:val="007E70B9"/>
    <w:rsid w:val="007F0502"/>
    <w:rsid w:val="007F07DD"/>
    <w:rsid w:val="007F1657"/>
    <w:rsid w:val="007F590B"/>
    <w:rsid w:val="007F693F"/>
    <w:rsid w:val="007F7283"/>
    <w:rsid w:val="007F7CEC"/>
    <w:rsid w:val="00802D14"/>
    <w:rsid w:val="0080389B"/>
    <w:rsid w:val="00803AD3"/>
    <w:rsid w:val="00803F97"/>
    <w:rsid w:val="0080637A"/>
    <w:rsid w:val="00806C8F"/>
    <w:rsid w:val="008100AC"/>
    <w:rsid w:val="00810A91"/>
    <w:rsid w:val="00811C4B"/>
    <w:rsid w:val="00813A83"/>
    <w:rsid w:val="008145FE"/>
    <w:rsid w:val="00815545"/>
    <w:rsid w:val="008160FC"/>
    <w:rsid w:val="0081653B"/>
    <w:rsid w:val="00820414"/>
    <w:rsid w:val="00821281"/>
    <w:rsid w:val="008219D5"/>
    <w:rsid w:val="00822362"/>
    <w:rsid w:val="00823423"/>
    <w:rsid w:val="00826A3F"/>
    <w:rsid w:val="00827E3F"/>
    <w:rsid w:val="00832261"/>
    <w:rsid w:val="0083573B"/>
    <w:rsid w:val="00842876"/>
    <w:rsid w:val="00842F9A"/>
    <w:rsid w:val="008430E7"/>
    <w:rsid w:val="00843138"/>
    <w:rsid w:val="00844294"/>
    <w:rsid w:val="0084700D"/>
    <w:rsid w:val="00847015"/>
    <w:rsid w:val="008512D9"/>
    <w:rsid w:val="00851A57"/>
    <w:rsid w:val="0085666C"/>
    <w:rsid w:val="00860885"/>
    <w:rsid w:val="00862FEE"/>
    <w:rsid w:val="00863545"/>
    <w:rsid w:val="008641A3"/>
    <w:rsid w:val="008647F8"/>
    <w:rsid w:val="00866AE4"/>
    <w:rsid w:val="0087011B"/>
    <w:rsid w:val="00872C79"/>
    <w:rsid w:val="0088005A"/>
    <w:rsid w:val="0088154D"/>
    <w:rsid w:val="0088432A"/>
    <w:rsid w:val="00884467"/>
    <w:rsid w:val="0088462D"/>
    <w:rsid w:val="00887128"/>
    <w:rsid w:val="00887BC6"/>
    <w:rsid w:val="00891C83"/>
    <w:rsid w:val="00893DA2"/>
    <w:rsid w:val="008973D6"/>
    <w:rsid w:val="0089764F"/>
    <w:rsid w:val="00897DD4"/>
    <w:rsid w:val="008A008F"/>
    <w:rsid w:val="008A1C97"/>
    <w:rsid w:val="008A2199"/>
    <w:rsid w:val="008A2831"/>
    <w:rsid w:val="008A584D"/>
    <w:rsid w:val="008B3629"/>
    <w:rsid w:val="008B36AD"/>
    <w:rsid w:val="008B3AB1"/>
    <w:rsid w:val="008B41A6"/>
    <w:rsid w:val="008B48D7"/>
    <w:rsid w:val="008B66C9"/>
    <w:rsid w:val="008C0B8D"/>
    <w:rsid w:val="008C1CD8"/>
    <w:rsid w:val="008C25A6"/>
    <w:rsid w:val="008C2991"/>
    <w:rsid w:val="008C33B3"/>
    <w:rsid w:val="008C4866"/>
    <w:rsid w:val="008C4EBD"/>
    <w:rsid w:val="008C62A2"/>
    <w:rsid w:val="008D0241"/>
    <w:rsid w:val="008D08CC"/>
    <w:rsid w:val="008D203B"/>
    <w:rsid w:val="008D2FEB"/>
    <w:rsid w:val="008D45E6"/>
    <w:rsid w:val="008D47BF"/>
    <w:rsid w:val="008D57E5"/>
    <w:rsid w:val="008D64D8"/>
    <w:rsid w:val="008D66B2"/>
    <w:rsid w:val="008D6A2C"/>
    <w:rsid w:val="008D7CD7"/>
    <w:rsid w:val="008E2752"/>
    <w:rsid w:val="008E45DE"/>
    <w:rsid w:val="008E5A46"/>
    <w:rsid w:val="008E6FAF"/>
    <w:rsid w:val="008F12A1"/>
    <w:rsid w:val="008F2B44"/>
    <w:rsid w:val="008F2EE6"/>
    <w:rsid w:val="008F2F72"/>
    <w:rsid w:val="008F40C5"/>
    <w:rsid w:val="008F4640"/>
    <w:rsid w:val="008F4D2B"/>
    <w:rsid w:val="008F56B9"/>
    <w:rsid w:val="008F593D"/>
    <w:rsid w:val="008F5B82"/>
    <w:rsid w:val="008F62B9"/>
    <w:rsid w:val="00900578"/>
    <w:rsid w:val="0090092C"/>
    <w:rsid w:val="0090487E"/>
    <w:rsid w:val="009059AB"/>
    <w:rsid w:val="00907AD6"/>
    <w:rsid w:val="009101CE"/>
    <w:rsid w:val="00910767"/>
    <w:rsid w:val="00910BFC"/>
    <w:rsid w:val="00913F57"/>
    <w:rsid w:val="009140EB"/>
    <w:rsid w:val="009143A1"/>
    <w:rsid w:val="00914EE9"/>
    <w:rsid w:val="009152ED"/>
    <w:rsid w:val="0092115B"/>
    <w:rsid w:val="009212F7"/>
    <w:rsid w:val="009217F3"/>
    <w:rsid w:val="00923D87"/>
    <w:rsid w:val="009246D1"/>
    <w:rsid w:val="00924AD6"/>
    <w:rsid w:val="00925074"/>
    <w:rsid w:val="00925219"/>
    <w:rsid w:val="00925304"/>
    <w:rsid w:val="00926DF7"/>
    <w:rsid w:val="00927366"/>
    <w:rsid w:val="00930E38"/>
    <w:rsid w:val="00931ADE"/>
    <w:rsid w:val="009325ED"/>
    <w:rsid w:val="00932F66"/>
    <w:rsid w:val="009335D7"/>
    <w:rsid w:val="00933C5C"/>
    <w:rsid w:val="00940537"/>
    <w:rsid w:val="00940F1B"/>
    <w:rsid w:val="00941569"/>
    <w:rsid w:val="009435B6"/>
    <w:rsid w:val="0094690F"/>
    <w:rsid w:val="009472E0"/>
    <w:rsid w:val="00950366"/>
    <w:rsid w:val="00950B2E"/>
    <w:rsid w:val="009512EC"/>
    <w:rsid w:val="00951C44"/>
    <w:rsid w:val="00952C38"/>
    <w:rsid w:val="009545F9"/>
    <w:rsid w:val="00956302"/>
    <w:rsid w:val="00956493"/>
    <w:rsid w:val="0095660A"/>
    <w:rsid w:val="00957B8F"/>
    <w:rsid w:val="0096272F"/>
    <w:rsid w:val="00962E1D"/>
    <w:rsid w:val="0096658A"/>
    <w:rsid w:val="0096798B"/>
    <w:rsid w:val="00967C25"/>
    <w:rsid w:val="00970E99"/>
    <w:rsid w:val="0097265D"/>
    <w:rsid w:val="0097458A"/>
    <w:rsid w:val="00975599"/>
    <w:rsid w:val="00976214"/>
    <w:rsid w:val="00976D55"/>
    <w:rsid w:val="0097770A"/>
    <w:rsid w:val="00977C20"/>
    <w:rsid w:val="00977EF5"/>
    <w:rsid w:val="0098043A"/>
    <w:rsid w:val="0098088B"/>
    <w:rsid w:val="00980995"/>
    <w:rsid w:val="00982899"/>
    <w:rsid w:val="00985623"/>
    <w:rsid w:val="009904F7"/>
    <w:rsid w:val="00990E0F"/>
    <w:rsid w:val="0099106A"/>
    <w:rsid w:val="009918D9"/>
    <w:rsid w:val="00992D32"/>
    <w:rsid w:val="0099307C"/>
    <w:rsid w:val="009930A5"/>
    <w:rsid w:val="00993AEC"/>
    <w:rsid w:val="009949A9"/>
    <w:rsid w:val="00995FC8"/>
    <w:rsid w:val="0099611F"/>
    <w:rsid w:val="0099779B"/>
    <w:rsid w:val="009A0D37"/>
    <w:rsid w:val="009A1706"/>
    <w:rsid w:val="009A1CD3"/>
    <w:rsid w:val="009A32AE"/>
    <w:rsid w:val="009A7393"/>
    <w:rsid w:val="009B013C"/>
    <w:rsid w:val="009B117F"/>
    <w:rsid w:val="009B2133"/>
    <w:rsid w:val="009B31F8"/>
    <w:rsid w:val="009B3A60"/>
    <w:rsid w:val="009B4645"/>
    <w:rsid w:val="009B5D6F"/>
    <w:rsid w:val="009B609C"/>
    <w:rsid w:val="009B7063"/>
    <w:rsid w:val="009B7842"/>
    <w:rsid w:val="009C0EA1"/>
    <w:rsid w:val="009C212A"/>
    <w:rsid w:val="009C2330"/>
    <w:rsid w:val="009C24FD"/>
    <w:rsid w:val="009C2C9A"/>
    <w:rsid w:val="009C5D6A"/>
    <w:rsid w:val="009C6E5D"/>
    <w:rsid w:val="009C6F06"/>
    <w:rsid w:val="009C758F"/>
    <w:rsid w:val="009D0337"/>
    <w:rsid w:val="009D3802"/>
    <w:rsid w:val="009D53FA"/>
    <w:rsid w:val="009D600E"/>
    <w:rsid w:val="009D65A7"/>
    <w:rsid w:val="009D6F16"/>
    <w:rsid w:val="009D7690"/>
    <w:rsid w:val="009E0A46"/>
    <w:rsid w:val="009E1FF0"/>
    <w:rsid w:val="009E2C74"/>
    <w:rsid w:val="009F0070"/>
    <w:rsid w:val="009F1218"/>
    <w:rsid w:val="009F1750"/>
    <w:rsid w:val="009F1803"/>
    <w:rsid w:val="009F21CC"/>
    <w:rsid w:val="009F251C"/>
    <w:rsid w:val="009F2720"/>
    <w:rsid w:val="009F3AF6"/>
    <w:rsid w:val="00A0050F"/>
    <w:rsid w:val="00A04819"/>
    <w:rsid w:val="00A0564A"/>
    <w:rsid w:val="00A05C55"/>
    <w:rsid w:val="00A0739E"/>
    <w:rsid w:val="00A074C4"/>
    <w:rsid w:val="00A10399"/>
    <w:rsid w:val="00A106E7"/>
    <w:rsid w:val="00A1128C"/>
    <w:rsid w:val="00A12135"/>
    <w:rsid w:val="00A1266E"/>
    <w:rsid w:val="00A12B75"/>
    <w:rsid w:val="00A12BCA"/>
    <w:rsid w:val="00A14665"/>
    <w:rsid w:val="00A1697D"/>
    <w:rsid w:val="00A16BB1"/>
    <w:rsid w:val="00A17566"/>
    <w:rsid w:val="00A20588"/>
    <w:rsid w:val="00A220D4"/>
    <w:rsid w:val="00A22834"/>
    <w:rsid w:val="00A22BA7"/>
    <w:rsid w:val="00A23099"/>
    <w:rsid w:val="00A239F0"/>
    <w:rsid w:val="00A23D26"/>
    <w:rsid w:val="00A24612"/>
    <w:rsid w:val="00A25346"/>
    <w:rsid w:val="00A25356"/>
    <w:rsid w:val="00A2794C"/>
    <w:rsid w:val="00A27A1A"/>
    <w:rsid w:val="00A304A7"/>
    <w:rsid w:val="00A346B2"/>
    <w:rsid w:val="00A3479F"/>
    <w:rsid w:val="00A365B6"/>
    <w:rsid w:val="00A36A24"/>
    <w:rsid w:val="00A374F0"/>
    <w:rsid w:val="00A40C3E"/>
    <w:rsid w:val="00A42FB5"/>
    <w:rsid w:val="00A4392B"/>
    <w:rsid w:val="00A43B75"/>
    <w:rsid w:val="00A46A2B"/>
    <w:rsid w:val="00A46C7D"/>
    <w:rsid w:val="00A46FE1"/>
    <w:rsid w:val="00A4734D"/>
    <w:rsid w:val="00A47615"/>
    <w:rsid w:val="00A47703"/>
    <w:rsid w:val="00A47ED0"/>
    <w:rsid w:val="00A529E1"/>
    <w:rsid w:val="00A53413"/>
    <w:rsid w:val="00A54DB2"/>
    <w:rsid w:val="00A565FA"/>
    <w:rsid w:val="00A56751"/>
    <w:rsid w:val="00A56842"/>
    <w:rsid w:val="00A5699B"/>
    <w:rsid w:val="00A56A0D"/>
    <w:rsid w:val="00A56D67"/>
    <w:rsid w:val="00A574A8"/>
    <w:rsid w:val="00A6000F"/>
    <w:rsid w:val="00A608B2"/>
    <w:rsid w:val="00A60CF0"/>
    <w:rsid w:val="00A61906"/>
    <w:rsid w:val="00A61D97"/>
    <w:rsid w:val="00A62F41"/>
    <w:rsid w:val="00A62F8C"/>
    <w:rsid w:val="00A63E9A"/>
    <w:rsid w:val="00A63F8E"/>
    <w:rsid w:val="00A645EF"/>
    <w:rsid w:val="00A654B1"/>
    <w:rsid w:val="00A70100"/>
    <w:rsid w:val="00A701E5"/>
    <w:rsid w:val="00A7056F"/>
    <w:rsid w:val="00A70F2A"/>
    <w:rsid w:val="00A737A8"/>
    <w:rsid w:val="00A741F6"/>
    <w:rsid w:val="00A744FE"/>
    <w:rsid w:val="00A75C7B"/>
    <w:rsid w:val="00A805C7"/>
    <w:rsid w:val="00A807E2"/>
    <w:rsid w:val="00A82DBF"/>
    <w:rsid w:val="00A84144"/>
    <w:rsid w:val="00A84DBE"/>
    <w:rsid w:val="00A84DE0"/>
    <w:rsid w:val="00A84F1A"/>
    <w:rsid w:val="00A860BE"/>
    <w:rsid w:val="00A86ED8"/>
    <w:rsid w:val="00A8748F"/>
    <w:rsid w:val="00A9039D"/>
    <w:rsid w:val="00A9163D"/>
    <w:rsid w:val="00A929E3"/>
    <w:rsid w:val="00A92B02"/>
    <w:rsid w:val="00A92C12"/>
    <w:rsid w:val="00A92F55"/>
    <w:rsid w:val="00A933C6"/>
    <w:rsid w:val="00A96E09"/>
    <w:rsid w:val="00A97DF7"/>
    <w:rsid w:val="00AA01FE"/>
    <w:rsid w:val="00AA0991"/>
    <w:rsid w:val="00AA1420"/>
    <w:rsid w:val="00AA2468"/>
    <w:rsid w:val="00AA3CB8"/>
    <w:rsid w:val="00AA4357"/>
    <w:rsid w:val="00AA4359"/>
    <w:rsid w:val="00AA4D5C"/>
    <w:rsid w:val="00AA565D"/>
    <w:rsid w:val="00AA5EA1"/>
    <w:rsid w:val="00AA5EAB"/>
    <w:rsid w:val="00AA6C02"/>
    <w:rsid w:val="00AA7269"/>
    <w:rsid w:val="00AA7615"/>
    <w:rsid w:val="00AB1339"/>
    <w:rsid w:val="00AB1B69"/>
    <w:rsid w:val="00AB2705"/>
    <w:rsid w:val="00AB4301"/>
    <w:rsid w:val="00AB4A50"/>
    <w:rsid w:val="00AC02D7"/>
    <w:rsid w:val="00AC0FD0"/>
    <w:rsid w:val="00AC15E6"/>
    <w:rsid w:val="00AC23B3"/>
    <w:rsid w:val="00AC2BA4"/>
    <w:rsid w:val="00AC58FB"/>
    <w:rsid w:val="00AC5C61"/>
    <w:rsid w:val="00AC6824"/>
    <w:rsid w:val="00AC6DDF"/>
    <w:rsid w:val="00AC6DF2"/>
    <w:rsid w:val="00AD0487"/>
    <w:rsid w:val="00AD1BE9"/>
    <w:rsid w:val="00AD2733"/>
    <w:rsid w:val="00AD2E6E"/>
    <w:rsid w:val="00AD4049"/>
    <w:rsid w:val="00AD4906"/>
    <w:rsid w:val="00AD6975"/>
    <w:rsid w:val="00AE24D7"/>
    <w:rsid w:val="00AE2DF7"/>
    <w:rsid w:val="00AE3B8A"/>
    <w:rsid w:val="00AE424B"/>
    <w:rsid w:val="00AE59C1"/>
    <w:rsid w:val="00AE7510"/>
    <w:rsid w:val="00AF1516"/>
    <w:rsid w:val="00AF3E8D"/>
    <w:rsid w:val="00AF4254"/>
    <w:rsid w:val="00AF556A"/>
    <w:rsid w:val="00AF6475"/>
    <w:rsid w:val="00AF7587"/>
    <w:rsid w:val="00B00660"/>
    <w:rsid w:val="00B00D90"/>
    <w:rsid w:val="00B00E45"/>
    <w:rsid w:val="00B0178C"/>
    <w:rsid w:val="00B0244F"/>
    <w:rsid w:val="00B0385F"/>
    <w:rsid w:val="00B04566"/>
    <w:rsid w:val="00B04CD9"/>
    <w:rsid w:val="00B05649"/>
    <w:rsid w:val="00B06109"/>
    <w:rsid w:val="00B066BB"/>
    <w:rsid w:val="00B07E58"/>
    <w:rsid w:val="00B07F9F"/>
    <w:rsid w:val="00B130F5"/>
    <w:rsid w:val="00B1462E"/>
    <w:rsid w:val="00B14974"/>
    <w:rsid w:val="00B15477"/>
    <w:rsid w:val="00B15959"/>
    <w:rsid w:val="00B16A38"/>
    <w:rsid w:val="00B208BE"/>
    <w:rsid w:val="00B232C8"/>
    <w:rsid w:val="00B253CA"/>
    <w:rsid w:val="00B25C49"/>
    <w:rsid w:val="00B26B5B"/>
    <w:rsid w:val="00B275E4"/>
    <w:rsid w:val="00B27BE7"/>
    <w:rsid w:val="00B30306"/>
    <w:rsid w:val="00B309F7"/>
    <w:rsid w:val="00B30C2A"/>
    <w:rsid w:val="00B327D7"/>
    <w:rsid w:val="00B338AE"/>
    <w:rsid w:val="00B34E69"/>
    <w:rsid w:val="00B34FE8"/>
    <w:rsid w:val="00B35389"/>
    <w:rsid w:val="00B36373"/>
    <w:rsid w:val="00B430B1"/>
    <w:rsid w:val="00B43A61"/>
    <w:rsid w:val="00B43AAA"/>
    <w:rsid w:val="00B43CAF"/>
    <w:rsid w:val="00B447C0"/>
    <w:rsid w:val="00B5199E"/>
    <w:rsid w:val="00B51B4D"/>
    <w:rsid w:val="00B51F6B"/>
    <w:rsid w:val="00B53220"/>
    <w:rsid w:val="00B53435"/>
    <w:rsid w:val="00B541F8"/>
    <w:rsid w:val="00B54FA4"/>
    <w:rsid w:val="00B55143"/>
    <w:rsid w:val="00B56C58"/>
    <w:rsid w:val="00B57FA6"/>
    <w:rsid w:val="00B600F7"/>
    <w:rsid w:val="00B60A5F"/>
    <w:rsid w:val="00B60C0B"/>
    <w:rsid w:val="00B6156F"/>
    <w:rsid w:val="00B61865"/>
    <w:rsid w:val="00B61C06"/>
    <w:rsid w:val="00B62744"/>
    <w:rsid w:val="00B63B31"/>
    <w:rsid w:val="00B64002"/>
    <w:rsid w:val="00B65D3E"/>
    <w:rsid w:val="00B66DC1"/>
    <w:rsid w:val="00B7000B"/>
    <w:rsid w:val="00B710FF"/>
    <w:rsid w:val="00B714BA"/>
    <w:rsid w:val="00B72BCA"/>
    <w:rsid w:val="00B73244"/>
    <w:rsid w:val="00B74C4F"/>
    <w:rsid w:val="00B75841"/>
    <w:rsid w:val="00B76856"/>
    <w:rsid w:val="00B829B8"/>
    <w:rsid w:val="00B82A5C"/>
    <w:rsid w:val="00B82C60"/>
    <w:rsid w:val="00B849EB"/>
    <w:rsid w:val="00B85575"/>
    <w:rsid w:val="00B85C8D"/>
    <w:rsid w:val="00B87042"/>
    <w:rsid w:val="00B9020D"/>
    <w:rsid w:val="00B909F9"/>
    <w:rsid w:val="00B91E70"/>
    <w:rsid w:val="00B92793"/>
    <w:rsid w:val="00B930DD"/>
    <w:rsid w:val="00B93BB9"/>
    <w:rsid w:val="00B949B9"/>
    <w:rsid w:val="00B94A67"/>
    <w:rsid w:val="00B95BFA"/>
    <w:rsid w:val="00B95E10"/>
    <w:rsid w:val="00B96FE1"/>
    <w:rsid w:val="00BA1A14"/>
    <w:rsid w:val="00BA334F"/>
    <w:rsid w:val="00BA4AD8"/>
    <w:rsid w:val="00BA5B4C"/>
    <w:rsid w:val="00BA6326"/>
    <w:rsid w:val="00BA65D2"/>
    <w:rsid w:val="00BA6BBF"/>
    <w:rsid w:val="00BB1487"/>
    <w:rsid w:val="00BB19FC"/>
    <w:rsid w:val="00BB1A97"/>
    <w:rsid w:val="00BB1E95"/>
    <w:rsid w:val="00BB251E"/>
    <w:rsid w:val="00BB32B0"/>
    <w:rsid w:val="00BB39D9"/>
    <w:rsid w:val="00BB4ACD"/>
    <w:rsid w:val="00BB4F35"/>
    <w:rsid w:val="00BB599B"/>
    <w:rsid w:val="00BB608B"/>
    <w:rsid w:val="00BB62B2"/>
    <w:rsid w:val="00BB775F"/>
    <w:rsid w:val="00BB7F4E"/>
    <w:rsid w:val="00BC0B35"/>
    <w:rsid w:val="00BC3450"/>
    <w:rsid w:val="00BC390E"/>
    <w:rsid w:val="00BC3FE8"/>
    <w:rsid w:val="00BC43F1"/>
    <w:rsid w:val="00BC4624"/>
    <w:rsid w:val="00BC5535"/>
    <w:rsid w:val="00BC6389"/>
    <w:rsid w:val="00BC685E"/>
    <w:rsid w:val="00BC699F"/>
    <w:rsid w:val="00BC7B11"/>
    <w:rsid w:val="00BC7B1F"/>
    <w:rsid w:val="00BD017F"/>
    <w:rsid w:val="00BD072F"/>
    <w:rsid w:val="00BD203B"/>
    <w:rsid w:val="00BD3847"/>
    <w:rsid w:val="00BD4B8D"/>
    <w:rsid w:val="00BD5FB8"/>
    <w:rsid w:val="00BD6A50"/>
    <w:rsid w:val="00BE09E2"/>
    <w:rsid w:val="00BE233F"/>
    <w:rsid w:val="00BE2460"/>
    <w:rsid w:val="00BE3BF9"/>
    <w:rsid w:val="00BE4AD0"/>
    <w:rsid w:val="00BE51CA"/>
    <w:rsid w:val="00BE5814"/>
    <w:rsid w:val="00BE60CE"/>
    <w:rsid w:val="00BE6DEC"/>
    <w:rsid w:val="00BF126C"/>
    <w:rsid w:val="00BF2CE4"/>
    <w:rsid w:val="00BF61A3"/>
    <w:rsid w:val="00BF7A64"/>
    <w:rsid w:val="00C00105"/>
    <w:rsid w:val="00C00642"/>
    <w:rsid w:val="00C00C02"/>
    <w:rsid w:val="00C01A62"/>
    <w:rsid w:val="00C01F5B"/>
    <w:rsid w:val="00C02243"/>
    <w:rsid w:val="00C0401B"/>
    <w:rsid w:val="00C05CE0"/>
    <w:rsid w:val="00C06193"/>
    <w:rsid w:val="00C063A5"/>
    <w:rsid w:val="00C10551"/>
    <w:rsid w:val="00C10A8D"/>
    <w:rsid w:val="00C11EBC"/>
    <w:rsid w:val="00C15CCC"/>
    <w:rsid w:val="00C16879"/>
    <w:rsid w:val="00C218A0"/>
    <w:rsid w:val="00C23216"/>
    <w:rsid w:val="00C24577"/>
    <w:rsid w:val="00C249D3"/>
    <w:rsid w:val="00C25F28"/>
    <w:rsid w:val="00C33D1A"/>
    <w:rsid w:val="00C34AFB"/>
    <w:rsid w:val="00C3566E"/>
    <w:rsid w:val="00C401D1"/>
    <w:rsid w:val="00C40A97"/>
    <w:rsid w:val="00C421EE"/>
    <w:rsid w:val="00C43702"/>
    <w:rsid w:val="00C43A68"/>
    <w:rsid w:val="00C444FC"/>
    <w:rsid w:val="00C4718D"/>
    <w:rsid w:val="00C47735"/>
    <w:rsid w:val="00C50CC9"/>
    <w:rsid w:val="00C523FD"/>
    <w:rsid w:val="00C53CBC"/>
    <w:rsid w:val="00C55151"/>
    <w:rsid w:val="00C55899"/>
    <w:rsid w:val="00C569D1"/>
    <w:rsid w:val="00C61108"/>
    <w:rsid w:val="00C63CFE"/>
    <w:rsid w:val="00C63EE0"/>
    <w:rsid w:val="00C66173"/>
    <w:rsid w:val="00C668B0"/>
    <w:rsid w:val="00C67741"/>
    <w:rsid w:val="00C70681"/>
    <w:rsid w:val="00C71B99"/>
    <w:rsid w:val="00C73AEF"/>
    <w:rsid w:val="00C7408D"/>
    <w:rsid w:val="00C748D6"/>
    <w:rsid w:val="00C74C98"/>
    <w:rsid w:val="00C753F1"/>
    <w:rsid w:val="00C80D2E"/>
    <w:rsid w:val="00C81AE1"/>
    <w:rsid w:val="00C851D2"/>
    <w:rsid w:val="00C87230"/>
    <w:rsid w:val="00C91332"/>
    <w:rsid w:val="00C91578"/>
    <w:rsid w:val="00C92175"/>
    <w:rsid w:val="00C937F6"/>
    <w:rsid w:val="00C93BF4"/>
    <w:rsid w:val="00C95033"/>
    <w:rsid w:val="00C96134"/>
    <w:rsid w:val="00C96169"/>
    <w:rsid w:val="00C96845"/>
    <w:rsid w:val="00C9751C"/>
    <w:rsid w:val="00C9773A"/>
    <w:rsid w:val="00C9776F"/>
    <w:rsid w:val="00CA0151"/>
    <w:rsid w:val="00CA052E"/>
    <w:rsid w:val="00CA23B4"/>
    <w:rsid w:val="00CA2838"/>
    <w:rsid w:val="00CA2DAC"/>
    <w:rsid w:val="00CA3F3F"/>
    <w:rsid w:val="00CA50D2"/>
    <w:rsid w:val="00CA57C0"/>
    <w:rsid w:val="00CA62E9"/>
    <w:rsid w:val="00CA7298"/>
    <w:rsid w:val="00CA7B94"/>
    <w:rsid w:val="00CB0032"/>
    <w:rsid w:val="00CB2190"/>
    <w:rsid w:val="00CB2B61"/>
    <w:rsid w:val="00CB2E27"/>
    <w:rsid w:val="00CB3A2D"/>
    <w:rsid w:val="00CB44A0"/>
    <w:rsid w:val="00CB5F53"/>
    <w:rsid w:val="00CB7489"/>
    <w:rsid w:val="00CB7F10"/>
    <w:rsid w:val="00CC0E1A"/>
    <w:rsid w:val="00CC266A"/>
    <w:rsid w:val="00CC2CD7"/>
    <w:rsid w:val="00CC4152"/>
    <w:rsid w:val="00CC56D6"/>
    <w:rsid w:val="00CC739C"/>
    <w:rsid w:val="00CC7545"/>
    <w:rsid w:val="00CD19D5"/>
    <w:rsid w:val="00CD2882"/>
    <w:rsid w:val="00CD3266"/>
    <w:rsid w:val="00CD494D"/>
    <w:rsid w:val="00CD6C2C"/>
    <w:rsid w:val="00CE1741"/>
    <w:rsid w:val="00CE1CC5"/>
    <w:rsid w:val="00CE1EBC"/>
    <w:rsid w:val="00CE2667"/>
    <w:rsid w:val="00CE28ED"/>
    <w:rsid w:val="00CE2D70"/>
    <w:rsid w:val="00CE31B7"/>
    <w:rsid w:val="00CE40EF"/>
    <w:rsid w:val="00CE5087"/>
    <w:rsid w:val="00CE5896"/>
    <w:rsid w:val="00CE5CB8"/>
    <w:rsid w:val="00CE5DFA"/>
    <w:rsid w:val="00CE78A3"/>
    <w:rsid w:val="00CE7DDB"/>
    <w:rsid w:val="00CF1157"/>
    <w:rsid w:val="00CF23A9"/>
    <w:rsid w:val="00CF2E39"/>
    <w:rsid w:val="00CF2E9E"/>
    <w:rsid w:val="00CF5097"/>
    <w:rsid w:val="00D001A4"/>
    <w:rsid w:val="00D01FF5"/>
    <w:rsid w:val="00D024D7"/>
    <w:rsid w:val="00D02D1C"/>
    <w:rsid w:val="00D038FE"/>
    <w:rsid w:val="00D045BA"/>
    <w:rsid w:val="00D04AE2"/>
    <w:rsid w:val="00D05C1E"/>
    <w:rsid w:val="00D07AC0"/>
    <w:rsid w:val="00D101ED"/>
    <w:rsid w:val="00D11977"/>
    <w:rsid w:val="00D14841"/>
    <w:rsid w:val="00D16F50"/>
    <w:rsid w:val="00D1740A"/>
    <w:rsid w:val="00D202B3"/>
    <w:rsid w:val="00D209E1"/>
    <w:rsid w:val="00D2155C"/>
    <w:rsid w:val="00D21919"/>
    <w:rsid w:val="00D236C9"/>
    <w:rsid w:val="00D245DC"/>
    <w:rsid w:val="00D24B68"/>
    <w:rsid w:val="00D276BE"/>
    <w:rsid w:val="00D27F3F"/>
    <w:rsid w:val="00D308A6"/>
    <w:rsid w:val="00D30B73"/>
    <w:rsid w:val="00D313CA"/>
    <w:rsid w:val="00D32590"/>
    <w:rsid w:val="00D32D3E"/>
    <w:rsid w:val="00D3374F"/>
    <w:rsid w:val="00D33988"/>
    <w:rsid w:val="00D34193"/>
    <w:rsid w:val="00D37D80"/>
    <w:rsid w:val="00D40326"/>
    <w:rsid w:val="00D40A17"/>
    <w:rsid w:val="00D41D59"/>
    <w:rsid w:val="00D41F65"/>
    <w:rsid w:val="00D4201F"/>
    <w:rsid w:val="00D423C2"/>
    <w:rsid w:val="00D43F23"/>
    <w:rsid w:val="00D449CB"/>
    <w:rsid w:val="00D45119"/>
    <w:rsid w:val="00D46A7D"/>
    <w:rsid w:val="00D47B4D"/>
    <w:rsid w:val="00D50954"/>
    <w:rsid w:val="00D53718"/>
    <w:rsid w:val="00D54560"/>
    <w:rsid w:val="00D55222"/>
    <w:rsid w:val="00D6060B"/>
    <w:rsid w:val="00D60890"/>
    <w:rsid w:val="00D60C32"/>
    <w:rsid w:val="00D61724"/>
    <w:rsid w:val="00D61C48"/>
    <w:rsid w:val="00D6302B"/>
    <w:rsid w:val="00D64CC7"/>
    <w:rsid w:val="00D6639D"/>
    <w:rsid w:val="00D6683D"/>
    <w:rsid w:val="00D66EEA"/>
    <w:rsid w:val="00D70ED1"/>
    <w:rsid w:val="00D71B48"/>
    <w:rsid w:val="00D726D1"/>
    <w:rsid w:val="00D7294E"/>
    <w:rsid w:val="00D733DD"/>
    <w:rsid w:val="00D73972"/>
    <w:rsid w:val="00D75809"/>
    <w:rsid w:val="00D75E25"/>
    <w:rsid w:val="00D76E4F"/>
    <w:rsid w:val="00D810FC"/>
    <w:rsid w:val="00D823F1"/>
    <w:rsid w:val="00D82750"/>
    <w:rsid w:val="00D84978"/>
    <w:rsid w:val="00D853A4"/>
    <w:rsid w:val="00D86489"/>
    <w:rsid w:val="00D86B08"/>
    <w:rsid w:val="00D91D08"/>
    <w:rsid w:val="00D92C24"/>
    <w:rsid w:val="00D95C0E"/>
    <w:rsid w:val="00DA366F"/>
    <w:rsid w:val="00DA3A73"/>
    <w:rsid w:val="00DA643B"/>
    <w:rsid w:val="00DA7D90"/>
    <w:rsid w:val="00DB0CAA"/>
    <w:rsid w:val="00DB4A55"/>
    <w:rsid w:val="00DB672A"/>
    <w:rsid w:val="00DB7CB4"/>
    <w:rsid w:val="00DC0186"/>
    <w:rsid w:val="00DC0BEC"/>
    <w:rsid w:val="00DC17C3"/>
    <w:rsid w:val="00DC1C36"/>
    <w:rsid w:val="00DC3351"/>
    <w:rsid w:val="00DC41D6"/>
    <w:rsid w:val="00DC57C9"/>
    <w:rsid w:val="00DD05BC"/>
    <w:rsid w:val="00DD0D52"/>
    <w:rsid w:val="00DD10D4"/>
    <w:rsid w:val="00DD15D6"/>
    <w:rsid w:val="00DD708D"/>
    <w:rsid w:val="00DD7DE7"/>
    <w:rsid w:val="00DE02DE"/>
    <w:rsid w:val="00DE0727"/>
    <w:rsid w:val="00DE0A8B"/>
    <w:rsid w:val="00DE1C67"/>
    <w:rsid w:val="00DE295A"/>
    <w:rsid w:val="00DE313F"/>
    <w:rsid w:val="00DE3DA0"/>
    <w:rsid w:val="00DE3E5D"/>
    <w:rsid w:val="00DE4088"/>
    <w:rsid w:val="00DE41F5"/>
    <w:rsid w:val="00DE44E2"/>
    <w:rsid w:val="00DF29C2"/>
    <w:rsid w:val="00DF2CB1"/>
    <w:rsid w:val="00DF4A4C"/>
    <w:rsid w:val="00DF66A6"/>
    <w:rsid w:val="00E0156F"/>
    <w:rsid w:val="00E0255A"/>
    <w:rsid w:val="00E02ABB"/>
    <w:rsid w:val="00E04365"/>
    <w:rsid w:val="00E05224"/>
    <w:rsid w:val="00E06EB9"/>
    <w:rsid w:val="00E12593"/>
    <w:rsid w:val="00E149CB"/>
    <w:rsid w:val="00E14D1E"/>
    <w:rsid w:val="00E15306"/>
    <w:rsid w:val="00E2032F"/>
    <w:rsid w:val="00E21210"/>
    <w:rsid w:val="00E22827"/>
    <w:rsid w:val="00E22F2A"/>
    <w:rsid w:val="00E25892"/>
    <w:rsid w:val="00E3138E"/>
    <w:rsid w:val="00E31592"/>
    <w:rsid w:val="00E32361"/>
    <w:rsid w:val="00E3351E"/>
    <w:rsid w:val="00E33DC2"/>
    <w:rsid w:val="00E35319"/>
    <w:rsid w:val="00E35AAB"/>
    <w:rsid w:val="00E35B0C"/>
    <w:rsid w:val="00E36182"/>
    <w:rsid w:val="00E37CAA"/>
    <w:rsid w:val="00E40B93"/>
    <w:rsid w:val="00E419C0"/>
    <w:rsid w:val="00E42247"/>
    <w:rsid w:val="00E42FCE"/>
    <w:rsid w:val="00E45554"/>
    <w:rsid w:val="00E458A5"/>
    <w:rsid w:val="00E4658D"/>
    <w:rsid w:val="00E46742"/>
    <w:rsid w:val="00E47256"/>
    <w:rsid w:val="00E473F9"/>
    <w:rsid w:val="00E47B3B"/>
    <w:rsid w:val="00E505E6"/>
    <w:rsid w:val="00E520CB"/>
    <w:rsid w:val="00E522A0"/>
    <w:rsid w:val="00E522DB"/>
    <w:rsid w:val="00E5302C"/>
    <w:rsid w:val="00E53D51"/>
    <w:rsid w:val="00E542C0"/>
    <w:rsid w:val="00E546B5"/>
    <w:rsid w:val="00E55ABD"/>
    <w:rsid w:val="00E56EA5"/>
    <w:rsid w:val="00E60240"/>
    <w:rsid w:val="00E60AC5"/>
    <w:rsid w:val="00E6120E"/>
    <w:rsid w:val="00E63C0D"/>
    <w:rsid w:val="00E65357"/>
    <w:rsid w:val="00E65683"/>
    <w:rsid w:val="00E658FD"/>
    <w:rsid w:val="00E65D11"/>
    <w:rsid w:val="00E66C04"/>
    <w:rsid w:val="00E66D8B"/>
    <w:rsid w:val="00E67AA9"/>
    <w:rsid w:val="00E72690"/>
    <w:rsid w:val="00E729A6"/>
    <w:rsid w:val="00E73E48"/>
    <w:rsid w:val="00E7514E"/>
    <w:rsid w:val="00E75A05"/>
    <w:rsid w:val="00E76346"/>
    <w:rsid w:val="00E838CA"/>
    <w:rsid w:val="00E83E26"/>
    <w:rsid w:val="00E83E3A"/>
    <w:rsid w:val="00E841F6"/>
    <w:rsid w:val="00E8440C"/>
    <w:rsid w:val="00E86415"/>
    <w:rsid w:val="00E868DB"/>
    <w:rsid w:val="00E86F3C"/>
    <w:rsid w:val="00E870E4"/>
    <w:rsid w:val="00E87533"/>
    <w:rsid w:val="00E919EB"/>
    <w:rsid w:val="00E91E75"/>
    <w:rsid w:val="00E91FBC"/>
    <w:rsid w:val="00E92F0A"/>
    <w:rsid w:val="00E94316"/>
    <w:rsid w:val="00E95A85"/>
    <w:rsid w:val="00E96390"/>
    <w:rsid w:val="00E96E94"/>
    <w:rsid w:val="00EA267C"/>
    <w:rsid w:val="00EA2CE9"/>
    <w:rsid w:val="00EA6F5E"/>
    <w:rsid w:val="00EA7E11"/>
    <w:rsid w:val="00EB1D21"/>
    <w:rsid w:val="00EB1E99"/>
    <w:rsid w:val="00EB217C"/>
    <w:rsid w:val="00EB3D1E"/>
    <w:rsid w:val="00EB4E03"/>
    <w:rsid w:val="00EB5728"/>
    <w:rsid w:val="00EB5B01"/>
    <w:rsid w:val="00EB7CE7"/>
    <w:rsid w:val="00EC10B3"/>
    <w:rsid w:val="00EC15EE"/>
    <w:rsid w:val="00EC1981"/>
    <w:rsid w:val="00EC2280"/>
    <w:rsid w:val="00EC3239"/>
    <w:rsid w:val="00EC39EB"/>
    <w:rsid w:val="00EC425E"/>
    <w:rsid w:val="00EC4D5E"/>
    <w:rsid w:val="00EC4FFC"/>
    <w:rsid w:val="00EC63E3"/>
    <w:rsid w:val="00EC69D8"/>
    <w:rsid w:val="00ED02E0"/>
    <w:rsid w:val="00ED0D31"/>
    <w:rsid w:val="00ED1DAB"/>
    <w:rsid w:val="00ED3084"/>
    <w:rsid w:val="00ED4A53"/>
    <w:rsid w:val="00ED56BD"/>
    <w:rsid w:val="00ED6F49"/>
    <w:rsid w:val="00ED72E2"/>
    <w:rsid w:val="00EE011E"/>
    <w:rsid w:val="00EE0A83"/>
    <w:rsid w:val="00EE0C9A"/>
    <w:rsid w:val="00EE19A7"/>
    <w:rsid w:val="00EE1DE3"/>
    <w:rsid w:val="00EE206B"/>
    <w:rsid w:val="00EE400D"/>
    <w:rsid w:val="00EE545E"/>
    <w:rsid w:val="00EE58E5"/>
    <w:rsid w:val="00EE7B39"/>
    <w:rsid w:val="00EF209D"/>
    <w:rsid w:val="00EF30D8"/>
    <w:rsid w:val="00EF366B"/>
    <w:rsid w:val="00EF3970"/>
    <w:rsid w:val="00EF40B5"/>
    <w:rsid w:val="00EF643C"/>
    <w:rsid w:val="00EF7DAB"/>
    <w:rsid w:val="00F009F6"/>
    <w:rsid w:val="00F00CBA"/>
    <w:rsid w:val="00F00D60"/>
    <w:rsid w:val="00F016F3"/>
    <w:rsid w:val="00F02218"/>
    <w:rsid w:val="00F04163"/>
    <w:rsid w:val="00F04895"/>
    <w:rsid w:val="00F06BAC"/>
    <w:rsid w:val="00F074B6"/>
    <w:rsid w:val="00F1059D"/>
    <w:rsid w:val="00F10931"/>
    <w:rsid w:val="00F10992"/>
    <w:rsid w:val="00F10FE7"/>
    <w:rsid w:val="00F11731"/>
    <w:rsid w:val="00F12CC1"/>
    <w:rsid w:val="00F130AB"/>
    <w:rsid w:val="00F130DB"/>
    <w:rsid w:val="00F13D12"/>
    <w:rsid w:val="00F1442C"/>
    <w:rsid w:val="00F167DD"/>
    <w:rsid w:val="00F16C4A"/>
    <w:rsid w:val="00F172BB"/>
    <w:rsid w:val="00F176BC"/>
    <w:rsid w:val="00F20094"/>
    <w:rsid w:val="00F20116"/>
    <w:rsid w:val="00F20797"/>
    <w:rsid w:val="00F2288E"/>
    <w:rsid w:val="00F22B01"/>
    <w:rsid w:val="00F22E12"/>
    <w:rsid w:val="00F23D1D"/>
    <w:rsid w:val="00F24369"/>
    <w:rsid w:val="00F271D5"/>
    <w:rsid w:val="00F2784E"/>
    <w:rsid w:val="00F301DD"/>
    <w:rsid w:val="00F3022B"/>
    <w:rsid w:val="00F31016"/>
    <w:rsid w:val="00F31153"/>
    <w:rsid w:val="00F318E8"/>
    <w:rsid w:val="00F3393C"/>
    <w:rsid w:val="00F341B1"/>
    <w:rsid w:val="00F349CF"/>
    <w:rsid w:val="00F353BE"/>
    <w:rsid w:val="00F3579A"/>
    <w:rsid w:val="00F3764D"/>
    <w:rsid w:val="00F40CAE"/>
    <w:rsid w:val="00F42802"/>
    <w:rsid w:val="00F43DCC"/>
    <w:rsid w:val="00F44891"/>
    <w:rsid w:val="00F44B84"/>
    <w:rsid w:val="00F45F57"/>
    <w:rsid w:val="00F465BF"/>
    <w:rsid w:val="00F477EB"/>
    <w:rsid w:val="00F514EA"/>
    <w:rsid w:val="00F51C0C"/>
    <w:rsid w:val="00F52073"/>
    <w:rsid w:val="00F52563"/>
    <w:rsid w:val="00F551FE"/>
    <w:rsid w:val="00F55774"/>
    <w:rsid w:val="00F56177"/>
    <w:rsid w:val="00F563C1"/>
    <w:rsid w:val="00F56EE1"/>
    <w:rsid w:val="00F62C7B"/>
    <w:rsid w:val="00F647D6"/>
    <w:rsid w:val="00F656D0"/>
    <w:rsid w:val="00F66037"/>
    <w:rsid w:val="00F661B4"/>
    <w:rsid w:val="00F6624A"/>
    <w:rsid w:val="00F66AED"/>
    <w:rsid w:val="00F706C2"/>
    <w:rsid w:val="00F71311"/>
    <w:rsid w:val="00F719A7"/>
    <w:rsid w:val="00F71F69"/>
    <w:rsid w:val="00F72813"/>
    <w:rsid w:val="00F72EC9"/>
    <w:rsid w:val="00F730B4"/>
    <w:rsid w:val="00F75362"/>
    <w:rsid w:val="00F7656A"/>
    <w:rsid w:val="00F76F19"/>
    <w:rsid w:val="00F7755A"/>
    <w:rsid w:val="00F80DCB"/>
    <w:rsid w:val="00F814B5"/>
    <w:rsid w:val="00F81542"/>
    <w:rsid w:val="00F81608"/>
    <w:rsid w:val="00F81810"/>
    <w:rsid w:val="00F8246A"/>
    <w:rsid w:val="00F82674"/>
    <w:rsid w:val="00F8287B"/>
    <w:rsid w:val="00F828C8"/>
    <w:rsid w:val="00F83E57"/>
    <w:rsid w:val="00F86048"/>
    <w:rsid w:val="00F86208"/>
    <w:rsid w:val="00F878EE"/>
    <w:rsid w:val="00F9082B"/>
    <w:rsid w:val="00F90934"/>
    <w:rsid w:val="00F916CE"/>
    <w:rsid w:val="00F975A5"/>
    <w:rsid w:val="00FA0DA0"/>
    <w:rsid w:val="00FA17BB"/>
    <w:rsid w:val="00FA2DBA"/>
    <w:rsid w:val="00FA3AA8"/>
    <w:rsid w:val="00FA4626"/>
    <w:rsid w:val="00FA74B2"/>
    <w:rsid w:val="00FA778A"/>
    <w:rsid w:val="00FA7E58"/>
    <w:rsid w:val="00FB2730"/>
    <w:rsid w:val="00FB3646"/>
    <w:rsid w:val="00FB3F99"/>
    <w:rsid w:val="00FB738A"/>
    <w:rsid w:val="00FB7504"/>
    <w:rsid w:val="00FB791E"/>
    <w:rsid w:val="00FC329A"/>
    <w:rsid w:val="00FC4549"/>
    <w:rsid w:val="00FC5549"/>
    <w:rsid w:val="00FC5A71"/>
    <w:rsid w:val="00FC6688"/>
    <w:rsid w:val="00FC797B"/>
    <w:rsid w:val="00FD0F72"/>
    <w:rsid w:val="00FD1A0F"/>
    <w:rsid w:val="00FD27E5"/>
    <w:rsid w:val="00FD4D90"/>
    <w:rsid w:val="00FD61B2"/>
    <w:rsid w:val="00FD6C1A"/>
    <w:rsid w:val="00FD74C5"/>
    <w:rsid w:val="00FE0651"/>
    <w:rsid w:val="00FE2366"/>
    <w:rsid w:val="00FE276F"/>
    <w:rsid w:val="00FE29DF"/>
    <w:rsid w:val="00FE4C70"/>
    <w:rsid w:val="00FE5916"/>
    <w:rsid w:val="00FE6965"/>
    <w:rsid w:val="00FE7A21"/>
    <w:rsid w:val="00FF04BB"/>
    <w:rsid w:val="00FF101B"/>
    <w:rsid w:val="00FF12FD"/>
    <w:rsid w:val="00FF1DCD"/>
    <w:rsid w:val="00FF22AE"/>
    <w:rsid w:val="00FF25A4"/>
    <w:rsid w:val="00FF4626"/>
    <w:rsid w:val="00FF4844"/>
    <w:rsid w:val="00FF575E"/>
    <w:rsid w:val="00FF5F87"/>
    <w:rsid w:val="00FF6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A0C1"/>
  <w15:chartTrackingRefBased/>
  <w15:docId w15:val="{AC143494-C7E3-435E-AC73-D2F1B674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0241"/>
    <w:pPr>
      <w:spacing w:after="320" w:line="300" w:lineRule="auto"/>
    </w:pPr>
    <w:rPr>
      <w:rFonts w:eastAsiaTheme="minorEastAsia"/>
      <w:color w:val="44546A" w:themeColor="text2"/>
      <w:sz w:val="20"/>
      <w:szCs w:val="20"/>
      <w:lang w:val="en-US" w:eastAsia="ja-JP"/>
    </w:rPr>
  </w:style>
  <w:style w:type="paragraph" w:styleId="Virsraksts1">
    <w:name w:val="heading 1"/>
    <w:basedOn w:val="Parasts"/>
    <w:next w:val="Parasts"/>
    <w:link w:val="Virsraksts1Rakstz"/>
    <w:uiPriority w:val="9"/>
    <w:qFormat/>
    <w:rsid w:val="00EE0A83"/>
    <w:pPr>
      <w:keepNext/>
      <w:keepLines/>
      <w:pBdr>
        <w:bottom w:val="single" w:sz="8" w:space="0" w:color="DEEAF6" w:themeColor="accent1" w:themeTint="33"/>
      </w:pBdr>
      <w:spacing w:after="200"/>
      <w:outlineLvl w:val="0"/>
    </w:pPr>
    <w:rPr>
      <w:rFonts w:asciiTheme="majorHAnsi" w:eastAsiaTheme="majorEastAsia" w:hAnsiTheme="majorHAnsi" w:cstheme="majorBidi"/>
      <w:color w:val="5B9BD5" w:themeColor="accent1"/>
      <w:sz w:val="36"/>
      <w:szCs w:val="36"/>
    </w:rPr>
  </w:style>
  <w:style w:type="paragraph" w:styleId="Virsraksts2">
    <w:name w:val="heading 2"/>
    <w:basedOn w:val="Parasts"/>
    <w:next w:val="Parasts"/>
    <w:link w:val="Virsraksts2Rakstz"/>
    <w:uiPriority w:val="9"/>
    <w:unhideWhenUsed/>
    <w:qFormat/>
    <w:rsid w:val="00EE0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205D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E0A83"/>
    <w:rPr>
      <w:rFonts w:asciiTheme="majorHAnsi" w:eastAsiaTheme="majorEastAsia" w:hAnsiTheme="majorHAnsi" w:cstheme="majorBidi"/>
      <w:color w:val="5B9BD5" w:themeColor="accent1"/>
      <w:sz w:val="36"/>
      <w:szCs w:val="36"/>
      <w:lang w:val="en-US" w:eastAsia="ja-JP"/>
    </w:rPr>
  </w:style>
  <w:style w:type="table" w:styleId="Reatabula">
    <w:name w:val="Table Grid"/>
    <w:basedOn w:val="Parastatabula"/>
    <w:uiPriority w:val="59"/>
    <w:rsid w:val="00EE0A83"/>
    <w:pPr>
      <w:spacing w:after="0" w:line="240" w:lineRule="auto"/>
    </w:pPr>
    <w:rPr>
      <w:rFonts w:eastAsiaTheme="minorEastAsia"/>
      <w:color w:val="44546A" w:themeColor="text2"/>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99"/>
    <w:qFormat/>
    <w:rsid w:val="00EE0A83"/>
    <w:pPr>
      <w:spacing w:after="0" w:line="240" w:lineRule="auto"/>
      <w:ind w:left="720"/>
      <w:contextualSpacing/>
    </w:pPr>
    <w:rPr>
      <w:rFonts w:ascii="Times New Roman" w:eastAsia="Times New Roman" w:hAnsi="Times New Roman" w:cs="Times New Roman"/>
      <w:color w:val="auto"/>
      <w:sz w:val="24"/>
      <w:szCs w:val="24"/>
      <w:lang w:val="lv-LV" w:eastAsia="en-US"/>
    </w:rPr>
  </w:style>
  <w:style w:type="paragraph" w:styleId="Galvene">
    <w:name w:val="header"/>
    <w:basedOn w:val="Parasts"/>
    <w:link w:val="GalveneRakstz"/>
    <w:unhideWhenUsed/>
    <w:rsid w:val="00EE0A83"/>
    <w:pPr>
      <w:tabs>
        <w:tab w:val="center" w:pos="4680"/>
        <w:tab w:val="right" w:pos="9360"/>
      </w:tabs>
      <w:spacing w:after="0" w:line="240" w:lineRule="auto"/>
    </w:pPr>
  </w:style>
  <w:style w:type="character" w:customStyle="1" w:styleId="GalveneRakstz">
    <w:name w:val="Galvene Rakstz."/>
    <w:basedOn w:val="Noklusjumarindkopasfonts"/>
    <w:link w:val="Galvene"/>
    <w:rsid w:val="00EE0A83"/>
    <w:rPr>
      <w:rFonts w:eastAsiaTheme="minorEastAsia"/>
      <w:color w:val="44546A" w:themeColor="text2"/>
      <w:sz w:val="20"/>
      <w:szCs w:val="20"/>
      <w:lang w:val="en-US" w:eastAsia="ja-JP"/>
    </w:rPr>
  </w:style>
  <w:style w:type="character" w:styleId="Hipersaite">
    <w:name w:val="Hyperlink"/>
    <w:basedOn w:val="Noklusjumarindkopasfonts"/>
    <w:uiPriority w:val="99"/>
    <w:unhideWhenUsed/>
    <w:rsid w:val="00EE0A83"/>
    <w:rPr>
      <w:color w:val="0563C1" w:themeColor="hyperlink"/>
      <w:u w:val="single"/>
    </w:rPr>
  </w:style>
  <w:style w:type="character" w:customStyle="1" w:styleId="VrestekstsRakstz">
    <w:name w:val="Vēres teksts Rakstz."/>
    <w:basedOn w:val="Noklusjumarindkopasfonts"/>
    <w:link w:val="Vresteksts"/>
    <w:uiPriority w:val="99"/>
    <w:rsid w:val="00EE0A83"/>
    <w:rPr>
      <w:rFonts w:eastAsia="Calibri"/>
      <w:sz w:val="24"/>
      <w:szCs w:val="24"/>
      <w:lang w:eastAsia="lv-LV"/>
    </w:rPr>
  </w:style>
  <w:style w:type="paragraph" w:styleId="Vresteksts">
    <w:name w:val="footnote text"/>
    <w:basedOn w:val="Parasts"/>
    <w:link w:val="VrestekstsRakstz"/>
    <w:uiPriority w:val="99"/>
    <w:rsid w:val="00EE0A83"/>
    <w:pPr>
      <w:spacing w:after="0" w:line="240" w:lineRule="auto"/>
    </w:pPr>
    <w:rPr>
      <w:rFonts w:eastAsia="Calibri"/>
      <w:color w:val="auto"/>
      <w:sz w:val="24"/>
      <w:szCs w:val="24"/>
      <w:lang w:val="lv-LV" w:eastAsia="lv-LV"/>
    </w:rPr>
  </w:style>
  <w:style w:type="character" w:customStyle="1" w:styleId="FootnoteTextChar1">
    <w:name w:val="Footnote Text Char1"/>
    <w:basedOn w:val="Noklusjumarindkopasfonts"/>
    <w:uiPriority w:val="99"/>
    <w:semiHidden/>
    <w:rsid w:val="00EE0A83"/>
    <w:rPr>
      <w:rFonts w:eastAsiaTheme="minorEastAsia"/>
      <w:color w:val="44546A" w:themeColor="text2"/>
      <w:sz w:val="20"/>
      <w:szCs w:val="20"/>
      <w:lang w:val="en-US" w:eastAsia="ja-JP"/>
    </w:rPr>
  </w:style>
  <w:style w:type="character" w:styleId="Vresatsauce">
    <w:name w:val="footnote reference"/>
    <w:basedOn w:val="Noklusjumarindkopasfonts"/>
    <w:uiPriority w:val="99"/>
    <w:semiHidden/>
    <w:unhideWhenUsed/>
    <w:rsid w:val="00EE0A83"/>
    <w:rPr>
      <w:vertAlign w:val="superscript"/>
    </w:rPr>
  </w:style>
  <w:style w:type="character" w:customStyle="1" w:styleId="Virsraksts2Rakstz">
    <w:name w:val="Virsraksts 2 Rakstz."/>
    <w:basedOn w:val="Noklusjumarindkopasfonts"/>
    <w:link w:val="Virsraksts2"/>
    <w:uiPriority w:val="9"/>
    <w:rsid w:val="00EE0A83"/>
    <w:rPr>
      <w:rFonts w:asciiTheme="majorHAnsi" w:eastAsiaTheme="majorEastAsia" w:hAnsiTheme="majorHAnsi" w:cstheme="majorBidi"/>
      <w:color w:val="2E74B5" w:themeColor="accent1" w:themeShade="BF"/>
      <w:sz w:val="26"/>
      <w:szCs w:val="26"/>
      <w:lang w:val="en-US" w:eastAsia="ja-JP"/>
    </w:rPr>
  </w:style>
  <w:style w:type="paragraph" w:styleId="Pamatteksts">
    <w:name w:val="Body Text"/>
    <w:basedOn w:val="Parasts"/>
    <w:link w:val="PamattekstsRakstz"/>
    <w:semiHidden/>
    <w:rsid w:val="00EE0A83"/>
    <w:pPr>
      <w:spacing w:after="120" w:line="240" w:lineRule="auto"/>
    </w:pPr>
    <w:rPr>
      <w:rFonts w:ascii="Times New Roman" w:eastAsia="Times New Roman" w:hAnsi="Times New Roman" w:cs="Times New Roman"/>
      <w:color w:val="auto"/>
      <w:sz w:val="24"/>
      <w:szCs w:val="24"/>
      <w:lang w:val="lv-LV" w:eastAsia="lv-LV"/>
    </w:rPr>
  </w:style>
  <w:style w:type="character" w:customStyle="1" w:styleId="PamattekstsRakstz">
    <w:name w:val="Pamatteksts Rakstz."/>
    <w:basedOn w:val="Noklusjumarindkopasfonts"/>
    <w:link w:val="Pamatteksts"/>
    <w:semiHidden/>
    <w:rsid w:val="00EE0A83"/>
    <w:rPr>
      <w:rFonts w:ascii="Times New Roman" w:eastAsia="Times New Roman" w:hAnsi="Times New Roman" w:cs="Times New Roman"/>
      <w:sz w:val="24"/>
      <w:szCs w:val="24"/>
      <w:lang w:eastAsia="lv-LV"/>
    </w:rPr>
  </w:style>
  <w:style w:type="paragraph" w:styleId="Pamatteksts3">
    <w:name w:val="Body Text 3"/>
    <w:basedOn w:val="Parasts"/>
    <w:link w:val="Pamatteksts3Rakstz"/>
    <w:uiPriority w:val="99"/>
    <w:semiHidden/>
    <w:unhideWhenUsed/>
    <w:rsid w:val="00747919"/>
    <w:pPr>
      <w:spacing w:after="120"/>
    </w:pPr>
    <w:rPr>
      <w:sz w:val="16"/>
      <w:szCs w:val="16"/>
    </w:rPr>
  </w:style>
  <w:style w:type="character" w:customStyle="1" w:styleId="Pamatteksts3Rakstz">
    <w:name w:val="Pamatteksts 3 Rakstz."/>
    <w:basedOn w:val="Noklusjumarindkopasfonts"/>
    <w:link w:val="Pamatteksts3"/>
    <w:uiPriority w:val="99"/>
    <w:semiHidden/>
    <w:rsid w:val="00747919"/>
    <w:rPr>
      <w:rFonts w:eastAsiaTheme="minorEastAsia"/>
      <w:color w:val="44546A" w:themeColor="text2"/>
      <w:sz w:val="16"/>
      <w:szCs w:val="16"/>
      <w:lang w:val="en-US" w:eastAsia="ja-JP"/>
    </w:rPr>
  </w:style>
  <w:style w:type="paragraph" w:styleId="Paraststmeklis">
    <w:name w:val="Normal (Web)"/>
    <w:basedOn w:val="Parasts"/>
    <w:uiPriority w:val="99"/>
    <w:rsid w:val="00747919"/>
    <w:pPr>
      <w:spacing w:before="100" w:beforeAutospacing="1" w:after="100" w:afterAutospacing="1" w:line="240" w:lineRule="auto"/>
      <w:jc w:val="both"/>
    </w:pPr>
    <w:rPr>
      <w:rFonts w:ascii="Times New Roman" w:eastAsia="Times New Roman" w:hAnsi="Times New Roman" w:cs="Times New Roman"/>
      <w:color w:val="auto"/>
      <w:sz w:val="24"/>
      <w:szCs w:val="24"/>
      <w:lang w:val="en-GB" w:eastAsia="en-US"/>
    </w:rPr>
  </w:style>
  <w:style w:type="paragraph" w:customStyle="1" w:styleId="naisf">
    <w:name w:val="naisf"/>
    <w:basedOn w:val="Parasts"/>
    <w:rsid w:val="003F3437"/>
    <w:pPr>
      <w:spacing w:before="100" w:beforeAutospacing="1" w:after="100" w:afterAutospacing="1" w:line="240" w:lineRule="auto"/>
      <w:jc w:val="both"/>
    </w:pPr>
    <w:rPr>
      <w:rFonts w:ascii="Times New Roman" w:eastAsia="Times New Roman" w:hAnsi="Times New Roman" w:cs="Times New Roman"/>
      <w:color w:val="auto"/>
      <w:sz w:val="24"/>
      <w:szCs w:val="24"/>
      <w:lang w:val="lv-LV" w:eastAsia="en-US"/>
    </w:rPr>
  </w:style>
  <w:style w:type="paragraph" w:customStyle="1" w:styleId="naisc">
    <w:name w:val="naisc"/>
    <w:basedOn w:val="Parasts"/>
    <w:rsid w:val="003F3437"/>
    <w:pPr>
      <w:spacing w:before="100" w:beforeAutospacing="1" w:after="100" w:afterAutospacing="1" w:line="240" w:lineRule="auto"/>
    </w:pPr>
    <w:rPr>
      <w:rFonts w:ascii="Arial Unicode MS" w:eastAsia="Arial Unicode MS" w:hAnsi="Arial Unicode MS" w:cs="Arial Unicode MS"/>
      <w:color w:val="auto"/>
      <w:sz w:val="24"/>
      <w:szCs w:val="24"/>
      <w:lang w:val="en-GB" w:eastAsia="en-US"/>
    </w:rPr>
  </w:style>
  <w:style w:type="character" w:customStyle="1" w:styleId="BodyTextIndentChar">
    <w:name w:val="Body Text Indent Char"/>
    <w:link w:val="BodyTextIndent1"/>
    <w:locked/>
    <w:rsid w:val="003E4E7D"/>
  </w:style>
  <w:style w:type="paragraph" w:customStyle="1" w:styleId="BodyTextIndent1">
    <w:name w:val="Body Text Indent1"/>
    <w:basedOn w:val="Parasts"/>
    <w:link w:val="BodyTextIndentChar"/>
    <w:rsid w:val="003E4E7D"/>
    <w:pPr>
      <w:spacing w:after="80" w:line="240" w:lineRule="auto"/>
      <w:ind w:firstLine="720"/>
      <w:jc w:val="both"/>
    </w:pPr>
    <w:rPr>
      <w:rFonts w:eastAsiaTheme="minorHAnsi"/>
      <w:color w:val="auto"/>
      <w:sz w:val="22"/>
      <w:szCs w:val="22"/>
      <w:lang w:val="lv-LV" w:eastAsia="en-US"/>
    </w:rPr>
  </w:style>
  <w:style w:type="paragraph" w:styleId="Kjene">
    <w:name w:val="footer"/>
    <w:basedOn w:val="Parasts"/>
    <w:link w:val="KjeneRakstz"/>
    <w:uiPriority w:val="99"/>
    <w:unhideWhenUsed/>
    <w:rsid w:val="005D23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D23B0"/>
    <w:rPr>
      <w:rFonts w:eastAsiaTheme="minorEastAsia"/>
      <w:color w:val="44546A" w:themeColor="text2"/>
      <w:sz w:val="20"/>
      <w:szCs w:val="20"/>
      <w:lang w:val="en-US" w:eastAsia="ja-JP"/>
    </w:rPr>
  </w:style>
  <w:style w:type="character" w:styleId="Izteiksmgs">
    <w:name w:val="Strong"/>
    <w:basedOn w:val="Noklusjumarindkopasfonts"/>
    <w:uiPriority w:val="22"/>
    <w:qFormat/>
    <w:rsid w:val="00224669"/>
    <w:rPr>
      <w:b/>
      <w:bCs/>
      <w:color w:val="000000" w:themeColor="text1"/>
    </w:rPr>
  </w:style>
  <w:style w:type="character" w:customStyle="1" w:styleId="Neatrisintapieminana1">
    <w:name w:val="Neatrisināta pieminēšana1"/>
    <w:basedOn w:val="Noklusjumarindkopasfonts"/>
    <w:uiPriority w:val="99"/>
    <w:semiHidden/>
    <w:unhideWhenUsed/>
    <w:rsid w:val="002C187B"/>
    <w:rPr>
      <w:color w:val="605E5C"/>
      <w:shd w:val="clear" w:color="auto" w:fill="E1DFDD"/>
    </w:rPr>
  </w:style>
  <w:style w:type="character" w:styleId="Izclums">
    <w:name w:val="Emphasis"/>
    <w:basedOn w:val="Noklusjumarindkopasfonts"/>
    <w:uiPriority w:val="20"/>
    <w:qFormat/>
    <w:rsid w:val="002E707C"/>
    <w:rPr>
      <w:i/>
      <w:iCs/>
      <w:color w:val="auto"/>
    </w:rPr>
  </w:style>
  <w:style w:type="paragraph" w:customStyle="1" w:styleId="StyleBodyText14ptJustifiedFirstline127cm">
    <w:name w:val="Style Body Text + 14 pt Justified First line:  127 cm"/>
    <w:basedOn w:val="Pamatteksts"/>
    <w:rsid w:val="002E707C"/>
    <w:pPr>
      <w:ind w:firstLine="720"/>
      <w:jc w:val="both"/>
    </w:pPr>
    <w:rPr>
      <w:sz w:val="28"/>
      <w:szCs w:val="20"/>
    </w:rPr>
  </w:style>
  <w:style w:type="paragraph" w:customStyle="1" w:styleId="stylebodytext14ptjustifiedfirstline127cm0">
    <w:name w:val="stylebodytext14ptjustifiedfirstline127cm"/>
    <w:basedOn w:val="Parasts"/>
    <w:rsid w:val="002E707C"/>
    <w:pPr>
      <w:spacing w:after="120" w:line="240" w:lineRule="auto"/>
      <w:ind w:firstLine="720"/>
      <w:jc w:val="both"/>
    </w:pPr>
    <w:rPr>
      <w:rFonts w:ascii="Times New Roman" w:eastAsia="Times New Roman" w:hAnsi="Times New Roman" w:cs="Times New Roman"/>
      <w:color w:val="auto"/>
      <w:sz w:val="28"/>
      <w:szCs w:val="28"/>
      <w:lang w:val="lv-LV" w:eastAsia="lv-LV"/>
    </w:rPr>
  </w:style>
  <w:style w:type="character" w:customStyle="1" w:styleId="t35">
    <w:name w:val="t35"/>
    <w:basedOn w:val="Noklusjumarindkopasfonts"/>
    <w:rsid w:val="002E707C"/>
  </w:style>
  <w:style w:type="paragraph" w:styleId="Pamattekstsaratkpi">
    <w:name w:val="Body Text Indent"/>
    <w:basedOn w:val="Parasts"/>
    <w:link w:val="PamattekstsaratkpiRakstz"/>
    <w:uiPriority w:val="99"/>
    <w:unhideWhenUsed/>
    <w:rsid w:val="00757033"/>
    <w:pPr>
      <w:spacing w:after="120"/>
      <w:ind w:left="283"/>
    </w:pPr>
  </w:style>
  <w:style w:type="character" w:customStyle="1" w:styleId="PamattekstsaratkpiRakstz">
    <w:name w:val="Pamatteksts ar atkāpi Rakstz."/>
    <w:basedOn w:val="Noklusjumarindkopasfonts"/>
    <w:link w:val="Pamattekstsaratkpi"/>
    <w:uiPriority w:val="99"/>
    <w:rsid w:val="00757033"/>
    <w:rPr>
      <w:rFonts w:eastAsiaTheme="minorEastAsia"/>
      <w:color w:val="44546A" w:themeColor="text2"/>
      <w:sz w:val="20"/>
      <w:szCs w:val="20"/>
      <w:lang w:val="en-US" w:eastAsia="ja-JP"/>
    </w:rPr>
  </w:style>
  <w:style w:type="paragraph" w:customStyle="1" w:styleId="Logo">
    <w:name w:val="Logo"/>
    <w:basedOn w:val="Parasts"/>
    <w:uiPriority w:val="99"/>
    <w:unhideWhenUsed/>
    <w:rsid w:val="0096798B"/>
    <w:pPr>
      <w:spacing w:before="600"/>
    </w:pPr>
  </w:style>
  <w:style w:type="paragraph" w:styleId="Nosaukums">
    <w:name w:val="Title"/>
    <w:basedOn w:val="Parasts"/>
    <w:next w:val="Parasts"/>
    <w:link w:val="NosaukumsRakstz"/>
    <w:uiPriority w:val="10"/>
    <w:qFormat/>
    <w:rsid w:val="0096798B"/>
    <w:pPr>
      <w:spacing w:after="600" w:line="240" w:lineRule="auto"/>
      <w:contextualSpacing/>
    </w:pPr>
    <w:rPr>
      <w:rFonts w:asciiTheme="majorHAnsi" w:eastAsiaTheme="majorEastAsia" w:hAnsiTheme="majorHAnsi" w:cstheme="majorBidi"/>
      <w:color w:val="5B9BD5" w:themeColor="accent1"/>
      <w:kern w:val="28"/>
      <w:sz w:val="96"/>
      <w:szCs w:val="96"/>
    </w:rPr>
  </w:style>
  <w:style w:type="character" w:customStyle="1" w:styleId="NosaukumsRakstz">
    <w:name w:val="Nosaukums Rakstz."/>
    <w:basedOn w:val="Noklusjumarindkopasfonts"/>
    <w:link w:val="Nosaukums"/>
    <w:uiPriority w:val="10"/>
    <w:rsid w:val="0096798B"/>
    <w:rPr>
      <w:rFonts w:asciiTheme="majorHAnsi" w:eastAsiaTheme="majorEastAsia" w:hAnsiTheme="majorHAnsi" w:cstheme="majorBidi"/>
      <w:color w:val="5B9BD5" w:themeColor="accent1"/>
      <w:kern w:val="28"/>
      <w:sz w:val="96"/>
      <w:szCs w:val="96"/>
      <w:lang w:val="en-US" w:eastAsia="ja-JP"/>
    </w:rPr>
  </w:style>
  <w:style w:type="paragraph" w:styleId="Apakvirsraksts">
    <w:name w:val="Subtitle"/>
    <w:basedOn w:val="Parasts"/>
    <w:next w:val="Parasts"/>
    <w:link w:val="ApakvirsrakstsRakstz"/>
    <w:uiPriority w:val="11"/>
    <w:qFormat/>
    <w:rsid w:val="0096798B"/>
    <w:pPr>
      <w:numPr>
        <w:ilvl w:val="1"/>
      </w:numPr>
      <w:spacing w:after="0" w:line="240" w:lineRule="auto"/>
    </w:pPr>
    <w:rPr>
      <w:sz w:val="32"/>
      <w:szCs w:val="32"/>
    </w:rPr>
  </w:style>
  <w:style w:type="character" w:customStyle="1" w:styleId="ApakvirsrakstsRakstz">
    <w:name w:val="Apakšvirsraksts Rakstz."/>
    <w:basedOn w:val="Noklusjumarindkopasfonts"/>
    <w:link w:val="Apakvirsraksts"/>
    <w:uiPriority w:val="11"/>
    <w:rsid w:val="0096798B"/>
    <w:rPr>
      <w:rFonts w:eastAsiaTheme="minorEastAsia"/>
      <w:color w:val="44546A" w:themeColor="text2"/>
      <w:sz w:val="32"/>
      <w:szCs w:val="32"/>
      <w:lang w:val="en-US" w:eastAsia="ja-JP"/>
    </w:rPr>
  </w:style>
  <w:style w:type="paragraph" w:customStyle="1" w:styleId="TableSpace">
    <w:name w:val="Table Space"/>
    <w:basedOn w:val="Bezatstarpm"/>
    <w:uiPriority w:val="99"/>
    <w:rsid w:val="0096798B"/>
    <w:pPr>
      <w:spacing w:line="14" w:lineRule="exact"/>
    </w:pPr>
  </w:style>
  <w:style w:type="paragraph" w:styleId="Saturs1">
    <w:name w:val="toc 1"/>
    <w:basedOn w:val="Parasts"/>
    <w:next w:val="Parasts"/>
    <w:autoRedefine/>
    <w:uiPriority w:val="39"/>
    <w:unhideWhenUsed/>
    <w:rsid w:val="00161528"/>
    <w:pPr>
      <w:numPr>
        <w:numId w:val="2"/>
      </w:numPr>
      <w:tabs>
        <w:tab w:val="left" w:pos="880"/>
        <w:tab w:val="right" w:leader="dot" w:pos="9634"/>
      </w:tabs>
      <w:spacing w:after="0" w:line="240" w:lineRule="auto"/>
      <w:ind w:left="426" w:right="6" w:hanging="284"/>
    </w:pPr>
    <w:rPr>
      <w:rFonts w:ascii="Calibri" w:hAnsi="Calibri" w:cstheme="minorHAnsi"/>
      <w:bCs/>
      <w:noProof/>
      <w:color w:val="auto"/>
      <w:sz w:val="22"/>
      <w:szCs w:val="22"/>
      <w:lang w:val="lv-LV"/>
    </w:rPr>
  </w:style>
  <w:style w:type="paragraph" w:styleId="Bezatstarpm">
    <w:name w:val="No Spacing"/>
    <w:uiPriority w:val="1"/>
    <w:qFormat/>
    <w:rsid w:val="0096798B"/>
    <w:pPr>
      <w:spacing w:after="0" w:line="240" w:lineRule="auto"/>
    </w:pPr>
    <w:rPr>
      <w:rFonts w:eastAsiaTheme="minorEastAsia"/>
      <w:color w:val="44546A" w:themeColor="text2"/>
      <w:sz w:val="20"/>
      <w:szCs w:val="20"/>
      <w:lang w:val="en-US" w:eastAsia="ja-JP"/>
    </w:rPr>
  </w:style>
  <w:style w:type="paragraph" w:styleId="Saturs2">
    <w:name w:val="toc 2"/>
    <w:basedOn w:val="Parasts"/>
    <w:next w:val="Parasts"/>
    <w:autoRedefine/>
    <w:uiPriority w:val="39"/>
    <w:unhideWhenUsed/>
    <w:rsid w:val="00161528"/>
    <w:pPr>
      <w:tabs>
        <w:tab w:val="left" w:pos="880"/>
        <w:tab w:val="right" w:leader="dot" w:pos="9628"/>
      </w:tabs>
      <w:spacing w:after="0" w:line="240" w:lineRule="auto"/>
      <w:ind w:left="198"/>
    </w:pPr>
  </w:style>
  <w:style w:type="paragraph" w:styleId="Saturardtjavirsraksts">
    <w:name w:val="TOC Heading"/>
    <w:basedOn w:val="Virsraksts1"/>
    <w:next w:val="Parasts"/>
    <w:uiPriority w:val="39"/>
    <w:unhideWhenUsed/>
    <w:qFormat/>
    <w:rsid w:val="00990E0F"/>
    <w:pPr>
      <w:pBdr>
        <w:bottom w:val="none" w:sz="0" w:space="0" w:color="auto"/>
      </w:pBdr>
      <w:spacing w:before="240" w:after="0" w:line="259" w:lineRule="auto"/>
      <w:outlineLvl w:val="9"/>
    </w:pPr>
    <w:rPr>
      <w:color w:val="2E74B5" w:themeColor="accent1" w:themeShade="BF"/>
      <w:sz w:val="32"/>
      <w:szCs w:val="32"/>
      <w:lang w:eastAsia="en-US"/>
    </w:rPr>
  </w:style>
  <w:style w:type="character" w:customStyle="1" w:styleId="FontStyle85">
    <w:name w:val="Font Style85"/>
    <w:uiPriority w:val="99"/>
    <w:rsid w:val="00EC15EE"/>
    <w:rPr>
      <w:rFonts w:cs="Times New Roman"/>
    </w:rPr>
  </w:style>
  <w:style w:type="character" w:customStyle="1" w:styleId="Neatrisintapieminana2">
    <w:name w:val="Neatrisināta pieminēšana2"/>
    <w:basedOn w:val="Noklusjumarindkopasfonts"/>
    <w:uiPriority w:val="99"/>
    <w:semiHidden/>
    <w:unhideWhenUsed/>
    <w:rsid w:val="00EE7B39"/>
    <w:rPr>
      <w:color w:val="605E5C"/>
      <w:shd w:val="clear" w:color="auto" w:fill="E1DFDD"/>
    </w:rPr>
  </w:style>
  <w:style w:type="character" w:customStyle="1" w:styleId="UnresolvedMention1">
    <w:name w:val="Unresolved Mention1"/>
    <w:basedOn w:val="Noklusjumarindkopasfonts"/>
    <w:uiPriority w:val="99"/>
    <w:semiHidden/>
    <w:unhideWhenUsed/>
    <w:rsid w:val="000E1A7A"/>
    <w:rPr>
      <w:color w:val="605E5C"/>
      <w:shd w:val="clear" w:color="auto" w:fill="E1DFDD"/>
    </w:rPr>
  </w:style>
  <w:style w:type="character" w:styleId="Komentraatsauce">
    <w:name w:val="annotation reference"/>
    <w:basedOn w:val="Noklusjumarindkopasfonts"/>
    <w:uiPriority w:val="99"/>
    <w:semiHidden/>
    <w:unhideWhenUsed/>
    <w:rsid w:val="000E1A7A"/>
    <w:rPr>
      <w:sz w:val="16"/>
      <w:szCs w:val="16"/>
    </w:rPr>
  </w:style>
  <w:style w:type="paragraph" w:styleId="Komentrateksts">
    <w:name w:val="annotation text"/>
    <w:basedOn w:val="Parasts"/>
    <w:link w:val="KomentratekstsRakstz"/>
    <w:uiPriority w:val="99"/>
    <w:unhideWhenUsed/>
    <w:rsid w:val="000E1A7A"/>
    <w:pPr>
      <w:spacing w:line="240" w:lineRule="auto"/>
    </w:pPr>
  </w:style>
  <w:style w:type="character" w:customStyle="1" w:styleId="KomentratekstsRakstz">
    <w:name w:val="Komentāra teksts Rakstz."/>
    <w:basedOn w:val="Noklusjumarindkopasfonts"/>
    <w:link w:val="Komentrateksts"/>
    <w:uiPriority w:val="99"/>
    <w:rsid w:val="000E1A7A"/>
    <w:rPr>
      <w:rFonts w:eastAsiaTheme="minorEastAsia"/>
      <w:color w:val="44546A" w:themeColor="text2"/>
      <w:sz w:val="20"/>
      <w:szCs w:val="20"/>
      <w:lang w:val="en-US" w:eastAsia="ja-JP"/>
    </w:rPr>
  </w:style>
  <w:style w:type="paragraph" w:styleId="Komentratma">
    <w:name w:val="annotation subject"/>
    <w:basedOn w:val="Komentrateksts"/>
    <w:next w:val="Komentrateksts"/>
    <w:link w:val="KomentratmaRakstz"/>
    <w:uiPriority w:val="99"/>
    <w:semiHidden/>
    <w:unhideWhenUsed/>
    <w:rsid w:val="000E1A7A"/>
    <w:rPr>
      <w:b/>
      <w:bCs/>
    </w:rPr>
  </w:style>
  <w:style w:type="character" w:customStyle="1" w:styleId="KomentratmaRakstz">
    <w:name w:val="Komentāra tēma Rakstz."/>
    <w:basedOn w:val="KomentratekstsRakstz"/>
    <w:link w:val="Komentratma"/>
    <w:uiPriority w:val="99"/>
    <w:semiHidden/>
    <w:rsid w:val="000E1A7A"/>
    <w:rPr>
      <w:rFonts w:eastAsiaTheme="minorEastAsia"/>
      <w:b/>
      <w:bCs/>
      <w:color w:val="44546A" w:themeColor="text2"/>
      <w:sz w:val="20"/>
      <w:szCs w:val="20"/>
      <w:lang w:val="en-US" w:eastAsia="ja-JP"/>
    </w:rPr>
  </w:style>
  <w:style w:type="character" w:customStyle="1" w:styleId="UnresolvedMention">
    <w:name w:val="Unresolved Mention"/>
    <w:basedOn w:val="Noklusjumarindkopasfonts"/>
    <w:uiPriority w:val="99"/>
    <w:semiHidden/>
    <w:unhideWhenUsed/>
    <w:rsid w:val="00544B4D"/>
    <w:rPr>
      <w:color w:val="605E5C"/>
      <w:shd w:val="clear" w:color="auto" w:fill="E1DFDD"/>
    </w:rPr>
  </w:style>
  <w:style w:type="character" w:styleId="Izmantotahipersaite">
    <w:name w:val="FollowedHyperlink"/>
    <w:basedOn w:val="Noklusjumarindkopasfonts"/>
    <w:uiPriority w:val="99"/>
    <w:semiHidden/>
    <w:unhideWhenUsed/>
    <w:rsid w:val="00CB7489"/>
    <w:rPr>
      <w:color w:val="954F72" w:themeColor="followedHyperlink"/>
      <w:u w:val="single"/>
    </w:rPr>
  </w:style>
  <w:style w:type="character" w:customStyle="1" w:styleId="phrase">
    <w:name w:val="phrase"/>
    <w:basedOn w:val="Noklusjumarindkopasfonts"/>
    <w:rsid w:val="003E197E"/>
  </w:style>
  <w:style w:type="character" w:customStyle="1" w:styleId="word">
    <w:name w:val="word"/>
    <w:basedOn w:val="Noklusjumarindkopasfonts"/>
    <w:rsid w:val="003E197E"/>
  </w:style>
  <w:style w:type="character" w:customStyle="1" w:styleId="Virsraksts3Rakstz">
    <w:name w:val="Virsraksts 3 Rakstz."/>
    <w:basedOn w:val="Noklusjumarindkopasfonts"/>
    <w:link w:val="Virsraksts3"/>
    <w:uiPriority w:val="9"/>
    <w:semiHidden/>
    <w:rsid w:val="00205D92"/>
    <w:rPr>
      <w:rFonts w:asciiTheme="majorHAnsi" w:eastAsiaTheme="majorEastAsia" w:hAnsiTheme="majorHAnsi" w:cstheme="majorBidi"/>
      <w:color w:val="1F4D78" w:themeColor="accent1" w:themeShade="7F"/>
      <w:sz w:val="24"/>
      <w:szCs w:val="24"/>
      <w:lang w:val="en-US" w:eastAsia="ja-JP"/>
    </w:rPr>
  </w:style>
  <w:style w:type="paragraph" w:styleId="Prskatjums">
    <w:name w:val="Revision"/>
    <w:hidden/>
    <w:uiPriority w:val="99"/>
    <w:semiHidden/>
    <w:rsid w:val="00645E89"/>
    <w:pPr>
      <w:spacing w:after="0" w:line="240" w:lineRule="auto"/>
    </w:pPr>
    <w:rPr>
      <w:rFonts w:eastAsiaTheme="minorEastAsia"/>
      <w:color w:val="44546A" w:themeColor="text2"/>
      <w:sz w:val="20"/>
      <w:szCs w:val="20"/>
      <w:lang w:val="en-US" w:eastAsia="ja-JP"/>
    </w:rPr>
  </w:style>
  <w:style w:type="table" w:customStyle="1" w:styleId="TableGrid3">
    <w:name w:val="Table Grid3"/>
    <w:basedOn w:val="Parastatabula"/>
    <w:next w:val="Reatabula"/>
    <w:uiPriority w:val="59"/>
    <w:rsid w:val="007367C1"/>
    <w:pPr>
      <w:spacing w:after="0" w:line="240" w:lineRule="auto"/>
    </w:pPr>
    <w:rPr>
      <w:rFonts w:eastAsiaTheme="minorEastAsia"/>
      <w:color w:val="44546A" w:themeColor="text2"/>
      <w:sz w:val="20"/>
      <w:szCs w:val="20"/>
      <w:lang w:val="en-US"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AD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3106">
      <w:bodyDiv w:val="1"/>
      <w:marLeft w:val="0"/>
      <w:marRight w:val="0"/>
      <w:marTop w:val="0"/>
      <w:marBottom w:val="0"/>
      <w:divBdr>
        <w:top w:val="none" w:sz="0" w:space="0" w:color="auto"/>
        <w:left w:val="none" w:sz="0" w:space="0" w:color="auto"/>
        <w:bottom w:val="none" w:sz="0" w:space="0" w:color="auto"/>
        <w:right w:val="none" w:sz="0" w:space="0" w:color="auto"/>
      </w:divBdr>
    </w:div>
    <w:div w:id="156193719">
      <w:bodyDiv w:val="1"/>
      <w:marLeft w:val="0"/>
      <w:marRight w:val="0"/>
      <w:marTop w:val="0"/>
      <w:marBottom w:val="0"/>
      <w:divBdr>
        <w:top w:val="none" w:sz="0" w:space="0" w:color="auto"/>
        <w:left w:val="none" w:sz="0" w:space="0" w:color="auto"/>
        <w:bottom w:val="none" w:sz="0" w:space="0" w:color="auto"/>
        <w:right w:val="none" w:sz="0" w:space="0" w:color="auto"/>
      </w:divBdr>
    </w:div>
    <w:div w:id="278533175">
      <w:bodyDiv w:val="1"/>
      <w:marLeft w:val="0"/>
      <w:marRight w:val="0"/>
      <w:marTop w:val="0"/>
      <w:marBottom w:val="0"/>
      <w:divBdr>
        <w:top w:val="none" w:sz="0" w:space="0" w:color="auto"/>
        <w:left w:val="none" w:sz="0" w:space="0" w:color="auto"/>
        <w:bottom w:val="none" w:sz="0" w:space="0" w:color="auto"/>
        <w:right w:val="none" w:sz="0" w:space="0" w:color="auto"/>
      </w:divBdr>
    </w:div>
    <w:div w:id="285354881">
      <w:bodyDiv w:val="1"/>
      <w:marLeft w:val="0"/>
      <w:marRight w:val="0"/>
      <w:marTop w:val="0"/>
      <w:marBottom w:val="0"/>
      <w:divBdr>
        <w:top w:val="none" w:sz="0" w:space="0" w:color="auto"/>
        <w:left w:val="none" w:sz="0" w:space="0" w:color="auto"/>
        <w:bottom w:val="none" w:sz="0" w:space="0" w:color="auto"/>
        <w:right w:val="none" w:sz="0" w:space="0" w:color="auto"/>
      </w:divBdr>
    </w:div>
    <w:div w:id="408310081">
      <w:bodyDiv w:val="1"/>
      <w:marLeft w:val="0"/>
      <w:marRight w:val="0"/>
      <w:marTop w:val="0"/>
      <w:marBottom w:val="0"/>
      <w:divBdr>
        <w:top w:val="none" w:sz="0" w:space="0" w:color="auto"/>
        <w:left w:val="none" w:sz="0" w:space="0" w:color="auto"/>
        <w:bottom w:val="none" w:sz="0" w:space="0" w:color="auto"/>
        <w:right w:val="none" w:sz="0" w:space="0" w:color="auto"/>
      </w:divBdr>
    </w:div>
    <w:div w:id="642925151">
      <w:bodyDiv w:val="1"/>
      <w:marLeft w:val="0"/>
      <w:marRight w:val="0"/>
      <w:marTop w:val="0"/>
      <w:marBottom w:val="0"/>
      <w:divBdr>
        <w:top w:val="none" w:sz="0" w:space="0" w:color="auto"/>
        <w:left w:val="none" w:sz="0" w:space="0" w:color="auto"/>
        <w:bottom w:val="none" w:sz="0" w:space="0" w:color="auto"/>
        <w:right w:val="none" w:sz="0" w:space="0" w:color="auto"/>
      </w:divBdr>
    </w:div>
    <w:div w:id="711659707">
      <w:bodyDiv w:val="1"/>
      <w:marLeft w:val="0"/>
      <w:marRight w:val="0"/>
      <w:marTop w:val="0"/>
      <w:marBottom w:val="0"/>
      <w:divBdr>
        <w:top w:val="none" w:sz="0" w:space="0" w:color="auto"/>
        <w:left w:val="none" w:sz="0" w:space="0" w:color="auto"/>
        <w:bottom w:val="none" w:sz="0" w:space="0" w:color="auto"/>
        <w:right w:val="none" w:sz="0" w:space="0" w:color="auto"/>
      </w:divBdr>
    </w:div>
    <w:div w:id="738287167">
      <w:bodyDiv w:val="1"/>
      <w:marLeft w:val="0"/>
      <w:marRight w:val="0"/>
      <w:marTop w:val="0"/>
      <w:marBottom w:val="0"/>
      <w:divBdr>
        <w:top w:val="none" w:sz="0" w:space="0" w:color="auto"/>
        <w:left w:val="none" w:sz="0" w:space="0" w:color="auto"/>
        <w:bottom w:val="none" w:sz="0" w:space="0" w:color="auto"/>
        <w:right w:val="none" w:sz="0" w:space="0" w:color="auto"/>
      </w:divBdr>
    </w:div>
    <w:div w:id="945962364">
      <w:bodyDiv w:val="1"/>
      <w:marLeft w:val="0"/>
      <w:marRight w:val="0"/>
      <w:marTop w:val="0"/>
      <w:marBottom w:val="0"/>
      <w:divBdr>
        <w:top w:val="none" w:sz="0" w:space="0" w:color="auto"/>
        <w:left w:val="none" w:sz="0" w:space="0" w:color="auto"/>
        <w:bottom w:val="none" w:sz="0" w:space="0" w:color="auto"/>
        <w:right w:val="none" w:sz="0" w:space="0" w:color="auto"/>
      </w:divBdr>
    </w:div>
    <w:div w:id="947350058">
      <w:bodyDiv w:val="1"/>
      <w:marLeft w:val="0"/>
      <w:marRight w:val="0"/>
      <w:marTop w:val="0"/>
      <w:marBottom w:val="0"/>
      <w:divBdr>
        <w:top w:val="none" w:sz="0" w:space="0" w:color="auto"/>
        <w:left w:val="none" w:sz="0" w:space="0" w:color="auto"/>
        <w:bottom w:val="none" w:sz="0" w:space="0" w:color="auto"/>
        <w:right w:val="none" w:sz="0" w:space="0" w:color="auto"/>
      </w:divBdr>
    </w:div>
    <w:div w:id="1091508450">
      <w:bodyDiv w:val="1"/>
      <w:marLeft w:val="0"/>
      <w:marRight w:val="0"/>
      <w:marTop w:val="0"/>
      <w:marBottom w:val="0"/>
      <w:divBdr>
        <w:top w:val="none" w:sz="0" w:space="0" w:color="auto"/>
        <w:left w:val="none" w:sz="0" w:space="0" w:color="auto"/>
        <w:bottom w:val="none" w:sz="0" w:space="0" w:color="auto"/>
        <w:right w:val="none" w:sz="0" w:space="0" w:color="auto"/>
      </w:divBdr>
    </w:div>
    <w:div w:id="1135568368">
      <w:bodyDiv w:val="1"/>
      <w:marLeft w:val="0"/>
      <w:marRight w:val="0"/>
      <w:marTop w:val="0"/>
      <w:marBottom w:val="0"/>
      <w:divBdr>
        <w:top w:val="none" w:sz="0" w:space="0" w:color="auto"/>
        <w:left w:val="none" w:sz="0" w:space="0" w:color="auto"/>
        <w:bottom w:val="none" w:sz="0" w:space="0" w:color="auto"/>
        <w:right w:val="none" w:sz="0" w:space="0" w:color="auto"/>
      </w:divBdr>
    </w:div>
    <w:div w:id="1226836522">
      <w:bodyDiv w:val="1"/>
      <w:marLeft w:val="0"/>
      <w:marRight w:val="0"/>
      <w:marTop w:val="0"/>
      <w:marBottom w:val="0"/>
      <w:divBdr>
        <w:top w:val="none" w:sz="0" w:space="0" w:color="auto"/>
        <w:left w:val="none" w:sz="0" w:space="0" w:color="auto"/>
        <w:bottom w:val="none" w:sz="0" w:space="0" w:color="auto"/>
        <w:right w:val="none" w:sz="0" w:space="0" w:color="auto"/>
      </w:divBdr>
    </w:div>
    <w:div w:id="1305114033">
      <w:bodyDiv w:val="1"/>
      <w:marLeft w:val="0"/>
      <w:marRight w:val="0"/>
      <w:marTop w:val="0"/>
      <w:marBottom w:val="0"/>
      <w:divBdr>
        <w:top w:val="none" w:sz="0" w:space="0" w:color="auto"/>
        <w:left w:val="none" w:sz="0" w:space="0" w:color="auto"/>
        <w:bottom w:val="none" w:sz="0" w:space="0" w:color="auto"/>
        <w:right w:val="none" w:sz="0" w:space="0" w:color="auto"/>
      </w:divBdr>
    </w:div>
    <w:div w:id="1488133589">
      <w:bodyDiv w:val="1"/>
      <w:marLeft w:val="0"/>
      <w:marRight w:val="0"/>
      <w:marTop w:val="0"/>
      <w:marBottom w:val="0"/>
      <w:divBdr>
        <w:top w:val="none" w:sz="0" w:space="0" w:color="auto"/>
        <w:left w:val="none" w:sz="0" w:space="0" w:color="auto"/>
        <w:bottom w:val="none" w:sz="0" w:space="0" w:color="auto"/>
        <w:right w:val="none" w:sz="0" w:space="0" w:color="auto"/>
      </w:divBdr>
      <w:divsChild>
        <w:div w:id="1108817953">
          <w:marLeft w:val="0"/>
          <w:marRight w:val="0"/>
          <w:marTop w:val="0"/>
          <w:marBottom w:val="0"/>
          <w:divBdr>
            <w:top w:val="none" w:sz="0" w:space="0" w:color="auto"/>
            <w:left w:val="none" w:sz="0" w:space="0" w:color="auto"/>
            <w:bottom w:val="none" w:sz="0" w:space="0" w:color="auto"/>
            <w:right w:val="none" w:sz="0" w:space="0" w:color="auto"/>
          </w:divBdr>
          <w:divsChild>
            <w:div w:id="790828645">
              <w:marLeft w:val="0"/>
              <w:marRight w:val="0"/>
              <w:marTop w:val="0"/>
              <w:marBottom w:val="0"/>
              <w:divBdr>
                <w:top w:val="none" w:sz="0" w:space="0" w:color="auto"/>
                <w:left w:val="none" w:sz="0" w:space="0" w:color="auto"/>
                <w:bottom w:val="none" w:sz="0" w:space="0" w:color="auto"/>
                <w:right w:val="none" w:sz="0" w:space="0" w:color="auto"/>
              </w:divBdr>
              <w:divsChild>
                <w:div w:id="434331282">
                  <w:marLeft w:val="0"/>
                  <w:marRight w:val="0"/>
                  <w:marTop w:val="0"/>
                  <w:marBottom w:val="0"/>
                  <w:divBdr>
                    <w:top w:val="none" w:sz="0" w:space="0" w:color="auto"/>
                    <w:left w:val="none" w:sz="0" w:space="0" w:color="auto"/>
                    <w:bottom w:val="none" w:sz="0" w:space="0" w:color="auto"/>
                    <w:right w:val="none" w:sz="0" w:space="0" w:color="auto"/>
                  </w:divBdr>
                  <w:divsChild>
                    <w:div w:id="2083678429">
                      <w:marLeft w:val="0"/>
                      <w:marRight w:val="0"/>
                      <w:marTop w:val="0"/>
                      <w:marBottom w:val="0"/>
                      <w:divBdr>
                        <w:top w:val="none" w:sz="0" w:space="0" w:color="auto"/>
                        <w:left w:val="none" w:sz="0" w:space="0" w:color="auto"/>
                        <w:bottom w:val="none" w:sz="0" w:space="0" w:color="auto"/>
                        <w:right w:val="none" w:sz="0" w:space="0" w:color="auto"/>
                      </w:divBdr>
                      <w:divsChild>
                        <w:div w:id="1352536268">
                          <w:marLeft w:val="0"/>
                          <w:marRight w:val="0"/>
                          <w:marTop w:val="0"/>
                          <w:marBottom w:val="0"/>
                          <w:divBdr>
                            <w:top w:val="none" w:sz="0" w:space="0" w:color="auto"/>
                            <w:left w:val="none" w:sz="0" w:space="0" w:color="auto"/>
                            <w:bottom w:val="none" w:sz="0" w:space="0" w:color="auto"/>
                            <w:right w:val="none" w:sz="0" w:space="0" w:color="auto"/>
                          </w:divBdr>
                          <w:divsChild>
                            <w:div w:id="1087767197">
                              <w:marLeft w:val="0"/>
                              <w:marRight w:val="0"/>
                              <w:marTop w:val="0"/>
                              <w:marBottom w:val="0"/>
                              <w:divBdr>
                                <w:top w:val="none" w:sz="0" w:space="0" w:color="auto"/>
                                <w:left w:val="none" w:sz="0" w:space="0" w:color="auto"/>
                                <w:bottom w:val="none" w:sz="0" w:space="0" w:color="auto"/>
                                <w:right w:val="none" w:sz="0" w:space="0" w:color="auto"/>
                              </w:divBdr>
                              <w:divsChild>
                                <w:div w:id="902714879">
                                  <w:marLeft w:val="0"/>
                                  <w:marRight w:val="0"/>
                                  <w:marTop w:val="0"/>
                                  <w:marBottom w:val="0"/>
                                  <w:divBdr>
                                    <w:top w:val="none" w:sz="0" w:space="0" w:color="auto"/>
                                    <w:left w:val="none" w:sz="0" w:space="0" w:color="auto"/>
                                    <w:bottom w:val="none" w:sz="0" w:space="0" w:color="auto"/>
                                    <w:right w:val="none" w:sz="0" w:space="0" w:color="auto"/>
                                  </w:divBdr>
                                  <w:divsChild>
                                    <w:div w:id="898395892">
                                      <w:marLeft w:val="0"/>
                                      <w:marRight w:val="0"/>
                                      <w:marTop w:val="0"/>
                                      <w:marBottom w:val="0"/>
                                      <w:divBdr>
                                        <w:top w:val="none" w:sz="0" w:space="0" w:color="auto"/>
                                        <w:left w:val="none" w:sz="0" w:space="0" w:color="auto"/>
                                        <w:bottom w:val="none" w:sz="0" w:space="0" w:color="auto"/>
                                        <w:right w:val="none" w:sz="0" w:space="0" w:color="auto"/>
                                      </w:divBdr>
                                      <w:divsChild>
                                        <w:div w:id="1615556564">
                                          <w:marLeft w:val="0"/>
                                          <w:marRight w:val="0"/>
                                          <w:marTop w:val="0"/>
                                          <w:marBottom w:val="0"/>
                                          <w:divBdr>
                                            <w:top w:val="none" w:sz="0" w:space="0" w:color="auto"/>
                                            <w:left w:val="none" w:sz="0" w:space="0" w:color="auto"/>
                                            <w:bottom w:val="none" w:sz="0" w:space="0" w:color="auto"/>
                                            <w:right w:val="none" w:sz="0" w:space="0" w:color="auto"/>
                                          </w:divBdr>
                                          <w:divsChild>
                                            <w:div w:id="2084063623">
                                              <w:marLeft w:val="0"/>
                                              <w:marRight w:val="0"/>
                                              <w:marTop w:val="0"/>
                                              <w:marBottom w:val="0"/>
                                              <w:divBdr>
                                                <w:top w:val="none" w:sz="0" w:space="0" w:color="auto"/>
                                                <w:left w:val="none" w:sz="0" w:space="0" w:color="auto"/>
                                                <w:bottom w:val="none" w:sz="0" w:space="0" w:color="auto"/>
                                                <w:right w:val="none" w:sz="0" w:space="0" w:color="auto"/>
                                              </w:divBdr>
                                              <w:divsChild>
                                                <w:div w:id="458959221">
                                                  <w:marLeft w:val="0"/>
                                                  <w:marRight w:val="0"/>
                                                  <w:marTop w:val="0"/>
                                                  <w:marBottom w:val="0"/>
                                                  <w:divBdr>
                                                    <w:top w:val="none" w:sz="0" w:space="0" w:color="auto"/>
                                                    <w:left w:val="none" w:sz="0" w:space="0" w:color="auto"/>
                                                    <w:bottom w:val="none" w:sz="0" w:space="0" w:color="auto"/>
                                                    <w:right w:val="none" w:sz="0" w:space="0" w:color="auto"/>
                                                  </w:divBdr>
                                                  <w:divsChild>
                                                    <w:div w:id="120929478">
                                                      <w:marLeft w:val="0"/>
                                                      <w:marRight w:val="0"/>
                                                      <w:marTop w:val="0"/>
                                                      <w:marBottom w:val="0"/>
                                                      <w:divBdr>
                                                        <w:top w:val="none" w:sz="0" w:space="0" w:color="auto"/>
                                                        <w:left w:val="none" w:sz="0" w:space="0" w:color="auto"/>
                                                        <w:bottom w:val="none" w:sz="0" w:space="0" w:color="auto"/>
                                                        <w:right w:val="none" w:sz="0" w:space="0" w:color="auto"/>
                                                      </w:divBdr>
                                                      <w:divsChild>
                                                        <w:div w:id="1617132766">
                                                          <w:marLeft w:val="0"/>
                                                          <w:marRight w:val="0"/>
                                                          <w:marTop w:val="0"/>
                                                          <w:marBottom w:val="0"/>
                                                          <w:divBdr>
                                                            <w:top w:val="none" w:sz="0" w:space="0" w:color="auto"/>
                                                            <w:left w:val="none" w:sz="0" w:space="0" w:color="auto"/>
                                                            <w:bottom w:val="none" w:sz="0" w:space="0" w:color="auto"/>
                                                            <w:right w:val="none" w:sz="0" w:space="0" w:color="auto"/>
                                                          </w:divBdr>
                                                          <w:divsChild>
                                                            <w:div w:id="1226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058520">
      <w:bodyDiv w:val="1"/>
      <w:marLeft w:val="0"/>
      <w:marRight w:val="0"/>
      <w:marTop w:val="0"/>
      <w:marBottom w:val="0"/>
      <w:divBdr>
        <w:top w:val="none" w:sz="0" w:space="0" w:color="auto"/>
        <w:left w:val="none" w:sz="0" w:space="0" w:color="auto"/>
        <w:bottom w:val="none" w:sz="0" w:space="0" w:color="auto"/>
        <w:right w:val="none" w:sz="0" w:space="0" w:color="auto"/>
      </w:divBdr>
    </w:div>
    <w:div w:id="21083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vdzti.gov.lv/lv/dzelzcela-drosiba-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hyperlink" Target="http://www.vdzti.gov.lv"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vdzti.gov.lv" TargetMode="External"/><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radis.era.europa.eu/safety_docs/scert/default.aspx" TargetMode="External"/><Relationship Id="rId3" Type="http://schemas.openxmlformats.org/officeDocument/2006/relationships/hyperlink" Target="https://eradis.era.europa.eu/safety_docs/AnnualReport/default.aspx" TargetMode="External"/><Relationship Id="rId7" Type="http://schemas.openxmlformats.org/officeDocument/2006/relationships/hyperlink" Target="https://www.vdzti.gov.lv/lv/dzelzcela-drosiba-0" TargetMode="External"/><Relationship Id="rId2" Type="http://schemas.openxmlformats.org/officeDocument/2006/relationships/hyperlink" Target="https://www.vdzti.gov.lv/lv/inspekcijas-drosibas-parskati" TargetMode="External"/><Relationship Id="rId1" Type="http://schemas.openxmlformats.org/officeDocument/2006/relationships/hyperlink" Target="https://eur-lex.europa.eu/legal-content/LV/TXT/?uri=CELEX%3A02016L0798-20201023&amp;qid=1689765863825" TargetMode="External"/><Relationship Id="rId6" Type="http://schemas.openxmlformats.org/officeDocument/2006/relationships/hyperlink" Target="https://www.vdzti.gov.lv/lv/statistika-0" TargetMode="External"/><Relationship Id="rId5" Type="http://schemas.openxmlformats.org/officeDocument/2006/relationships/hyperlink" Target="https://www.vdzti.gov.lv/lv/struktura-5" TargetMode="External"/><Relationship Id="rId10" Type="http://schemas.openxmlformats.org/officeDocument/2006/relationships/hyperlink" Target="http://www.railbaltica.org/lv/" TargetMode="External"/><Relationship Id="rId4" Type="http://schemas.openxmlformats.org/officeDocument/2006/relationships/hyperlink" Target="https://www.taiib.gov.lv/lv/dzelzcela-nobeiguma-parskati" TargetMode="External"/><Relationship Id="rId9" Type="http://schemas.openxmlformats.org/officeDocument/2006/relationships/hyperlink" Target="https://eradis.era.europa.eu/safety_docs/scer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2348E-EE57-4D89-B09C-C001B9B9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9715</TotalTime>
  <Pages>1</Pages>
  <Words>53508</Words>
  <Characters>30500</Characters>
  <Application>Microsoft Office Word</Application>
  <DocSecurity>0</DocSecurity>
  <Lines>254</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Drošības pārskats 2022.gads</vt:lpstr>
      <vt:lpstr>Drošības pārskats 2022.gads</vt:lpstr>
    </vt:vector>
  </TitlesOfParts>
  <Company/>
  <LinksUpToDate>false</LinksUpToDate>
  <CharactersWithSpaces>83841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Drošības pārskats 2022.gads</dc:title>
  <dc:subject/>
  <dc:creator>Tatjana Kuzika</dc:creator>
  <cp:keywords/>
  <dc:description/>
  <cp:lastModifiedBy>Andris Dunskis</cp:lastModifiedBy>
  <cp:revision>271</cp:revision>
  <cp:lastPrinted>2022-09-30T15:42:00Z</cp:lastPrinted>
  <dcterms:created xsi:type="dcterms:W3CDTF">2022-08-18T11:15:00Z</dcterms:created>
  <dcterms:modified xsi:type="dcterms:W3CDTF">2023-09-26T08:31:00Z</dcterms:modified>
</cp:coreProperties>
</file>