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85F94" w14:textId="1DB19557" w:rsidR="00804A04" w:rsidRPr="001D49EF" w:rsidRDefault="0094321C" w:rsidP="00804A04">
      <w:pPr>
        <w:pStyle w:val="Title"/>
        <w:jc w:val="center"/>
        <w:rPr>
          <w:rFonts w:asciiTheme="minorHAnsi" w:hAnsiTheme="minorHAnsi"/>
          <w:lang w:val="fr-FR"/>
        </w:rPr>
      </w:pPr>
      <w:r w:rsidRPr="001D49EF">
        <w:rPr>
          <w:rFonts w:asciiTheme="minorHAnsi" w:hAnsiTheme="minorHAnsi"/>
          <w:lang w:val="fr-FR"/>
        </w:rPr>
        <w:t xml:space="preserve">EVR migration </w:t>
      </w:r>
      <w:proofErr w:type="spellStart"/>
      <w:r w:rsidRPr="001D49EF">
        <w:rPr>
          <w:rFonts w:asciiTheme="minorHAnsi" w:hAnsiTheme="minorHAnsi"/>
          <w:lang w:val="fr-FR"/>
        </w:rPr>
        <w:t>procedures</w:t>
      </w:r>
      <w:proofErr w:type="spellEnd"/>
    </w:p>
    <w:p w14:paraId="14F1DD2D" w14:textId="77777777" w:rsidR="00FD6BA9" w:rsidRPr="001D49EF" w:rsidRDefault="00FD6BA9" w:rsidP="00FD6BA9">
      <w:pPr>
        <w:spacing w:after="200" w:line="276" w:lineRule="auto"/>
        <w:jc w:val="left"/>
        <w:rPr>
          <w:lang w:val="fr-FR"/>
        </w:rPr>
      </w:pPr>
    </w:p>
    <w:p w14:paraId="1DBECA1C" w14:textId="0D6E8723" w:rsidR="00FD6BA9" w:rsidRPr="001D49EF" w:rsidRDefault="00FD6BA9" w:rsidP="00FD6BA9">
      <w:pPr>
        <w:spacing w:after="200" w:line="276" w:lineRule="auto"/>
        <w:jc w:val="left"/>
        <w:rPr>
          <w:lang w:val="fr-FR"/>
        </w:rPr>
      </w:pPr>
      <w:r w:rsidRPr="001D49EF">
        <w:rPr>
          <w:lang w:val="fr-FR"/>
        </w:rPr>
        <w:t>Document ID: 013PPS1131</w:t>
      </w:r>
      <w:r w:rsidR="009B3F4D" w:rsidRPr="001D49EF">
        <w:rPr>
          <w:lang w:val="fr-FR"/>
        </w:rPr>
        <w:t>-05</w:t>
      </w:r>
    </w:p>
    <w:p w14:paraId="56E82D5B" w14:textId="77777777" w:rsidR="006E4BF6" w:rsidRPr="001D49EF" w:rsidRDefault="006E4BF6" w:rsidP="00FD6BA9">
      <w:pPr>
        <w:spacing w:after="0"/>
        <w:rPr>
          <w:rFonts w:ascii="Calibri" w:eastAsia="Calibri" w:hAnsi="Calibri" w:cs="Times New Roman"/>
          <w:i/>
          <w:color w:val="0000FF"/>
          <w:szCs w:val="24"/>
          <w:lang w:val="fr-FR"/>
        </w:rPr>
      </w:pPr>
    </w:p>
    <w:p w14:paraId="3B5C67F1" w14:textId="77777777" w:rsidR="00FD6BA9" w:rsidRPr="00655C53" w:rsidRDefault="00FD6BA9" w:rsidP="00FD6BA9">
      <w:pPr>
        <w:spacing w:after="0"/>
        <w:rPr>
          <w:rFonts w:ascii="Calibri" w:eastAsia="Calibri" w:hAnsi="Calibri" w:cs="Times New Roman"/>
          <w:i/>
          <w:color w:val="0000FF"/>
          <w:szCs w:val="24"/>
        </w:rPr>
      </w:pPr>
      <w:r w:rsidRPr="00655C53">
        <w:rPr>
          <w:rFonts w:ascii="Calibri" w:eastAsia="Calibri" w:hAnsi="Calibri" w:cs="Times New Roman"/>
          <w:i/>
          <w:color w:val="0000FF"/>
          <w:szCs w:val="24"/>
        </w:rPr>
        <w:t>Released by European Union Agency for railways</w:t>
      </w:r>
    </w:p>
    <w:p w14:paraId="630C653C" w14:textId="6E3D44DB" w:rsidR="00FD6BA9" w:rsidRPr="00655C53" w:rsidRDefault="00C8277B" w:rsidP="00C8277B">
      <w:pPr>
        <w:spacing w:after="0"/>
        <w:rPr>
          <w:rFonts w:ascii="Calibri" w:eastAsia="Calibri" w:hAnsi="Calibri" w:cs="Times New Roman"/>
          <w:i/>
          <w:color w:val="0000FF"/>
          <w:szCs w:val="24"/>
        </w:rPr>
      </w:pPr>
      <w:r w:rsidRPr="00655C53">
        <w:rPr>
          <w:rFonts w:ascii="Calibri" w:eastAsia="Calibri" w:hAnsi="Calibri" w:cs="Times New Roman"/>
          <w:i/>
          <w:color w:val="0000FF"/>
          <w:szCs w:val="24"/>
        </w:rPr>
        <w:t>The present document represents the views of the European Union Agency for Railways and is a non-legally binding document. It does not represent the view of other EU institutions and bodies. Furthermore, a binding interpretation of EU law is the sole competence of the Court of Justice of the European Union</w:t>
      </w:r>
      <w:r w:rsidR="00A37AD9" w:rsidRPr="00655C53">
        <w:rPr>
          <w:rFonts w:ascii="Calibri" w:eastAsia="Calibri" w:hAnsi="Calibri" w:cs="Times New Roman"/>
          <w:i/>
          <w:color w:val="0000FF"/>
          <w:szCs w:val="24"/>
        </w:rPr>
        <w:t>.</w:t>
      </w:r>
    </w:p>
    <w:p w14:paraId="5369B64E" w14:textId="77777777" w:rsidR="00FD6BA9" w:rsidRPr="00655C53" w:rsidRDefault="00FD6BA9" w:rsidP="00FD6BA9">
      <w:pPr>
        <w:spacing w:after="200" w:line="276" w:lineRule="auto"/>
        <w:jc w:val="left"/>
      </w:pPr>
    </w:p>
    <w:p w14:paraId="449AD0CD" w14:textId="77777777" w:rsidR="0094321C" w:rsidRPr="00655C53" w:rsidRDefault="0094321C" w:rsidP="00FD6BA9">
      <w:pPr>
        <w:spacing w:after="200" w:line="276" w:lineRule="auto"/>
        <w:jc w:val="left"/>
      </w:pPr>
    </w:p>
    <w:p w14:paraId="02492743" w14:textId="77777777" w:rsidR="0094321C" w:rsidRPr="00655C53" w:rsidRDefault="0094321C" w:rsidP="00FD6BA9">
      <w:pPr>
        <w:spacing w:after="200" w:line="276" w:lineRule="auto"/>
        <w:jc w:val="left"/>
      </w:pPr>
    </w:p>
    <w:p w14:paraId="1983B3CB" w14:textId="77777777" w:rsidR="00FD6BA9" w:rsidRPr="00655C53" w:rsidRDefault="00FD6BA9" w:rsidP="00FD6BA9">
      <w:pPr>
        <w:pStyle w:val="HeadingTableleft"/>
      </w:pPr>
      <w:r w:rsidRPr="00655C53">
        <w:t>Document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28"/>
        <w:gridCol w:w="4818"/>
      </w:tblGrid>
      <w:tr w:rsidR="00FD6BA9" w:rsidRPr="00655C53" w14:paraId="44FD1CA1" w14:textId="77777777" w:rsidTr="00FD6BA9">
        <w:tc>
          <w:tcPr>
            <w:tcW w:w="1237" w:type="pct"/>
            <w:vAlign w:val="center"/>
          </w:tcPr>
          <w:p w14:paraId="6C9523F9" w14:textId="77777777" w:rsidR="00FD6BA9" w:rsidRPr="00655C53" w:rsidRDefault="00FD6BA9" w:rsidP="00FD6BA9">
            <w:pPr>
              <w:pStyle w:val="HeadingTable"/>
            </w:pPr>
            <w:r w:rsidRPr="00655C53">
              <w:t>Version</w:t>
            </w:r>
          </w:p>
        </w:tc>
        <w:tc>
          <w:tcPr>
            <w:tcW w:w="1261" w:type="pct"/>
            <w:vAlign w:val="center"/>
          </w:tcPr>
          <w:p w14:paraId="3091EE43" w14:textId="77777777" w:rsidR="00FD6BA9" w:rsidRPr="00655C53" w:rsidRDefault="00FD6BA9" w:rsidP="00FD6BA9">
            <w:pPr>
              <w:pStyle w:val="HeadingTable"/>
            </w:pPr>
            <w:r w:rsidRPr="00655C53">
              <w:t>Date</w:t>
            </w:r>
          </w:p>
        </w:tc>
        <w:tc>
          <w:tcPr>
            <w:tcW w:w="2502" w:type="pct"/>
            <w:vAlign w:val="center"/>
          </w:tcPr>
          <w:p w14:paraId="696E3BE8" w14:textId="77777777" w:rsidR="00FD6BA9" w:rsidRPr="00655C53" w:rsidRDefault="00FD6BA9" w:rsidP="00FD6BA9">
            <w:pPr>
              <w:pStyle w:val="HeadingTable"/>
            </w:pPr>
            <w:r w:rsidRPr="00655C53">
              <w:t>Comments</w:t>
            </w:r>
          </w:p>
        </w:tc>
      </w:tr>
      <w:tr w:rsidR="00FD6BA9" w:rsidRPr="00655C53" w14:paraId="3AA1A364" w14:textId="77777777" w:rsidTr="00FD6BA9">
        <w:trPr>
          <w:trHeight w:val="454"/>
          <w:hidden/>
        </w:trPr>
        <w:tc>
          <w:tcPr>
            <w:tcW w:w="1237" w:type="pct"/>
            <w:vAlign w:val="center"/>
          </w:tcPr>
          <w:p w14:paraId="3D40352A" w14:textId="5A0F19E2" w:rsidR="00FD6BA9" w:rsidRPr="00655C53" w:rsidRDefault="00FD6BA9" w:rsidP="00FD6BA9">
            <w:pPr>
              <w:pStyle w:val="Hidden"/>
              <w:rPr>
                <w:rFonts w:asciiTheme="minorHAnsi" w:hAnsiTheme="minorHAnsi"/>
                <w:lang w:val="en-GB"/>
              </w:rPr>
            </w:pPr>
          </w:p>
        </w:tc>
        <w:tc>
          <w:tcPr>
            <w:tcW w:w="1261" w:type="pct"/>
            <w:vAlign w:val="center"/>
          </w:tcPr>
          <w:p w14:paraId="63445C94" w14:textId="77777777" w:rsidR="00FD6BA9" w:rsidRPr="00655C53" w:rsidRDefault="00FD6BA9" w:rsidP="00FD6BA9">
            <w:pPr>
              <w:pStyle w:val="Hidden"/>
              <w:rPr>
                <w:rFonts w:asciiTheme="minorHAnsi" w:hAnsiTheme="minorHAnsi"/>
                <w:lang w:val="en-GB"/>
              </w:rPr>
            </w:pPr>
          </w:p>
        </w:tc>
        <w:tc>
          <w:tcPr>
            <w:tcW w:w="2502" w:type="pct"/>
            <w:vAlign w:val="center"/>
          </w:tcPr>
          <w:p w14:paraId="50A08F2D" w14:textId="1060C813" w:rsidR="00FD6BA9" w:rsidRPr="00655C53" w:rsidRDefault="00FD6BA9" w:rsidP="00FD6BA9">
            <w:pPr>
              <w:pStyle w:val="Hidden"/>
              <w:rPr>
                <w:rFonts w:asciiTheme="minorHAnsi" w:hAnsiTheme="minorHAnsi"/>
                <w:lang w:val="en-GB"/>
              </w:rPr>
            </w:pPr>
          </w:p>
        </w:tc>
      </w:tr>
      <w:tr w:rsidR="00804A04" w:rsidRPr="00655C53" w14:paraId="5826FD12" w14:textId="77777777" w:rsidTr="00FD6BA9">
        <w:trPr>
          <w:trHeight w:val="404"/>
        </w:trPr>
        <w:tc>
          <w:tcPr>
            <w:tcW w:w="1237" w:type="pct"/>
            <w:vAlign w:val="center"/>
          </w:tcPr>
          <w:p w14:paraId="6605F856" w14:textId="5846FEF9" w:rsidR="00804A04" w:rsidRPr="00655C53" w:rsidRDefault="00655C53" w:rsidP="00804A04">
            <w:pPr>
              <w:pStyle w:val="NormalTextTable"/>
              <w:rPr>
                <w:lang w:val="en-GB"/>
              </w:rPr>
            </w:pPr>
            <w:r>
              <w:rPr>
                <w:lang w:val="en-GB"/>
              </w:rPr>
              <w:t>1.0</w:t>
            </w:r>
          </w:p>
        </w:tc>
        <w:tc>
          <w:tcPr>
            <w:tcW w:w="1261" w:type="pct"/>
            <w:vAlign w:val="center"/>
          </w:tcPr>
          <w:p w14:paraId="0E14E040" w14:textId="5EE05B07" w:rsidR="00804A04" w:rsidRPr="00655C53" w:rsidRDefault="00804A04" w:rsidP="00804A04">
            <w:pPr>
              <w:pStyle w:val="NormalTextTable"/>
              <w:rPr>
                <w:lang w:val="en-GB"/>
              </w:rPr>
            </w:pPr>
            <w:r w:rsidRPr="00655C53">
              <w:rPr>
                <w:lang w:val="en-GB"/>
              </w:rPr>
              <w:t>1</w:t>
            </w:r>
            <w:r w:rsidR="0094321C" w:rsidRPr="00655C53">
              <w:rPr>
                <w:lang w:val="en-GB"/>
              </w:rPr>
              <w:t>7</w:t>
            </w:r>
            <w:r w:rsidRPr="00655C53">
              <w:rPr>
                <w:lang w:val="en-GB"/>
              </w:rPr>
              <w:t>.0</w:t>
            </w:r>
            <w:r w:rsidR="0094321C" w:rsidRPr="00655C53">
              <w:rPr>
                <w:lang w:val="en-GB"/>
              </w:rPr>
              <w:t>1</w:t>
            </w:r>
            <w:r w:rsidRPr="00655C53">
              <w:rPr>
                <w:lang w:val="en-GB"/>
              </w:rPr>
              <w:t>.2019</w:t>
            </w:r>
          </w:p>
        </w:tc>
        <w:tc>
          <w:tcPr>
            <w:tcW w:w="2502" w:type="pct"/>
            <w:vAlign w:val="center"/>
          </w:tcPr>
          <w:p w14:paraId="51EBA508" w14:textId="4770195C" w:rsidR="00804A04" w:rsidRPr="00655C53" w:rsidRDefault="00804A04" w:rsidP="00804A04">
            <w:pPr>
              <w:pStyle w:val="NormalTextTable"/>
              <w:rPr>
                <w:lang w:val="en-GB"/>
              </w:rPr>
            </w:pPr>
            <w:r w:rsidRPr="00655C53">
              <w:rPr>
                <w:lang w:val="en-GB"/>
              </w:rPr>
              <w:t>First draft</w:t>
            </w:r>
          </w:p>
        </w:tc>
      </w:tr>
      <w:tr w:rsidR="00BF2666" w:rsidRPr="00655C53" w14:paraId="0BF9BE51" w14:textId="77777777" w:rsidTr="00FD6BA9">
        <w:trPr>
          <w:trHeight w:val="410"/>
        </w:trPr>
        <w:tc>
          <w:tcPr>
            <w:tcW w:w="1237" w:type="pct"/>
            <w:vAlign w:val="center"/>
          </w:tcPr>
          <w:p w14:paraId="6AC77B38" w14:textId="33F084FE" w:rsidR="00BF2666" w:rsidRPr="00655C53" w:rsidRDefault="00BF2666" w:rsidP="00BF2666">
            <w:pPr>
              <w:pStyle w:val="NormalTextTable"/>
              <w:rPr>
                <w:lang w:val="en-GB"/>
              </w:rPr>
            </w:pPr>
            <w:r>
              <w:rPr>
                <w:lang w:val="en-GB"/>
              </w:rPr>
              <w:t>2.0</w:t>
            </w:r>
          </w:p>
        </w:tc>
        <w:tc>
          <w:tcPr>
            <w:tcW w:w="1261" w:type="pct"/>
            <w:vAlign w:val="center"/>
          </w:tcPr>
          <w:p w14:paraId="01CF11D4" w14:textId="2D2AD280" w:rsidR="00BF2666" w:rsidRPr="00655C53" w:rsidRDefault="00BF2666" w:rsidP="00BF2666">
            <w:pPr>
              <w:pStyle w:val="NormalTextTable"/>
              <w:rPr>
                <w:lang w:val="en-GB"/>
              </w:rPr>
            </w:pPr>
            <w:r>
              <w:rPr>
                <w:lang w:val="en-GB"/>
              </w:rPr>
              <w:t>26.06.2020</w:t>
            </w:r>
          </w:p>
        </w:tc>
        <w:tc>
          <w:tcPr>
            <w:tcW w:w="2502" w:type="pct"/>
            <w:vAlign w:val="center"/>
          </w:tcPr>
          <w:p w14:paraId="7FEB9681" w14:textId="5EDA4440" w:rsidR="00BF2666" w:rsidRPr="00655C53" w:rsidRDefault="00BF2666" w:rsidP="00BF2666">
            <w:pPr>
              <w:pStyle w:val="NormalTextTable"/>
              <w:rPr>
                <w:lang w:val="en-GB"/>
              </w:rPr>
            </w:pPr>
            <w:r>
              <w:rPr>
                <w:lang w:val="en-GB"/>
              </w:rPr>
              <w:t xml:space="preserve">Added annexes </w:t>
            </w:r>
          </w:p>
        </w:tc>
      </w:tr>
      <w:tr w:rsidR="00BF2666" w:rsidRPr="00655C53" w14:paraId="399CEBD1" w14:textId="77777777" w:rsidTr="00FD6BA9">
        <w:trPr>
          <w:trHeight w:val="416"/>
        </w:trPr>
        <w:tc>
          <w:tcPr>
            <w:tcW w:w="1237" w:type="pct"/>
          </w:tcPr>
          <w:p w14:paraId="0706DFC1" w14:textId="77D42819" w:rsidR="00BF2666" w:rsidRPr="00655C53" w:rsidRDefault="001B48AA" w:rsidP="00BF2666">
            <w:pPr>
              <w:pStyle w:val="NormalTextTable"/>
              <w:rPr>
                <w:lang w:val="en-GB"/>
              </w:rPr>
            </w:pPr>
            <w:r>
              <w:rPr>
                <w:lang w:val="en-GB"/>
              </w:rPr>
              <w:t>3.0</w:t>
            </w:r>
          </w:p>
        </w:tc>
        <w:tc>
          <w:tcPr>
            <w:tcW w:w="1261" w:type="pct"/>
          </w:tcPr>
          <w:p w14:paraId="2DC296AD" w14:textId="573470F6" w:rsidR="00BF2666" w:rsidRPr="00655C53" w:rsidRDefault="00687DBA" w:rsidP="00687DBA">
            <w:pPr>
              <w:pStyle w:val="NormalTextTable"/>
              <w:rPr>
                <w:lang w:val="en-GB"/>
              </w:rPr>
            </w:pPr>
            <w:r>
              <w:rPr>
                <w:lang w:val="en-GB"/>
              </w:rPr>
              <w:t>20.05.2021</w:t>
            </w:r>
          </w:p>
        </w:tc>
        <w:tc>
          <w:tcPr>
            <w:tcW w:w="2502" w:type="pct"/>
          </w:tcPr>
          <w:p w14:paraId="1D1B4118" w14:textId="6DFA1BFD" w:rsidR="00BF2666" w:rsidRPr="00655C53" w:rsidRDefault="001245D3" w:rsidP="00BF2666">
            <w:pPr>
              <w:pStyle w:val="NormalTextTable"/>
              <w:rPr>
                <w:lang w:val="en-GB"/>
              </w:rPr>
            </w:pPr>
            <w:r>
              <w:rPr>
                <w:lang w:val="en-GB"/>
              </w:rPr>
              <w:t>Updated Annexes</w:t>
            </w:r>
          </w:p>
        </w:tc>
      </w:tr>
    </w:tbl>
    <w:p w14:paraId="540F904F" w14:textId="77777777" w:rsidR="00FD6BA9" w:rsidRPr="00655C53" w:rsidRDefault="00FD6BA9" w:rsidP="00FD6BA9">
      <w:pPr>
        <w:spacing w:after="200" w:line="276" w:lineRule="auto"/>
        <w:jc w:val="left"/>
      </w:pPr>
      <w:r w:rsidRPr="00655C53">
        <w:br w:type="page"/>
      </w:r>
    </w:p>
    <w:p w14:paraId="6F9EB99E" w14:textId="19B515FF" w:rsidR="001A2CC3" w:rsidRPr="00655C53" w:rsidRDefault="001A2CC3">
      <w:pPr>
        <w:spacing w:after="200" w:line="276" w:lineRule="auto"/>
        <w:jc w:val="left"/>
      </w:pPr>
    </w:p>
    <w:sdt>
      <w:sdtPr>
        <w:rPr>
          <w:rFonts w:asciiTheme="minorHAnsi" w:eastAsiaTheme="minorHAnsi" w:hAnsiTheme="minorHAnsi" w:cstheme="minorBidi"/>
          <w:color w:val="auto"/>
          <w:sz w:val="22"/>
          <w:szCs w:val="22"/>
          <w:lang w:val="en-GB"/>
        </w:rPr>
        <w:id w:val="-910313945"/>
        <w:docPartObj>
          <w:docPartGallery w:val="Table of Contents"/>
          <w:docPartUnique/>
        </w:docPartObj>
      </w:sdtPr>
      <w:sdtEndPr>
        <w:rPr>
          <w:b/>
          <w:bCs/>
        </w:rPr>
      </w:sdtEndPr>
      <w:sdtContent>
        <w:p w14:paraId="6F9EB9A0" w14:textId="77777777" w:rsidR="00134D46" w:rsidRPr="00655C53" w:rsidRDefault="00134D46" w:rsidP="00134D46">
          <w:pPr>
            <w:pStyle w:val="TOCHeading"/>
            <w:jc w:val="center"/>
            <w:rPr>
              <w:lang w:val="en-GB"/>
            </w:rPr>
          </w:pPr>
          <w:r w:rsidRPr="00655C53">
            <w:rPr>
              <w:lang w:val="en-GB"/>
            </w:rPr>
            <w:t>Contents</w:t>
          </w:r>
        </w:p>
        <w:p w14:paraId="5126C6AF" w14:textId="77777777" w:rsidR="0069557F" w:rsidRDefault="00134D46">
          <w:pPr>
            <w:pStyle w:val="TOC1"/>
            <w:tabs>
              <w:tab w:val="left" w:pos="440"/>
              <w:tab w:val="right" w:leader="dot" w:pos="9629"/>
            </w:tabs>
            <w:rPr>
              <w:rFonts w:eastAsiaTheme="minorEastAsia"/>
              <w:noProof/>
              <w:lang w:eastAsia="en-GB"/>
            </w:rPr>
          </w:pPr>
          <w:r w:rsidRPr="00655C53">
            <w:fldChar w:fldCharType="begin"/>
          </w:r>
          <w:r w:rsidRPr="00655C53">
            <w:instrText xml:space="preserve"> TOC \o "1-3" \h \z \u </w:instrText>
          </w:r>
          <w:r w:rsidRPr="00655C53">
            <w:fldChar w:fldCharType="separate"/>
          </w:r>
          <w:hyperlink w:anchor="_Toc44064621" w:history="1">
            <w:r w:rsidR="0069557F" w:rsidRPr="009F4E1C">
              <w:rPr>
                <w:rStyle w:val="Hyperlink"/>
                <w:noProof/>
              </w:rPr>
              <w:t>1</w:t>
            </w:r>
            <w:r w:rsidR="0069557F">
              <w:rPr>
                <w:rFonts w:eastAsiaTheme="minorEastAsia"/>
                <w:noProof/>
                <w:lang w:eastAsia="en-GB"/>
              </w:rPr>
              <w:tab/>
            </w:r>
            <w:r w:rsidR="0069557F" w:rsidRPr="009F4E1C">
              <w:rPr>
                <w:rStyle w:val="Hyperlink"/>
                <w:noProof/>
              </w:rPr>
              <w:t>Introduction</w:t>
            </w:r>
            <w:r w:rsidR="0069557F">
              <w:rPr>
                <w:noProof/>
                <w:webHidden/>
              </w:rPr>
              <w:tab/>
            </w:r>
            <w:r w:rsidR="0069557F">
              <w:rPr>
                <w:noProof/>
                <w:webHidden/>
              </w:rPr>
              <w:fldChar w:fldCharType="begin"/>
            </w:r>
            <w:r w:rsidR="0069557F">
              <w:rPr>
                <w:noProof/>
                <w:webHidden/>
              </w:rPr>
              <w:instrText xml:space="preserve"> PAGEREF _Toc44064621 \h </w:instrText>
            </w:r>
            <w:r w:rsidR="0069557F">
              <w:rPr>
                <w:noProof/>
                <w:webHidden/>
              </w:rPr>
            </w:r>
            <w:r w:rsidR="0069557F">
              <w:rPr>
                <w:noProof/>
                <w:webHidden/>
              </w:rPr>
              <w:fldChar w:fldCharType="separate"/>
            </w:r>
            <w:r w:rsidR="00697183">
              <w:rPr>
                <w:noProof/>
                <w:webHidden/>
              </w:rPr>
              <w:t>4</w:t>
            </w:r>
            <w:r w:rsidR="0069557F">
              <w:rPr>
                <w:noProof/>
                <w:webHidden/>
              </w:rPr>
              <w:fldChar w:fldCharType="end"/>
            </w:r>
          </w:hyperlink>
        </w:p>
        <w:p w14:paraId="57A0F99F" w14:textId="77777777" w:rsidR="0069557F" w:rsidRDefault="00D70040">
          <w:pPr>
            <w:pStyle w:val="TOC1"/>
            <w:tabs>
              <w:tab w:val="left" w:pos="440"/>
              <w:tab w:val="right" w:leader="dot" w:pos="9629"/>
            </w:tabs>
            <w:rPr>
              <w:rFonts w:eastAsiaTheme="minorEastAsia"/>
              <w:noProof/>
              <w:lang w:eastAsia="en-GB"/>
            </w:rPr>
          </w:pPr>
          <w:hyperlink w:anchor="_Toc44064622" w:history="1">
            <w:r w:rsidR="0069557F" w:rsidRPr="009F4E1C">
              <w:rPr>
                <w:rStyle w:val="Hyperlink"/>
                <w:noProof/>
              </w:rPr>
              <w:t>2</w:t>
            </w:r>
            <w:r w:rsidR="0069557F">
              <w:rPr>
                <w:rFonts w:eastAsiaTheme="minorEastAsia"/>
                <w:noProof/>
                <w:lang w:eastAsia="en-GB"/>
              </w:rPr>
              <w:tab/>
            </w:r>
            <w:r w:rsidR="0069557F" w:rsidRPr="009F4E1C">
              <w:rPr>
                <w:rStyle w:val="Hyperlink"/>
                <w:noProof/>
              </w:rPr>
              <w:t>Legal References</w:t>
            </w:r>
            <w:r w:rsidR="0069557F">
              <w:rPr>
                <w:noProof/>
                <w:webHidden/>
              </w:rPr>
              <w:tab/>
            </w:r>
            <w:r w:rsidR="0069557F">
              <w:rPr>
                <w:noProof/>
                <w:webHidden/>
              </w:rPr>
              <w:fldChar w:fldCharType="begin"/>
            </w:r>
            <w:r w:rsidR="0069557F">
              <w:rPr>
                <w:noProof/>
                <w:webHidden/>
              </w:rPr>
              <w:instrText xml:space="preserve"> PAGEREF _Toc44064622 \h </w:instrText>
            </w:r>
            <w:r w:rsidR="0069557F">
              <w:rPr>
                <w:noProof/>
                <w:webHidden/>
              </w:rPr>
            </w:r>
            <w:r w:rsidR="0069557F">
              <w:rPr>
                <w:noProof/>
                <w:webHidden/>
              </w:rPr>
              <w:fldChar w:fldCharType="separate"/>
            </w:r>
            <w:r w:rsidR="00697183">
              <w:rPr>
                <w:noProof/>
                <w:webHidden/>
              </w:rPr>
              <w:t>4</w:t>
            </w:r>
            <w:r w:rsidR="0069557F">
              <w:rPr>
                <w:noProof/>
                <w:webHidden/>
              </w:rPr>
              <w:fldChar w:fldCharType="end"/>
            </w:r>
          </w:hyperlink>
        </w:p>
        <w:p w14:paraId="55951EA1" w14:textId="77777777" w:rsidR="0069557F" w:rsidRDefault="00D70040">
          <w:pPr>
            <w:pStyle w:val="TOC1"/>
            <w:tabs>
              <w:tab w:val="left" w:pos="440"/>
              <w:tab w:val="right" w:leader="dot" w:pos="9629"/>
            </w:tabs>
            <w:rPr>
              <w:rFonts w:eastAsiaTheme="minorEastAsia"/>
              <w:noProof/>
              <w:lang w:eastAsia="en-GB"/>
            </w:rPr>
          </w:pPr>
          <w:hyperlink w:anchor="_Toc44064623" w:history="1">
            <w:r w:rsidR="0069557F" w:rsidRPr="009F4E1C">
              <w:rPr>
                <w:rStyle w:val="Hyperlink"/>
                <w:noProof/>
              </w:rPr>
              <w:t>3</w:t>
            </w:r>
            <w:r w:rsidR="0069557F">
              <w:rPr>
                <w:rFonts w:eastAsiaTheme="minorEastAsia"/>
                <w:noProof/>
                <w:lang w:eastAsia="en-GB"/>
              </w:rPr>
              <w:tab/>
            </w:r>
            <w:r w:rsidR="0069557F" w:rsidRPr="009F4E1C">
              <w:rPr>
                <w:rStyle w:val="Hyperlink"/>
                <w:noProof/>
              </w:rPr>
              <w:t>Glossary</w:t>
            </w:r>
            <w:r w:rsidR="0069557F">
              <w:rPr>
                <w:noProof/>
                <w:webHidden/>
              </w:rPr>
              <w:tab/>
            </w:r>
            <w:r w:rsidR="0069557F">
              <w:rPr>
                <w:noProof/>
                <w:webHidden/>
              </w:rPr>
              <w:fldChar w:fldCharType="begin"/>
            </w:r>
            <w:r w:rsidR="0069557F">
              <w:rPr>
                <w:noProof/>
                <w:webHidden/>
              </w:rPr>
              <w:instrText xml:space="preserve"> PAGEREF _Toc44064623 \h </w:instrText>
            </w:r>
            <w:r w:rsidR="0069557F">
              <w:rPr>
                <w:noProof/>
                <w:webHidden/>
              </w:rPr>
            </w:r>
            <w:r w:rsidR="0069557F">
              <w:rPr>
                <w:noProof/>
                <w:webHidden/>
              </w:rPr>
              <w:fldChar w:fldCharType="separate"/>
            </w:r>
            <w:r w:rsidR="00697183">
              <w:rPr>
                <w:noProof/>
                <w:webHidden/>
              </w:rPr>
              <w:t>5</w:t>
            </w:r>
            <w:r w:rsidR="0069557F">
              <w:rPr>
                <w:noProof/>
                <w:webHidden/>
              </w:rPr>
              <w:fldChar w:fldCharType="end"/>
            </w:r>
          </w:hyperlink>
        </w:p>
        <w:p w14:paraId="54C4E678" w14:textId="77777777" w:rsidR="0069557F" w:rsidRDefault="00D70040">
          <w:pPr>
            <w:pStyle w:val="TOC1"/>
            <w:tabs>
              <w:tab w:val="left" w:pos="440"/>
              <w:tab w:val="right" w:leader="dot" w:pos="9629"/>
            </w:tabs>
            <w:rPr>
              <w:rFonts w:eastAsiaTheme="minorEastAsia"/>
              <w:noProof/>
              <w:lang w:eastAsia="en-GB"/>
            </w:rPr>
          </w:pPr>
          <w:hyperlink w:anchor="_Toc44064624" w:history="1">
            <w:r w:rsidR="0069557F" w:rsidRPr="009F4E1C">
              <w:rPr>
                <w:rStyle w:val="Hyperlink"/>
                <w:noProof/>
              </w:rPr>
              <w:t>4</w:t>
            </w:r>
            <w:r w:rsidR="0069557F">
              <w:rPr>
                <w:rFonts w:eastAsiaTheme="minorEastAsia"/>
                <w:noProof/>
                <w:lang w:eastAsia="en-GB"/>
              </w:rPr>
              <w:tab/>
            </w:r>
            <w:r w:rsidR="0069557F" w:rsidRPr="009F4E1C">
              <w:rPr>
                <w:rStyle w:val="Hyperlink"/>
                <w:noProof/>
              </w:rPr>
              <w:t>Legal background</w:t>
            </w:r>
            <w:r w:rsidR="0069557F">
              <w:rPr>
                <w:noProof/>
                <w:webHidden/>
              </w:rPr>
              <w:tab/>
            </w:r>
            <w:r w:rsidR="0069557F">
              <w:rPr>
                <w:noProof/>
                <w:webHidden/>
              </w:rPr>
              <w:fldChar w:fldCharType="begin"/>
            </w:r>
            <w:r w:rsidR="0069557F">
              <w:rPr>
                <w:noProof/>
                <w:webHidden/>
              </w:rPr>
              <w:instrText xml:space="preserve"> PAGEREF _Toc44064624 \h </w:instrText>
            </w:r>
            <w:r w:rsidR="0069557F">
              <w:rPr>
                <w:noProof/>
                <w:webHidden/>
              </w:rPr>
            </w:r>
            <w:r w:rsidR="0069557F">
              <w:rPr>
                <w:noProof/>
                <w:webHidden/>
              </w:rPr>
              <w:fldChar w:fldCharType="separate"/>
            </w:r>
            <w:r w:rsidR="00697183">
              <w:rPr>
                <w:noProof/>
                <w:webHidden/>
              </w:rPr>
              <w:t>5</w:t>
            </w:r>
            <w:r w:rsidR="0069557F">
              <w:rPr>
                <w:noProof/>
                <w:webHidden/>
              </w:rPr>
              <w:fldChar w:fldCharType="end"/>
            </w:r>
          </w:hyperlink>
        </w:p>
        <w:p w14:paraId="20CA7D96" w14:textId="77777777" w:rsidR="0069557F" w:rsidRDefault="00D70040">
          <w:pPr>
            <w:pStyle w:val="TOC1"/>
            <w:tabs>
              <w:tab w:val="left" w:pos="440"/>
              <w:tab w:val="right" w:leader="dot" w:pos="9629"/>
            </w:tabs>
            <w:rPr>
              <w:rFonts w:eastAsiaTheme="minorEastAsia"/>
              <w:noProof/>
              <w:lang w:eastAsia="en-GB"/>
            </w:rPr>
          </w:pPr>
          <w:hyperlink w:anchor="_Toc44064625" w:history="1">
            <w:r w:rsidR="0069557F" w:rsidRPr="009F4E1C">
              <w:rPr>
                <w:rStyle w:val="Hyperlink"/>
                <w:noProof/>
              </w:rPr>
              <w:t>5</w:t>
            </w:r>
            <w:r w:rsidR="0069557F">
              <w:rPr>
                <w:rFonts w:eastAsiaTheme="minorEastAsia"/>
                <w:noProof/>
                <w:lang w:eastAsia="en-GB"/>
              </w:rPr>
              <w:tab/>
            </w:r>
            <w:r w:rsidR="0069557F" w:rsidRPr="009F4E1C">
              <w:rPr>
                <w:rStyle w:val="Hyperlink"/>
                <w:noProof/>
              </w:rPr>
              <w:t>Plan for migration of data</w:t>
            </w:r>
            <w:r w:rsidR="0069557F">
              <w:rPr>
                <w:noProof/>
                <w:webHidden/>
              </w:rPr>
              <w:tab/>
            </w:r>
            <w:r w:rsidR="0069557F">
              <w:rPr>
                <w:noProof/>
                <w:webHidden/>
              </w:rPr>
              <w:fldChar w:fldCharType="begin"/>
            </w:r>
            <w:r w:rsidR="0069557F">
              <w:rPr>
                <w:noProof/>
                <w:webHidden/>
              </w:rPr>
              <w:instrText xml:space="preserve"> PAGEREF _Toc44064625 \h </w:instrText>
            </w:r>
            <w:r w:rsidR="0069557F">
              <w:rPr>
                <w:noProof/>
                <w:webHidden/>
              </w:rPr>
            </w:r>
            <w:r w:rsidR="0069557F">
              <w:rPr>
                <w:noProof/>
                <w:webHidden/>
              </w:rPr>
              <w:fldChar w:fldCharType="separate"/>
            </w:r>
            <w:r w:rsidR="00697183">
              <w:rPr>
                <w:noProof/>
                <w:webHidden/>
              </w:rPr>
              <w:t>6</w:t>
            </w:r>
            <w:r w:rsidR="0069557F">
              <w:rPr>
                <w:noProof/>
                <w:webHidden/>
              </w:rPr>
              <w:fldChar w:fldCharType="end"/>
            </w:r>
          </w:hyperlink>
        </w:p>
        <w:p w14:paraId="13409DDD" w14:textId="77777777" w:rsidR="0069557F" w:rsidRDefault="00D70040">
          <w:pPr>
            <w:pStyle w:val="TOC2"/>
            <w:tabs>
              <w:tab w:val="left" w:pos="880"/>
              <w:tab w:val="right" w:leader="dot" w:pos="9629"/>
            </w:tabs>
            <w:rPr>
              <w:rFonts w:eastAsiaTheme="minorEastAsia"/>
              <w:noProof/>
              <w:lang w:eastAsia="en-GB"/>
            </w:rPr>
          </w:pPr>
          <w:hyperlink w:anchor="_Toc44064626" w:history="1">
            <w:r w:rsidR="0069557F" w:rsidRPr="009F4E1C">
              <w:rPr>
                <w:rStyle w:val="Hyperlink"/>
                <w:noProof/>
              </w:rPr>
              <w:t>5.1</w:t>
            </w:r>
            <w:r w:rsidR="0069557F">
              <w:rPr>
                <w:rFonts w:eastAsiaTheme="minorEastAsia"/>
                <w:noProof/>
                <w:lang w:eastAsia="en-GB"/>
              </w:rPr>
              <w:tab/>
            </w:r>
            <w:r w:rsidR="0069557F" w:rsidRPr="009F4E1C">
              <w:rPr>
                <w:rStyle w:val="Hyperlink"/>
                <w:noProof/>
              </w:rPr>
              <w:t>Introduction</w:t>
            </w:r>
            <w:r w:rsidR="0069557F">
              <w:rPr>
                <w:noProof/>
                <w:webHidden/>
              </w:rPr>
              <w:tab/>
            </w:r>
            <w:r w:rsidR="0069557F">
              <w:rPr>
                <w:noProof/>
                <w:webHidden/>
              </w:rPr>
              <w:fldChar w:fldCharType="begin"/>
            </w:r>
            <w:r w:rsidR="0069557F">
              <w:rPr>
                <w:noProof/>
                <w:webHidden/>
              </w:rPr>
              <w:instrText xml:space="preserve"> PAGEREF _Toc44064626 \h </w:instrText>
            </w:r>
            <w:r w:rsidR="0069557F">
              <w:rPr>
                <w:noProof/>
                <w:webHidden/>
              </w:rPr>
            </w:r>
            <w:r w:rsidR="0069557F">
              <w:rPr>
                <w:noProof/>
                <w:webHidden/>
              </w:rPr>
              <w:fldChar w:fldCharType="separate"/>
            </w:r>
            <w:r w:rsidR="00697183">
              <w:rPr>
                <w:noProof/>
                <w:webHidden/>
              </w:rPr>
              <w:t>6</w:t>
            </w:r>
            <w:r w:rsidR="0069557F">
              <w:rPr>
                <w:noProof/>
                <w:webHidden/>
              </w:rPr>
              <w:fldChar w:fldCharType="end"/>
            </w:r>
          </w:hyperlink>
        </w:p>
        <w:p w14:paraId="30F4EDDE" w14:textId="77777777" w:rsidR="0069557F" w:rsidRDefault="00D70040">
          <w:pPr>
            <w:pStyle w:val="TOC3"/>
            <w:tabs>
              <w:tab w:val="left" w:pos="1320"/>
              <w:tab w:val="right" w:leader="dot" w:pos="9629"/>
            </w:tabs>
            <w:rPr>
              <w:rFonts w:eastAsiaTheme="minorEastAsia"/>
              <w:noProof/>
              <w:lang w:eastAsia="en-GB"/>
            </w:rPr>
          </w:pPr>
          <w:hyperlink w:anchor="_Toc44064627" w:history="1">
            <w:r w:rsidR="0069557F" w:rsidRPr="009F4E1C">
              <w:rPr>
                <w:rStyle w:val="Hyperlink"/>
                <w:noProof/>
              </w:rPr>
              <w:t>5.1.1</w:t>
            </w:r>
            <w:r w:rsidR="0069557F">
              <w:rPr>
                <w:rFonts w:eastAsiaTheme="minorEastAsia"/>
                <w:noProof/>
                <w:lang w:eastAsia="en-GB"/>
              </w:rPr>
              <w:tab/>
            </w:r>
            <w:r w:rsidR="0069557F" w:rsidRPr="009F4E1C">
              <w:rPr>
                <w:rStyle w:val="Hyperlink"/>
                <w:noProof/>
              </w:rPr>
              <w:t>What will be transferred?</w:t>
            </w:r>
            <w:r w:rsidR="0069557F">
              <w:rPr>
                <w:noProof/>
                <w:webHidden/>
              </w:rPr>
              <w:tab/>
            </w:r>
            <w:r w:rsidR="0069557F">
              <w:rPr>
                <w:noProof/>
                <w:webHidden/>
              </w:rPr>
              <w:fldChar w:fldCharType="begin"/>
            </w:r>
            <w:r w:rsidR="0069557F">
              <w:rPr>
                <w:noProof/>
                <w:webHidden/>
              </w:rPr>
              <w:instrText xml:space="preserve"> PAGEREF _Toc44064627 \h </w:instrText>
            </w:r>
            <w:r w:rsidR="0069557F">
              <w:rPr>
                <w:noProof/>
                <w:webHidden/>
              </w:rPr>
            </w:r>
            <w:r w:rsidR="0069557F">
              <w:rPr>
                <w:noProof/>
                <w:webHidden/>
              </w:rPr>
              <w:fldChar w:fldCharType="separate"/>
            </w:r>
            <w:r w:rsidR="00697183">
              <w:rPr>
                <w:noProof/>
                <w:webHidden/>
              </w:rPr>
              <w:t>6</w:t>
            </w:r>
            <w:r w:rsidR="0069557F">
              <w:rPr>
                <w:noProof/>
                <w:webHidden/>
              </w:rPr>
              <w:fldChar w:fldCharType="end"/>
            </w:r>
          </w:hyperlink>
        </w:p>
        <w:p w14:paraId="3F563B89" w14:textId="77777777" w:rsidR="0069557F" w:rsidRDefault="00D70040">
          <w:pPr>
            <w:pStyle w:val="TOC3"/>
            <w:tabs>
              <w:tab w:val="left" w:pos="1320"/>
              <w:tab w:val="right" w:leader="dot" w:pos="9629"/>
            </w:tabs>
            <w:rPr>
              <w:rFonts w:eastAsiaTheme="minorEastAsia"/>
              <w:noProof/>
              <w:lang w:eastAsia="en-GB"/>
            </w:rPr>
          </w:pPr>
          <w:hyperlink w:anchor="_Toc44064628" w:history="1">
            <w:r w:rsidR="0069557F" w:rsidRPr="009F4E1C">
              <w:rPr>
                <w:rStyle w:val="Hyperlink"/>
                <w:noProof/>
              </w:rPr>
              <w:t>5.1.2</w:t>
            </w:r>
            <w:r w:rsidR="0069557F">
              <w:rPr>
                <w:rFonts w:eastAsiaTheme="minorEastAsia"/>
                <w:noProof/>
                <w:lang w:eastAsia="en-GB"/>
              </w:rPr>
              <w:tab/>
            </w:r>
            <w:r w:rsidR="0069557F" w:rsidRPr="009F4E1C">
              <w:rPr>
                <w:rStyle w:val="Hyperlink"/>
                <w:noProof/>
              </w:rPr>
              <w:t>Which Member States are effected and how will this work progress</w:t>
            </w:r>
            <w:r w:rsidR="0069557F">
              <w:rPr>
                <w:noProof/>
                <w:webHidden/>
              </w:rPr>
              <w:tab/>
            </w:r>
            <w:r w:rsidR="0069557F">
              <w:rPr>
                <w:noProof/>
                <w:webHidden/>
              </w:rPr>
              <w:fldChar w:fldCharType="begin"/>
            </w:r>
            <w:r w:rsidR="0069557F">
              <w:rPr>
                <w:noProof/>
                <w:webHidden/>
              </w:rPr>
              <w:instrText xml:space="preserve"> PAGEREF _Toc44064628 \h </w:instrText>
            </w:r>
            <w:r w:rsidR="0069557F">
              <w:rPr>
                <w:noProof/>
                <w:webHidden/>
              </w:rPr>
            </w:r>
            <w:r w:rsidR="0069557F">
              <w:rPr>
                <w:noProof/>
                <w:webHidden/>
              </w:rPr>
              <w:fldChar w:fldCharType="separate"/>
            </w:r>
            <w:r w:rsidR="00697183">
              <w:rPr>
                <w:noProof/>
                <w:webHidden/>
              </w:rPr>
              <w:t>6</w:t>
            </w:r>
            <w:r w:rsidR="0069557F">
              <w:rPr>
                <w:noProof/>
                <w:webHidden/>
              </w:rPr>
              <w:fldChar w:fldCharType="end"/>
            </w:r>
          </w:hyperlink>
        </w:p>
        <w:p w14:paraId="6A36C119" w14:textId="77777777" w:rsidR="0069557F" w:rsidRDefault="00D70040">
          <w:pPr>
            <w:pStyle w:val="TOC3"/>
            <w:tabs>
              <w:tab w:val="left" w:pos="1320"/>
              <w:tab w:val="right" w:leader="dot" w:pos="9629"/>
            </w:tabs>
            <w:rPr>
              <w:rFonts w:eastAsiaTheme="minorEastAsia"/>
              <w:noProof/>
              <w:lang w:eastAsia="en-GB"/>
            </w:rPr>
          </w:pPr>
          <w:hyperlink w:anchor="_Toc44064629" w:history="1">
            <w:r w:rsidR="0069557F" w:rsidRPr="009F4E1C">
              <w:rPr>
                <w:rStyle w:val="Hyperlink"/>
                <w:noProof/>
              </w:rPr>
              <w:t>5.1.3</w:t>
            </w:r>
            <w:r w:rsidR="0069557F">
              <w:rPr>
                <w:rFonts w:eastAsiaTheme="minorEastAsia"/>
                <w:noProof/>
                <w:lang w:eastAsia="en-GB"/>
              </w:rPr>
              <w:tab/>
            </w:r>
            <w:r w:rsidR="0069557F" w:rsidRPr="009F4E1C">
              <w:rPr>
                <w:rStyle w:val="Hyperlink"/>
                <w:noProof/>
              </w:rPr>
              <w:t>Additional data requirements</w:t>
            </w:r>
            <w:r w:rsidR="0069557F">
              <w:rPr>
                <w:noProof/>
                <w:webHidden/>
              </w:rPr>
              <w:tab/>
            </w:r>
            <w:r w:rsidR="0069557F">
              <w:rPr>
                <w:noProof/>
                <w:webHidden/>
              </w:rPr>
              <w:fldChar w:fldCharType="begin"/>
            </w:r>
            <w:r w:rsidR="0069557F">
              <w:rPr>
                <w:noProof/>
                <w:webHidden/>
              </w:rPr>
              <w:instrText xml:space="preserve"> PAGEREF _Toc44064629 \h </w:instrText>
            </w:r>
            <w:r w:rsidR="0069557F">
              <w:rPr>
                <w:noProof/>
                <w:webHidden/>
              </w:rPr>
            </w:r>
            <w:r w:rsidR="0069557F">
              <w:rPr>
                <w:noProof/>
                <w:webHidden/>
              </w:rPr>
              <w:fldChar w:fldCharType="separate"/>
            </w:r>
            <w:r w:rsidR="00697183">
              <w:rPr>
                <w:noProof/>
                <w:webHidden/>
              </w:rPr>
              <w:t>7</w:t>
            </w:r>
            <w:r w:rsidR="0069557F">
              <w:rPr>
                <w:noProof/>
                <w:webHidden/>
              </w:rPr>
              <w:fldChar w:fldCharType="end"/>
            </w:r>
          </w:hyperlink>
        </w:p>
        <w:p w14:paraId="519ABD1D" w14:textId="77777777" w:rsidR="0069557F" w:rsidRDefault="00D70040">
          <w:pPr>
            <w:pStyle w:val="TOC3"/>
            <w:tabs>
              <w:tab w:val="left" w:pos="1320"/>
              <w:tab w:val="right" w:leader="dot" w:pos="9629"/>
            </w:tabs>
            <w:rPr>
              <w:rFonts w:eastAsiaTheme="minorEastAsia"/>
              <w:noProof/>
              <w:lang w:eastAsia="en-GB"/>
            </w:rPr>
          </w:pPr>
          <w:hyperlink w:anchor="_Toc44064630" w:history="1">
            <w:r w:rsidR="0069557F" w:rsidRPr="009F4E1C">
              <w:rPr>
                <w:rStyle w:val="Hyperlink"/>
                <w:noProof/>
              </w:rPr>
              <w:t>5.1.4</w:t>
            </w:r>
            <w:r w:rsidR="0069557F">
              <w:rPr>
                <w:rFonts w:eastAsiaTheme="minorEastAsia"/>
                <w:noProof/>
                <w:lang w:eastAsia="en-GB"/>
              </w:rPr>
              <w:tab/>
            </w:r>
            <w:r w:rsidR="0069557F" w:rsidRPr="009F4E1C">
              <w:rPr>
                <w:rStyle w:val="Hyperlink"/>
                <w:noProof/>
              </w:rPr>
              <w:t>No ongoing requests will be migrated</w:t>
            </w:r>
            <w:r w:rsidR="0069557F">
              <w:rPr>
                <w:noProof/>
                <w:webHidden/>
              </w:rPr>
              <w:tab/>
            </w:r>
            <w:r w:rsidR="0069557F">
              <w:rPr>
                <w:noProof/>
                <w:webHidden/>
              </w:rPr>
              <w:fldChar w:fldCharType="begin"/>
            </w:r>
            <w:r w:rsidR="0069557F">
              <w:rPr>
                <w:noProof/>
                <w:webHidden/>
              </w:rPr>
              <w:instrText xml:space="preserve"> PAGEREF _Toc44064630 \h </w:instrText>
            </w:r>
            <w:r w:rsidR="0069557F">
              <w:rPr>
                <w:noProof/>
                <w:webHidden/>
              </w:rPr>
            </w:r>
            <w:r w:rsidR="0069557F">
              <w:rPr>
                <w:noProof/>
                <w:webHidden/>
              </w:rPr>
              <w:fldChar w:fldCharType="separate"/>
            </w:r>
            <w:r w:rsidR="00697183">
              <w:rPr>
                <w:noProof/>
                <w:webHidden/>
              </w:rPr>
              <w:t>7</w:t>
            </w:r>
            <w:r w:rsidR="0069557F">
              <w:rPr>
                <w:noProof/>
                <w:webHidden/>
              </w:rPr>
              <w:fldChar w:fldCharType="end"/>
            </w:r>
          </w:hyperlink>
        </w:p>
        <w:p w14:paraId="3855E3FE" w14:textId="77777777" w:rsidR="0069557F" w:rsidRDefault="00D70040">
          <w:pPr>
            <w:pStyle w:val="TOC2"/>
            <w:tabs>
              <w:tab w:val="left" w:pos="880"/>
              <w:tab w:val="right" w:leader="dot" w:pos="9629"/>
            </w:tabs>
            <w:rPr>
              <w:rFonts w:eastAsiaTheme="minorEastAsia"/>
              <w:noProof/>
              <w:lang w:eastAsia="en-GB"/>
            </w:rPr>
          </w:pPr>
          <w:hyperlink w:anchor="_Toc44064631" w:history="1">
            <w:r w:rsidR="0069557F" w:rsidRPr="009F4E1C">
              <w:rPr>
                <w:rStyle w:val="Hyperlink"/>
                <w:noProof/>
              </w:rPr>
              <w:t>5.2</w:t>
            </w:r>
            <w:r w:rsidR="0069557F">
              <w:rPr>
                <w:rFonts w:eastAsiaTheme="minorEastAsia"/>
                <w:noProof/>
                <w:lang w:eastAsia="en-GB"/>
              </w:rPr>
              <w:tab/>
            </w:r>
            <w:r w:rsidR="0069557F" w:rsidRPr="009F4E1C">
              <w:rPr>
                <w:rStyle w:val="Hyperlink"/>
                <w:noProof/>
              </w:rPr>
              <w:t>Migration plan Member States using the sNVR:</w:t>
            </w:r>
            <w:r w:rsidR="0069557F">
              <w:rPr>
                <w:noProof/>
                <w:webHidden/>
              </w:rPr>
              <w:tab/>
            </w:r>
            <w:r w:rsidR="0069557F">
              <w:rPr>
                <w:noProof/>
                <w:webHidden/>
              </w:rPr>
              <w:fldChar w:fldCharType="begin"/>
            </w:r>
            <w:r w:rsidR="0069557F">
              <w:rPr>
                <w:noProof/>
                <w:webHidden/>
              </w:rPr>
              <w:instrText xml:space="preserve"> PAGEREF _Toc44064631 \h </w:instrText>
            </w:r>
            <w:r w:rsidR="0069557F">
              <w:rPr>
                <w:noProof/>
                <w:webHidden/>
              </w:rPr>
            </w:r>
            <w:r w:rsidR="0069557F">
              <w:rPr>
                <w:noProof/>
                <w:webHidden/>
              </w:rPr>
              <w:fldChar w:fldCharType="separate"/>
            </w:r>
            <w:r w:rsidR="00697183">
              <w:rPr>
                <w:noProof/>
                <w:webHidden/>
              </w:rPr>
              <w:t>7</w:t>
            </w:r>
            <w:r w:rsidR="0069557F">
              <w:rPr>
                <w:noProof/>
                <w:webHidden/>
              </w:rPr>
              <w:fldChar w:fldCharType="end"/>
            </w:r>
          </w:hyperlink>
        </w:p>
        <w:p w14:paraId="521854AC" w14:textId="77777777" w:rsidR="0069557F" w:rsidRDefault="00D70040">
          <w:pPr>
            <w:pStyle w:val="TOC3"/>
            <w:tabs>
              <w:tab w:val="left" w:pos="1320"/>
              <w:tab w:val="right" w:leader="dot" w:pos="9629"/>
            </w:tabs>
            <w:rPr>
              <w:rFonts w:eastAsiaTheme="minorEastAsia"/>
              <w:noProof/>
              <w:lang w:eastAsia="en-GB"/>
            </w:rPr>
          </w:pPr>
          <w:hyperlink w:anchor="_Toc44064632" w:history="1">
            <w:r w:rsidR="0069557F" w:rsidRPr="009F4E1C">
              <w:rPr>
                <w:rStyle w:val="Hyperlink"/>
                <w:noProof/>
              </w:rPr>
              <w:t>5.2.1</w:t>
            </w:r>
            <w:r w:rsidR="0069557F">
              <w:rPr>
                <w:rFonts w:eastAsiaTheme="minorEastAsia"/>
                <w:noProof/>
                <w:lang w:eastAsia="en-GB"/>
              </w:rPr>
              <w:tab/>
            </w:r>
            <w:r w:rsidR="0069557F" w:rsidRPr="009F4E1C">
              <w:rPr>
                <w:rStyle w:val="Hyperlink"/>
                <w:noProof/>
              </w:rPr>
              <w:t>Test phase</w:t>
            </w:r>
            <w:r w:rsidR="0069557F">
              <w:rPr>
                <w:noProof/>
                <w:webHidden/>
              </w:rPr>
              <w:tab/>
            </w:r>
            <w:r w:rsidR="0069557F">
              <w:rPr>
                <w:noProof/>
                <w:webHidden/>
              </w:rPr>
              <w:fldChar w:fldCharType="begin"/>
            </w:r>
            <w:r w:rsidR="0069557F">
              <w:rPr>
                <w:noProof/>
                <w:webHidden/>
              </w:rPr>
              <w:instrText xml:space="preserve"> PAGEREF _Toc44064632 \h </w:instrText>
            </w:r>
            <w:r w:rsidR="0069557F">
              <w:rPr>
                <w:noProof/>
                <w:webHidden/>
              </w:rPr>
            </w:r>
            <w:r w:rsidR="0069557F">
              <w:rPr>
                <w:noProof/>
                <w:webHidden/>
              </w:rPr>
              <w:fldChar w:fldCharType="separate"/>
            </w:r>
            <w:r w:rsidR="00697183">
              <w:rPr>
                <w:noProof/>
                <w:webHidden/>
              </w:rPr>
              <w:t>8</w:t>
            </w:r>
            <w:r w:rsidR="0069557F">
              <w:rPr>
                <w:noProof/>
                <w:webHidden/>
              </w:rPr>
              <w:fldChar w:fldCharType="end"/>
            </w:r>
          </w:hyperlink>
        </w:p>
        <w:p w14:paraId="0A753CAE" w14:textId="77777777" w:rsidR="0069557F" w:rsidRDefault="00D70040">
          <w:pPr>
            <w:pStyle w:val="TOC3"/>
            <w:tabs>
              <w:tab w:val="left" w:pos="1320"/>
              <w:tab w:val="right" w:leader="dot" w:pos="9629"/>
            </w:tabs>
            <w:rPr>
              <w:rFonts w:eastAsiaTheme="minorEastAsia"/>
              <w:noProof/>
              <w:lang w:eastAsia="en-GB"/>
            </w:rPr>
          </w:pPr>
          <w:hyperlink w:anchor="_Toc44064633" w:history="1">
            <w:r w:rsidR="0069557F" w:rsidRPr="009F4E1C">
              <w:rPr>
                <w:rStyle w:val="Hyperlink"/>
                <w:noProof/>
              </w:rPr>
              <w:t>5.2.2</w:t>
            </w:r>
            <w:r w:rsidR="0069557F">
              <w:rPr>
                <w:rFonts w:eastAsiaTheme="minorEastAsia"/>
                <w:noProof/>
                <w:lang w:eastAsia="en-GB"/>
              </w:rPr>
              <w:tab/>
            </w:r>
            <w:r w:rsidR="0069557F" w:rsidRPr="009F4E1C">
              <w:rPr>
                <w:rStyle w:val="Hyperlink"/>
                <w:noProof/>
              </w:rPr>
              <w:t>Production phase</w:t>
            </w:r>
            <w:r w:rsidR="0069557F">
              <w:rPr>
                <w:noProof/>
                <w:webHidden/>
              </w:rPr>
              <w:tab/>
            </w:r>
            <w:r w:rsidR="0069557F">
              <w:rPr>
                <w:noProof/>
                <w:webHidden/>
              </w:rPr>
              <w:fldChar w:fldCharType="begin"/>
            </w:r>
            <w:r w:rsidR="0069557F">
              <w:rPr>
                <w:noProof/>
                <w:webHidden/>
              </w:rPr>
              <w:instrText xml:space="preserve"> PAGEREF _Toc44064633 \h </w:instrText>
            </w:r>
            <w:r w:rsidR="0069557F">
              <w:rPr>
                <w:noProof/>
                <w:webHidden/>
              </w:rPr>
            </w:r>
            <w:r w:rsidR="0069557F">
              <w:rPr>
                <w:noProof/>
                <w:webHidden/>
              </w:rPr>
              <w:fldChar w:fldCharType="separate"/>
            </w:r>
            <w:r w:rsidR="00697183">
              <w:rPr>
                <w:noProof/>
                <w:webHidden/>
              </w:rPr>
              <w:t>9</w:t>
            </w:r>
            <w:r w:rsidR="0069557F">
              <w:rPr>
                <w:noProof/>
                <w:webHidden/>
              </w:rPr>
              <w:fldChar w:fldCharType="end"/>
            </w:r>
          </w:hyperlink>
        </w:p>
        <w:p w14:paraId="4EA58BCB" w14:textId="77777777" w:rsidR="0069557F" w:rsidRDefault="00D70040">
          <w:pPr>
            <w:pStyle w:val="TOC2"/>
            <w:tabs>
              <w:tab w:val="left" w:pos="880"/>
              <w:tab w:val="right" w:leader="dot" w:pos="9629"/>
            </w:tabs>
            <w:rPr>
              <w:rFonts w:eastAsiaTheme="minorEastAsia"/>
              <w:noProof/>
              <w:lang w:eastAsia="en-GB"/>
            </w:rPr>
          </w:pPr>
          <w:hyperlink w:anchor="_Toc44064634" w:history="1">
            <w:r w:rsidR="0069557F" w:rsidRPr="009F4E1C">
              <w:rPr>
                <w:rStyle w:val="Hyperlink"/>
                <w:noProof/>
              </w:rPr>
              <w:t>5.3</w:t>
            </w:r>
            <w:r w:rsidR="0069557F">
              <w:rPr>
                <w:rFonts w:eastAsiaTheme="minorEastAsia"/>
                <w:noProof/>
                <w:lang w:eastAsia="en-GB"/>
              </w:rPr>
              <w:tab/>
            </w:r>
            <w:r w:rsidR="0069557F" w:rsidRPr="009F4E1C">
              <w:rPr>
                <w:rStyle w:val="Hyperlink"/>
                <w:noProof/>
              </w:rPr>
              <w:t>Migration plan for Member States not using the sNVR</w:t>
            </w:r>
            <w:r w:rsidR="0069557F">
              <w:rPr>
                <w:noProof/>
                <w:webHidden/>
              </w:rPr>
              <w:tab/>
            </w:r>
            <w:r w:rsidR="0069557F">
              <w:rPr>
                <w:noProof/>
                <w:webHidden/>
              </w:rPr>
              <w:fldChar w:fldCharType="begin"/>
            </w:r>
            <w:r w:rsidR="0069557F">
              <w:rPr>
                <w:noProof/>
                <w:webHidden/>
              </w:rPr>
              <w:instrText xml:space="preserve"> PAGEREF _Toc44064634 \h </w:instrText>
            </w:r>
            <w:r w:rsidR="0069557F">
              <w:rPr>
                <w:noProof/>
                <w:webHidden/>
              </w:rPr>
            </w:r>
            <w:r w:rsidR="0069557F">
              <w:rPr>
                <w:noProof/>
                <w:webHidden/>
              </w:rPr>
              <w:fldChar w:fldCharType="separate"/>
            </w:r>
            <w:r w:rsidR="00697183">
              <w:rPr>
                <w:noProof/>
                <w:webHidden/>
              </w:rPr>
              <w:t>10</w:t>
            </w:r>
            <w:r w:rsidR="0069557F">
              <w:rPr>
                <w:noProof/>
                <w:webHidden/>
              </w:rPr>
              <w:fldChar w:fldCharType="end"/>
            </w:r>
          </w:hyperlink>
        </w:p>
        <w:p w14:paraId="3FF0C782" w14:textId="77777777" w:rsidR="0069557F" w:rsidRDefault="00D70040">
          <w:pPr>
            <w:pStyle w:val="TOC3"/>
            <w:tabs>
              <w:tab w:val="left" w:pos="1320"/>
              <w:tab w:val="right" w:leader="dot" w:pos="9629"/>
            </w:tabs>
            <w:rPr>
              <w:rFonts w:eastAsiaTheme="minorEastAsia"/>
              <w:noProof/>
              <w:lang w:eastAsia="en-GB"/>
            </w:rPr>
          </w:pPr>
          <w:hyperlink w:anchor="_Toc44064635" w:history="1">
            <w:r w:rsidR="0069557F" w:rsidRPr="009F4E1C">
              <w:rPr>
                <w:rStyle w:val="Hyperlink"/>
                <w:noProof/>
              </w:rPr>
              <w:t>5.3.1</w:t>
            </w:r>
            <w:r w:rsidR="0069557F">
              <w:rPr>
                <w:rFonts w:eastAsiaTheme="minorEastAsia"/>
                <w:noProof/>
                <w:lang w:eastAsia="en-GB"/>
              </w:rPr>
              <w:tab/>
            </w:r>
            <w:r w:rsidR="0069557F" w:rsidRPr="009F4E1C">
              <w:rPr>
                <w:rStyle w:val="Hyperlink"/>
                <w:noProof/>
              </w:rPr>
              <w:t>MS sNVR test preparation phase</w:t>
            </w:r>
            <w:r w:rsidR="0069557F">
              <w:rPr>
                <w:noProof/>
                <w:webHidden/>
              </w:rPr>
              <w:tab/>
            </w:r>
            <w:r w:rsidR="0069557F">
              <w:rPr>
                <w:noProof/>
                <w:webHidden/>
              </w:rPr>
              <w:fldChar w:fldCharType="begin"/>
            </w:r>
            <w:r w:rsidR="0069557F">
              <w:rPr>
                <w:noProof/>
                <w:webHidden/>
              </w:rPr>
              <w:instrText xml:space="preserve"> PAGEREF _Toc44064635 \h </w:instrText>
            </w:r>
            <w:r w:rsidR="0069557F">
              <w:rPr>
                <w:noProof/>
                <w:webHidden/>
              </w:rPr>
            </w:r>
            <w:r w:rsidR="0069557F">
              <w:rPr>
                <w:noProof/>
                <w:webHidden/>
              </w:rPr>
              <w:fldChar w:fldCharType="separate"/>
            </w:r>
            <w:r w:rsidR="00697183">
              <w:rPr>
                <w:noProof/>
                <w:webHidden/>
              </w:rPr>
              <w:t>11</w:t>
            </w:r>
            <w:r w:rsidR="0069557F">
              <w:rPr>
                <w:noProof/>
                <w:webHidden/>
              </w:rPr>
              <w:fldChar w:fldCharType="end"/>
            </w:r>
          </w:hyperlink>
        </w:p>
        <w:p w14:paraId="13229B20" w14:textId="77777777" w:rsidR="0069557F" w:rsidRDefault="00D70040">
          <w:pPr>
            <w:pStyle w:val="TOC3"/>
            <w:tabs>
              <w:tab w:val="left" w:pos="1320"/>
              <w:tab w:val="right" w:leader="dot" w:pos="9629"/>
            </w:tabs>
            <w:rPr>
              <w:rFonts w:eastAsiaTheme="minorEastAsia"/>
              <w:noProof/>
              <w:lang w:eastAsia="en-GB"/>
            </w:rPr>
          </w:pPr>
          <w:hyperlink w:anchor="_Toc44064636" w:history="1">
            <w:r w:rsidR="0069557F" w:rsidRPr="009F4E1C">
              <w:rPr>
                <w:rStyle w:val="Hyperlink"/>
                <w:noProof/>
              </w:rPr>
              <w:t>5.3.2</w:t>
            </w:r>
            <w:r w:rsidR="0069557F">
              <w:rPr>
                <w:rFonts w:eastAsiaTheme="minorEastAsia"/>
                <w:noProof/>
                <w:lang w:eastAsia="en-GB"/>
              </w:rPr>
              <w:tab/>
            </w:r>
            <w:r w:rsidR="0069557F" w:rsidRPr="009F4E1C">
              <w:rPr>
                <w:rStyle w:val="Hyperlink"/>
                <w:noProof/>
              </w:rPr>
              <w:t>Test phase of sNVR transfer</w:t>
            </w:r>
            <w:r w:rsidR="0069557F">
              <w:rPr>
                <w:noProof/>
                <w:webHidden/>
              </w:rPr>
              <w:tab/>
            </w:r>
            <w:r w:rsidR="0069557F">
              <w:rPr>
                <w:noProof/>
                <w:webHidden/>
              </w:rPr>
              <w:fldChar w:fldCharType="begin"/>
            </w:r>
            <w:r w:rsidR="0069557F">
              <w:rPr>
                <w:noProof/>
                <w:webHidden/>
              </w:rPr>
              <w:instrText xml:space="preserve"> PAGEREF _Toc44064636 \h </w:instrText>
            </w:r>
            <w:r w:rsidR="0069557F">
              <w:rPr>
                <w:noProof/>
                <w:webHidden/>
              </w:rPr>
            </w:r>
            <w:r w:rsidR="0069557F">
              <w:rPr>
                <w:noProof/>
                <w:webHidden/>
              </w:rPr>
              <w:fldChar w:fldCharType="separate"/>
            </w:r>
            <w:r w:rsidR="00697183">
              <w:rPr>
                <w:noProof/>
                <w:webHidden/>
              </w:rPr>
              <w:t>11</w:t>
            </w:r>
            <w:r w:rsidR="0069557F">
              <w:rPr>
                <w:noProof/>
                <w:webHidden/>
              </w:rPr>
              <w:fldChar w:fldCharType="end"/>
            </w:r>
          </w:hyperlink>
        </w:p>
        <w:p w14:paraId="31A5C662" w14:textId="77777777" w:rsidR="0069557F" w:rsidRDefault="00D70040">
          <w:pPr>
            <w:pStyle w:val="TOC3"/>
            <w:tabs>
              <w:tab w:val="left" w:pos="1320"/>
              <w:tab w:val="right" w:leader="dot" w:pos="9629"/>
            </w:tabs>
            <w:rPr>
              <w:rFonts w:eastAsiaTheme="minorEastAsia"/>
              <w:noProof/>
              <w:lang w:eastAsia="en-GB"/>
            </w:rPr>
          </w:pPr>
          <w:hyperlink w:anchor="_Toc44064637" w:history="1">
            <w:r w:rsidR="0069557F" w:rsidRPr="009F4E1C">
              <w:rPr>
                <w:rStyle w:val="Hyperlink"/>
                <w:noProof/>
              </w:rPr>
              <w:t>5.3.3</w:t>
            </w:r>
            <w:r w:rsidR="0069557F">
              <w:rPr>
                <w:rFonts w:eastAsiaTheme="minorEastAsia"/>
                <w:noProof/>
                <w:lang w:eastAsia="en-GB"/>
              </w:rPr>
              <w:tab/>
            </w:r>
            <w:r w:rsidR="0069557F" w:rsidRPr="009F4E1C">
              <w:rPr>
                <w:rStyle w:val="Hyperlink"/>
                <w:noProof/>
              </w:rPr>
              <w:t>MS sNVR final preparation phase</w:t>
            </w:r>
            <w:r w:rsidR="0069557F">
              <w:rPr>
                <w:noProof/>
                <w:webHidden/>
              </w:rPr>
              <w:tab/>
            </w:r>
            <w:r w:rsidR="0069557F">
              <w:rPr>
                <w:noProof/>
                <w:webHidden/>
              </w:rPr>
              <w:fldChar w:fldCharType="begin"/>
            </w:r>
            <w:r w:rsidR="0069557F">
              <w:rPr>
                <w:noProof/>
                <w:webHidden/>
              </w:rPr>
              <w:instrText xml:space="preserve"> PAGEREF _Toc44064637 \h </w:instrText>
            </w:r>
            <w:r w:rsidR="0069557F">
              <w:rPr>
                <w:noProof/>
                <w:webHidden/>
              </w:rPr>
            </w:r>
            <w:r w:rsidR="0069557F">
              <w:rPr>
                <w:noProof/>
                <w:webHidden/>
              </w:rPr>
              <w:fldChar w:fldCharType="separate"/>
            </w:r>
            <w:r w:rsidR="00697183">
              <w:rPr>
                <w:noProof/>
                <w:webHidden/>
              </w:rPr>
              <w:t>12</w:t>
            </w:r>
            <w:r w:rsidR="0069557F">
              <w:rPr>
                <w:noProof/>
                <w:webHidden/>
              </w:rPr>
              <w:fldChar w:fldCharType="end"/>
            </w:r>
          </w:hyperlink>
        </w:p>
        <w:p w14:paraId="3FB87A70" w14:textId="77777777" w:rsidR="0069557F" w:rsidRDefault="00D70040">
          <w:pPr>
            <w:pStyle w:val="TOC3"/>
            <w:tabs>
              <w:tab w:val="left" w:pos="1320"/>
              <w:tab w:val="right" w:leader="dot" w:pos="9629"/>
            </w:tabs>
            <w:rPr>
              <w:rFonts w:eastAsiaTheme="minorEastAsia"/>
              <w:noProof/>
              <w:lang w:eastAsia="en-GB"/>
            </w:rPr>
          </w:pPr>
          <w:hyperlink w:anchor="_Toc44064638" w:history="1">
            <w:r w:rsidR="0069557F" w:rsidRPr="009F4E1C">
              <w:rPr>
                <w:rStyle w:val="Hyperlink"/>
                <w:noProof/>
              </w:rPr>
              <w:t>5.3.4</w:t>
            </w:r>
            <w:r w:rsidR="0069557F">
              <w:rPr>
                <w:rFonts w:eastAsiaTheme="minorEastAsia"/>
                <w:noProof/>
                <w:lang w:eastAsia="en-GB"/>
              </w:rPr>
              <w:tab/>
            </w:r>
            <w:r w:rsidR="0069557F" w:rsidRPr="009F4E1C">
              <w:rPr>
                <w:rStyle w:val="Hyperlink"/>
                <w:noProof/>
              </w:rPr>
              <w:t>Production phase</w:t>
            </w:r>
            <w:r w:rsidR="0069557F">
              <w:rPr>
                <w:noProof/>
                <w:webHidden/>
              </w:rPr>
              <w:tab/>
            </w:r>
            <w:r w:rsidR="0069557F">
              <w:rPr>
                <w:noProof/>
                <w:webHidden/>
              </w:rPr>
              <w:fldChar w:fldCharType="begin"/>
            </w:r>
            <w:r w:rsidR="0069557F">
              <w:rPr>
                <w:noProof/>
                <w:webHidden/>
              </w:rPr>
              <w:instrText xml:space="preserve"> PAGEREF _Toc44064638 \h </w:instrText>
            </w:r>
            <w:r w:rsidR="0069557F">
              <w:rPr>
                <w:noProof/>
                <w:webHidden/>
              </w:rPr>
            </w:r>
            <w:r w:rsidR="0069557F">
              <w:rPr>
                <w:noProof/>
                <w:webHidden/>
              </w:rPr>
              <w:fldChar w:fldCharType="separate"/>
            </w:r>
            <w:r w:rsidR="00697183">
              <w:rPr>
                <w:noProof/>
                <w:webHidden/>
              </w:rPr>
              <w:t>12</w:t>
            </w:r>
            <w:r w:rsidR="0069557F">
              <w:rPr>
                <w:noProof/>
                <w:webHidden/>
              </w:rPr>
              <w:fldChar w:fldCharType="end"/>
            </w:r>
          </w:hyperlink>
        </w:p>
        <w:p w14:paraId="233DF68D" w14:textId="77777777" w:rsidR="0069557F" w:rsidRDefault="00D70040">
          <w:pPr>
            <w:pStyle w:val="TOC1"/>
            <w:tabs>
              <w:tab w:val="left" w:pos="440"/>
              <w:tab w:val="right" w:leader="dot" w:pos="9629"/>
            </w:tabs>
            <w:rPr>
              <w:rFonts w:eastAsiaTheme="minorEastAsia"/>
              <w:noProof/>
              <w:lang w:eastAsia="en-GB"/>
            </w:rPr>
          </w:pPr>
          <w:hyperlink w:anchor="_Toc44064639" w:history="1">
            <w:r w:rsidR="0069557F" w:rsidRPr="009F4E1C">
              <w:rPr>
                <w:rStyle w:val="Hyperlink"/>
                <w:noProof/>
              </w:rPr>
              <w:t>6</w:t>
            </w:r>
            <w:r w:rsidR="0069557F">
              <w:rPr>
                <w:rFonts w:eastAsiaTheme="minorEastAsia"/>
                <w:noProof/>
                <w:lang w:eastAsia="en-GB"/>
              </w:rPr>
              <w:tab/>
            </w:r>
            <w:r w:rsidR="0069557F" w:rsidRPr="009F4E1C">
              <w:rPr>
                <w:rStyle w:val="Hyperlink"/>
                <w:noProof/>
              </w:rPr>
              <w:t>Annexes – sNVR database:</w:t>
            </w:r>
            <w:r w:rsidR="0069557F">
              <w:rPr>
                <w:noProof/>
                <w:webHidden/>
              </w:rPr>
              <w:tab/>
            </w:r>
            <w:r w:rsidR="0069557F">
              <w:rPr>
                <w:noProof/>
                <w:webHidden/>
              </w:rPr>
              <w:fldChar w:fldCharType="begin"/>
            </w:r>
            <w:r w:rsidR="0069557F">
              <w:rPr>
                <w:noProof/>
                <w:webHidden/>
              </w:rPr>
              <w:instrText xml:space="preserve"> PAGEREF _Toc44064639 \h </w:instrText>
            </w:r>
            <w:r w:rsidR="0069557F">
              <w:rPr>
                <w:noProof/>
                <w:webHidden/>
              </w:rPr>
            </w:r>
            <w:r w:rsidR="0069557F">
              <w:rPr>
                <w:noProof/>
                <w:webHidden/>
              </w:rPr>
              <w:fldChar w:fldCharType="separate"/>
            </w:r>
            <w:r w:rsidR="00697183">
              <w:rPr>
                <w:noProof/>
                <w:webHidden/>
              </w:rPr>
              <w:t>14</w:t>
            </w:r>
            <w:r w:rsidR="0069557F">
              <w:rPr>
                <w:noProof/>
                <w:webHidden/>
              </w:rPr>
              <w:fldChar w:fldCharType="end"/>
            </w:r>
          </w:hyperlink>
        </w:p>
        <w:p w14:paraId="6F9EB9A4" w14:textId="75EA15BD" w:rsidR="00134D46" w:rsidRPr="00655C53" w:rsidRDefault="00134D46">
          <w:r w:rsidRPr="00655C53">
            <w:rPr>
              <w:b/>
              <w:bCs/>
            </w:rPr>
            <w:fldChar w:fldCharType="end"/>
          </w:r>
        </w:p>
      </w:sdtContent>
    </w:sdt>
    <w:p w14:paraId="1D716E48" w14:textId="77777777" w:rsidR="006E4BF6" w:rsidRPr="00655C53" w:rsidRDefault="006E4BF6">
      <w:pPr>
        <w:spacing w:after="200" w:line="276" w:lineRule="auto"/>
        <w:jc w:val="left"/>
        <w:rPr>
          <w:rFonts w:asciiTheme="majorHAnsi" w:eastAsiaTheme="majorEastAsia" w:hAnsiTheme="majorHAnsi" w:cstheme="majorBidi"/>
          <w:color w:val="455974" w:themeColor="accent1" w:themeShade="BF"/>
          <w:sz w:val="32"/>
          <w:szCs w:val="32"/>
        </w:rPr>
      </w:pPr>
      <w:r w:rsidRPr="00655C53">
        <w:br w:type="page"/>
      </w:r>
    </w:p>
    <w:p w14:paraId="6E53CA9E" w14:textId="5647D98A" w:rsidR="00C839B4" w:rsidRPr="00655C53" w:rsidRDefault="00C839B4" w:rsidP="00C839B4">
      <w:pPr>
        <w:pStyle w:val="TOCHeading"/>
        <w:jc w:val="center"/>
        <w:rPr>
          <w:lang w:val="en-GB"/>
        </w:rPr>
      </w:pPr>
      <w:r w:rsidRPr="00655C53">
        <w:rPr>
          <w:lang w:val="en-GB"/>
        </w:rPr>
        <w:lastRenderedPageBreak/>
        <w:t>List of tables</w:t>
      </w:r>
    </w:p>
    <w:p w14:paraId="06A1A693" w14:textId="77777777" w:rsidR="00DD3077" w:rsidRDefault="003C5FA0">
      <w:pPr>
        <w:pStyle w:val="TableofFigures"/>
        <w:tabs>
          <w:tab w:val="right" w:leader="dot" w:pos="9629"/>
        </w:tabs>
        <w:rPr>
          <w:rFonts w:eastAsiaTheme="minorEastAsia"/>
          <w:noProof/>
          <w:lang w:eastAsia="ja-JP"/>
        </w:rPr>
      </w:pPr>
      <w:r w:rsidRPr="00655C53">
        <w:fldChar w:fldCharType="begin"/>
      </w:r>
      <w:r w:rsidRPr="00655C53">
        <w:instrText xml:space="preserve"> TOC \h \z \c "Table" </w:instrText>
      </w:r>
      <w:r w:rsidRPr="00655C53">
        <w:fldChar w:fldCharType="separate"/>
      </w:r>
      <w:hyperlink w:anchor="_Toc33767934" w:history="1">
        <w:r w:rsidR="00DD3077" w:rsidRPr="00E37DCE">
          <w:rPr>
            <w:rStyle w:val="Hyperlink"/>
            <w:noProof/>
          </w:rPr>
          <w:t>Table 1 - References</w:t>
        </w:r>
        <w:r w:rsidR="00DD3077">
          <w:rPr>
            <w:noProof/>
            <w:webHidden/>
          </w:rPr>
          <w:tab/>
        </w:r>
        <w:r w:rsidR="00DD3077">
          <w:rPr>
            <w:noProof/>
            <w:webHidden/>
          </w:rPr>
          <w:fldChar w:fldCharType="begin"/>
        </w:r>
        <w:r w:rsidR="00DD3077">
          <w:rPr>
            <w:noProof/>
            <w:webHidden/>
          </w:rPr>
          <w:instrText xml:space="preserve"> PAGEREF _Toc33767934 \h </w:instrText>
        </w:r>
        <w:r w:rsidR="00DD3077">
          <w:rPr>
            <w:noProof/>
            <w:webHidden/>
          </w:rPr>
        </w:r>
        <w:r w:rsidR="00DD3077">
          <w:rPr>
            <w:noProof/>
            <w:webHidden/>
          </w:rPr>
          <w:fldChar w:fldCharType="separate"/>
        </w:r>
        <w:r w:rsidR="00697183">
          <w:rPr>
            <w:noProof/>
            <w:webHidden/>
          </w:rPr>
          <w:t>4</w:t>
        </w:r>
        <w:r w:rsidR="00DD3077">
          <w:rPr>
            <w:noProof/>
            <w:webHidden/>
          </w:rPr>
          <w:fldChar w:fldCharType="end"/>
        </w:r>
      </w:hyperlink>
    </w:p>
    <w:p w14:paraId="028001B0" w14:textId="77777777" w:rsidR="00DD3077" w:rsidRDefault="00D70040">
      <w:pPr>
        <w:pStyle w:val="TableofFigures"/>
        <w:tabs>
          <w:tab w:val="right" w:leader="dot" w:pos="9629"/>
        </w:tabs>
        <w:rPr>
          <w:rFonts w:eastAsiaTheme="minorEastAsia"/>
          <w:noProof/>
          <w:lang w:eastAsia="ja-JP"/>
        </w:rPr>
      </w:pPr>
      <w:hyperlink w:anchor="_Toc33767935" w:history="1">
        <w:r w:rsidR="00DD3077" w:rsidRPr="00E37DCE">
          <w:rPr>
            <w:rStyle w:val="Hyperlink"/>
            <w:noProof/>
          </w:rPr>
          <w:t>Table 2 - Glossary</w:t>
        </w:r>
        <w:r w:rsidR="00DD3077">
          <w:rPr>
            <w:noProof/>
            <w:webHidden/>
          </w:rPr>
          <w:tab/>
        </w:r>
        <w:r w:rsidR="00DD3077">
          <w:rPr>
            <w:noProof/>
            <w:webHidden/>
          </w:rPr>
          <w:fldChar w:fldCharType="begin"/>
        </w:r>
        <w:r w:rsidR="00DD3077">
          <w:rPr>
            <w:noProof/>
            <w:webHidden/>
          </w:rPr>
          <w:instrText xml:space="preserve"> PAGEREF _Toc33767935 \h </w:instrText>
        </w:r>
        <w:r w:rsidR="00DD3077">
          <w:rPr>
            <w:noProof/>
            <w:webHidden/>
          </w:rPr>
        </w:r>
        <w:r w:rsidR="00DD3077">
          <w:rPr>
            <w:noProof/>
            <w:webHidden/>
          </w:rPr>
          <w:fldChar w:fldCharType="separate"/>
        </w:r>
        <w:r w:rsidR="00697183">
          <w:rPr>
            <w:noProof/>
            <w:webHidden/>
          </w:rPr>
          <w:t>5</w:t>
        </w:r>
        <w:r w:rsidR="00DD3077">
          <w:rPr>
            <w:noProof/>
            <w:webHidden/>
          </w:rPr>
          <w:fldChar w:fldCharType="end"/>
        </w:r>
      </w:hyperlink>
    </w:p>
    <w:p w14:paraId="1F90FE85" w14:textId="492B59E3" w:rsidR="00C839B4" w:rsidRPr="00655C53" w:rsidRDefault="003C5FA0" w:rsidP="00B871D3">
      <w:pPr>
        <w:spacing w:after="200" w:line="276" w:lineRule="auto"/>
        <w:jc w:val="left"/>
      </w:pPr>
      <w:r w:rsidRPr="00655C53">
        <w:fldChar w:fldCharType="end"/>
      </w:r>
    </w:p>
    <w:p w14:paraId="2F070A5A" w14:textId="77777777" w:rsidR="006E4BF6" w:rsidRPr="00655C53" w:rsidRDefault="006E4BF6" w:rsidP="00B871D3">
      <w:pPr>
        <w:spacing w:after="200" w:line="276" w:lineRule="auto"/>
        <w:jc w:val="left"/>
      </w:pPr>
    </w:p>
    <w:p w14:paraId="1880F62E" w14:textId="760AB136" w:rsidR="00C839B4" w:rsidRPr="00655C53" w:rsidRDefault="00B871D3" w:rsidP="00B871D3">
      <w:pPr>
        <w:pStyle w:val="TOCHeading"/>
        <w:jc w:val="center"/>
        <w:rPr>
          <w:lang w:val="en-GB"/>
        </w:rPr>
      </w:pPr>
      <w:r w:rsidRPr="00655C53">
        <w:rPr>
          <w:lang w:val="en-GB"/>
        </w:rPr>
        <w:t>List of figures</w:t>
      </w:r>
    </w:p>
    <w:p w14:paraId="08EB5BBC" w14:textId="77777777" w:rsidR="00DD3077" w:rsidRDefault="003C5FA0">
      <w:pPr>
        <w:pStyle w:val="TableofFigures"/>
        <w:tabs>
          <w:tab w:val="right" w:leader="dot" w:pos="9629"/>
        </w:tabs>
        <w:rPr>
          <w:rFonts w:eastAsiaTheme="minorEastAsia"/>
          <w:noProof/>
          <w:lang w:eastAsia="ja-JP"/>
        </w:rPr>
      </w:pPr>
      <w:r w:rsidRPr="00655C53">
        <w:fldChar w:fldCharType="begin"/>
      </w:r>
      <w:r w:rsidRPr="00655C53">
        <w:instrText xml:space="preserve"> TOC \h \z \c "Figure" </w:instrText>
      </w:r>
      <w:r w:rsidRPr="00655C53">
        <w:fldChar w:fldCharType="separate"/>
      </w:r>
      <w:hyperlink w:anchor="_Toc33767936" w:history="1">
        <w:r w:rsidR="00DD3077" w:rsidRPr="00725A2E">
          <w:rPr>
            <w:rStyle w:val="Hyperlink"/>
            <w:noProof/>
          </w:rPr>
          <w:t>Figure 1 - sNVR migration</w:t>
        </w:r>
        <w:r w:rsidR="00DD3077">
          <w:rPr>
            <w:noProof/>
            <w:webHidden/>
          </w:rPr>
          <w:tab/>
        </w:r>
        <w:r w:rsidR="00DD3077">
          <w:rPr>
            <w:noProof/>
            <w:webHidden/>
          </w:rPr>
          <w:fldChar w:fldCharType="begin"/>
        </w:r>
        <w:r w:rsidR="00DD3077">
          <w:rPr>
            <w:noProof/>
            <w:webHidden/>
          </w:rPr>
          <w:instrText xml:space="preserve"> PAGEREF _Toc33767936 \h </w:instrText>
        </w:r>
        <w:r w:rsidR="00DD3077">
          <w:rPr>
            <w:noProof/>
            <w:webHidden/>
          </w:rPr>
        </w:r>
        <w:r w:rsidR="00DD3077">
          <w:rPr>
            <w:noProof/>
            <w:webHidden/>
          </w:rPr>
          <w:fldChar w:fldCharType="separate"/>
        </w:r>
        <w:r w:rsidR="00697183">
          <w:rPr>
            <w:noProof/>
            <w:webHidden/>
          </w:rPr>
          <w:t>7</w:t>
        </w:r>
        <w:r w:rsidR="00DD3077">
          <w:rPr>
            <w:noProof/>
            <w:webHidden/>
          </w:rPr>
          <w:fldChar w:fldCharType="end"/>
        </w:r>
      </w:hyperlink>
    </w:p>
    <w:p w14:paraId="482AFFDB" w14:textId="77777777" w:rsidR="00DD3077" w:rsidRDefault="00D70040">
      <w:pPr>
        <w:pStyle w:val="TableofFigures"/>
        <w:tabs>
          <w:tab w:val="right" w:leader="dot" w:pos="9629"/>
        </w:tabs>
        <w:rPr>
          <w:rFonts w:eastAsiaTheme="minorEastAsia"/>
          <w:noProof/>
          <w:lang w:eastAsia="ja-JP"/>
        </w:rPr>
      </w:pPr>
      <w:hyperlink w:anchor="_Toc33767937" w:history="1">
        <w:r w:rsidR="00DD3077" w:rsidRPr="00725A2E">
          <w:rPr>
            <w:rStyle w:val="Hyperlink"/>
            <w:noProof/>
          </w:rPr>
          <w:t>Figure 2 - non-sNVR migration</w:t>
        </w:r>
        <w:r w:rsidR="00DD3077">
          <w:rPr>
            <w:noProof/>
            <w:webHidden/>
          </w:rPr>
          <w:tab/>
        </w:r>
        <w:r w:rsidR="00DD3077">
          <w:rPr>
            <w:noProof/>
            <w:webHidden/>
          </w:rPr>
          <w:fldChar w:fldCharType="begin"/>
        </w:r>
        <w:r w:rsidR="00DD3077">
          <w:rPr>
            <w:noProof/>
            <w:webHidden/>
          </w:rPr>
          <w:instrText xml:space="preserve"> PAGEREF _Toc33767937 \h </w:instrText>
        </w:r>
        <w:r w:rsidR="00DD3077">
          <w:rPr>
            <w:noProof/>
            <w:webHidden/>
          </w:rPr>
        </w:r>
        <w:r w:rsidR="00DD3077">
          <w:rPr>
            <w:noProof/>
            <w:webHidden/>
          </w:rPr>
          <w:fldChar w:fldCharType="separate"/>
        </w:r>
        <w:r w:rsidR="00697183">
          <w:rPr>
            <w:noProof/>
            <w:webHidden/>
          </w:rPr>
          <w:t>10</w:t>
        </w:r>
        <w:r w:rsidR="00DD3077">
          <w:rPr>
            <w:noProof/>
            <w:webHidden/>
          </w:rPr>
          <w:fldChar w:fldCharType="end"/>
        </w:r>
      </w:hyperlink>
    </w:p>
    <w:p w14:paraId="1AF667C2" w14:textId="0C7C9679" w:rsidR="00B871D3" w:rsidRPr="00655C53" w:rsidRDefault="003C5FA0" w:rsidP="00B871D3">
      <w:r w:rsidRPr="00655C53">
        <w:fldChar w:fldCharType="end"/>
      </w:r>
    </w:p>
    <w:p w14:paraId="5F71B7EA" w14:textId="70E897DF" w:rsidR="00B871D3" w:rsidRPr="00655C53" w:rsidRDefault="001A2CC3" w:rsidP="00B871D3">
      <w:pPr>
        <w:spacing w:after="200" w:line="276" w:lineRule="auto"/>
        <w:jc w:val="left"/>
      </w:pPr>
      <w:r w:rsidRPr="00655C53">
        <w:br w:type="page"/>
      </w:r>
    </w:p>
    <w:p w14:paraId="6F9EB9A7" w14:textId="5D5E9141" w:rsidR="001A2CC3" w:rsidRPr="00655C53" w:rsidRDefault="001A2CC3" w:rsidP="001A2CC3">
      <w:pPr>
        <w:pStyle w:val="Heading1"/>
      </w:pPr>
      <w:bookmarkStart w:id="0" w:name="_Toc504393670"/>
      <w:bookmarkStart w:id="1" w:name="_Toc44064621"/>
      <w:r w:rsidRPr="00655C53">
        <w:lastRenderedPageBreak/>
        <w:t>Introduction</w:t>
      </w:r>
      <w:bookmarkEnd w:id="0"/>
      <w:bookmarkEnd w:id="1"/>
    </w:p>
    <w:p w14:paraId="1EA29AE7" w14:textId="6C41D864" w:rsidR="00587635" w:rsidRPr="00655C53" w:rsidRDefault="00571261" w:rsidP="00655207">
      <w:r w:rsidRPr="00655C53">
        <w:rPr>
          <w:szCs w:val="21"/>
        </w:rPr>
        <w:t>Commission Implementing Decision (EU) 2018/1614</w:t>
      </w:r>
      <w:r w:rsidR="002034BA" w:rsidRPr="00655C53">
        <w:rPr>
          <w:szCs w:val="21"/>
        </w:rPr>
        <w:t xml:space="preserve"> (from here on the “</w:t>
      </w:r>
      <w:r w:rsidR="00260C0C" w:rsidRPr="00655C53">
        <w:rPr>
          <w:szCs w:val="21"/>
        </w:rPr>
        <w:t>EVR</w:t>
      </w:r>
      <w:r w:rsidR="002034BA" w:rsidRPr="00655C53">
        <w:rPr>
          <w:szCs w:val="21"/>
        </w:rPr>
        <w:t xml:space="preserve"> Decision”)</w:t>
      </w:r>
      <w:r w:rsidRPr="00655C53">
        <w:rPr>
          <w:szCs w:val="21"/>
        </w:rPr>
        <w:t>, requires</w:t>
      </w:r>
      <w:r w:rsidR="006F68C8" w:rsidRPr="00655C53">
        <w:rPr>
          <w:szCs w:val="21"/>
        </w:rPr>
        <w:t xml:space="preserve"> </w:t>
      </w:r>
      <w:r w:rsidRPr="00655C53">
        <w:rPr>
          <w:szCs w:val="21"/>
        </w:rPr>
        <w:t xml:space="preserve">on its </w:t>
      </w:r>
      <w:r w:rsidRPr="00655C53">
        <w:t>A</w:t>
      </w:r>
      <w:r w:rsidR="00260C0C" w:rsidRPr="00655C53">
        <w:t>rticle 8</w:t>
      </w:r>
      <w:r w:rsidR="00655207" w:rsidRPr="00655C53">
        <w:t>,</w:t>
      </w:r>
      <w:r w:rsidR="00260C0C" w:rsidRPr="00655C53">
        <w:t xml:space="preserve"> the need </w:t>
      </w:r>
      <w:r w:rsidR="00655207" w:rsidRPr="00655C53">
        <w:t>to migrate the existing vehicle registrations recorded in the national vehicle registers (NVRs) to the European Vehicle Register (EVR).</w:t>
      </w:r>
      <w:r w:rsidR="00B550D5" w:rsidRPr="00655C53">
        <w:t xml:space="preserve"> </w:t>
      </w:r>
      <w:r w:rsidR="00655207" w:rsidRPr="00655C53">
        <w:t xml:space="preserve">This document </w:t>
      </w:r>
      <w:r w:rsidR="00C61BDC" w:rsidRPr="00655C53">
        <w:t>presents the proposed procedure for the above migration</w:t>
      </w:r>
      <w:r w:rsidR="00587635" w:rsidRPr="00655C53">
        <w:t>.</w:t>
      </w:r>
    </w:p>
    <w:p w14:paraId="79908E80" w14:textId="39B7B56C" w:rsidR="005B7B78" w:rsidRPr="00655C53" w:rsidRDefault="005B7B78" w:rsidP="001A2CC3"/>
    <w:p w14:paraId="17F397DB" w14:textId="77777777" w:rsidR="00152BC0" w:rsidRPr="00655C53" w:rsidRDefault="00152BC0" w:rsidP="00152BC0">
      <w:pPr>
        <w:pStyle w:val="Heading1"/>
      </w:pPr>
      <w:bookmarkStart w:id="2" w:name="_Toc3801308"/>
      <w:bookmarkStart w:id="3" w:name="_Toc44064622"/>
      <w:bookmarkStart w:id="4" w:name="_Ref239494620"/>
      <w:bookmarkStart w:id="5" w:name="_Toc152666498"/>
      <w:bookmarkStart w:id="6" w:name="_Toc531006061"/>
      <w:r w:rsidRPr="00655C53">
        <w:t>Legal References</w:t>
      </w:r>
      <w:bookmarkEnd w:id="2"/>
      <w:bookmarkEnd w:id="3"/>
      <w:r w:rsidRPr="00655C53">
        <w:t xml:space="preserve"> </w:t>
      </w:r>
      <w:bookmarkEnd w:id="4"/>
      <w:bookmarkEnd w:id="5"/>
      <w:bookmarkEnd w:id="6"/>
    </w:p>
    <w:p w14:paraId="77155A43" w14:textId="5AE55E4C" w:rsidR="00152BC0" w:rsidRPr="00655C53" w:rsidRDefault="00152BC0" w:rsidP="00C36EA6">
      <w:pPr>
        <w:pStyle w:val="Caption"/>
        <w:keepNext/>
      </w:pPr>
      <w:bookmarkStart w:id="7" w:name="_Toc512655"/>
      <w:bookmarkStart w:id="8" w:name="_Toc33767934"/>
      <w:r w:rsidRPr="00655C53">
        <w:t xml:space="preserve">Table </w:t>
      </w:r>
      <w:r w:rsidRPr="00655C53">
        <w:fldChar w:fldCharType="begin"/>
      </w:r>
      <w:r w:rsidRPr="00655C53">
        <w:instrText xml:space="preserve"> SEQ Table \* ARABIC </w:instrText>
      </w:r>
      <w:r w:rsidRPr="00655C53">
        <w:fldChar w:fldCharType="separate"/>
      </w:r>
      <w:r w:rsidR="00697183">
        <w:rPr>
          <w:noProof/>
        </w:rPr>
        <w:t>1</w:t>
      </w:r>
      <w:r w:rsidRPr="00655C53">
        <w:fldChar w:fldCharType="end"/>
      </w:r>
      <w:r w:rsidR="00174C9B" w:rsidRPr="00655C53">
        <w:t xml:space="preserve"> - </w:t>
      </w:r>
      <w:r w:rsidRPr="00655C53">
        <w:t>References</w:t>
      </w:r>
      <w:bookmarkEnd w:id="7"/>
      <w:bookmarkEnd w:id="8"/>
    </w:p>
    <w:tbl>
      <w:tblPr>
        <w:tblStyle w:val="TableGrid"/>
        <w:tblW w:w="9629" w:type="dxa"/>
        <w:tblLayout w:type="fixed"/>
        <w:tblLook w:val="04A0" w:firstRow="1" w:lastRow="0" w:firstColumn="1" w:lastColumn="0" w:noHBand="0" w:noVBand="1"/>
      </w:tblPr>
      <w:tblGrid>
        <w:gridCol w:w="1361"/>
        <w:gridCol w:w="5013"/>
        <w:gridCol w:w="3255"/>
      </w:tblGrid>
      <w:tr w:rsidR="00152BC0" w:rsidRPr="00655C53" w14:paraId="3FF0F786" w14:textId="77777777" w:rsidTr="002309DC">
        <w:trPr>
          <w:cantSplit/>
          <w:tblHeader/>
        </w:trPr>
        <w:tc>
          <w:tcPr>
            <w:tcW w:w="1361" w:type="dxa"/>
            <w:vAlign w:val="center"/>
          </w:tcPr>
          <w:p w14:paraId="0934B4E7" w14:textId="77777777" w:rsidR="00152BC0" w:rsidRPr="00655C53" w:rsidRDefault="00152BC0" w:rsidP="002309DC">
            <w:pPr>
              <w:pStyle w:val="HeadingTable"/>
              <w:jc w:val="left"/>
            </w:pPr>
            <w:r w:rsidRPr="00655C53">
              <w:t>[N°]</w:t>
            </w:r>
          </w:p>
        </w:tc>
        <w:tc>
          <w:tcPr>
            <w:tcW w:w="5013" w:type="dxa"/>
            <w:vAlign w:val="center"/>
          </w:tcPr>
          <w:p w14:paraId="460CBF6F" w14:textId="77777777" w:rsidR="00152BC0" w:rsidRPr="00655C53" w:rsidRDefault="00152BC0" w:rsidP="002309DC">
            <w:pPr>
              <w:pStyle w:val="HeadingTable"/>
            </w:pPr>
            <w:r w:rsidRPr="00655C53">
              <w:t>Title</w:t>
            </w:r>
          </w:p>
        </w:tc>
        <w:tc>
          <w:tcPr>
            <w:tcW w:w="3255" w:type="dxa"/>
          </w:tcPr>
          <w:p w14:paraId="7218E408" w14:textId="77777777" w:rsidR="00152BC0" w:rsidRPr="00655C53" w:rsidRDefault="00152BC0" w:rsidP="002309DC">
            <w:pPr>
              <w:pStyle w:val="HeadingTable"/>
            </w:pPr>
            <w:r w:rsidRPr="00655C53">
              <w:t>Reference</w:t>
            </w:r>
          </w:p>
        </w:tc>
      </w:tr>
      <w:tr w:rsidR="00152BC0" w:rsidRPr="00655C53" w14:paraId="0014B403" w14:textId="77777777" w:rsidTr="002309DC">
        <w:trPr>
          <w:cantSplit/>
        </w:trPr>
        <w:tc>
          <w:tcPr>
            <w:tcW w:w="1361" w:type="dxa"/>
            <w:vAlign w:val="center"/>
          </w:tcPr>
          <w:p w14:paraId="1A54A9D2" w14:textId="77777777" w:rsidR="00152BC0" w:rsidRPr="00655C53" w:rsidRDefault="00152BC0" w:rsidP="002309DC">
            <w:r w:rsidRPr="00655C53">
              <w:t>[R1]</w:t>
            </w:r>
          </w:p>
        </w:tc>
        <w:tc>
          <w:tcPr>
            <w:tcW w:w="5013" w:type="dxa"/>
            <w:vAlign w:val="center"/>
          </w:tcPr>
          <w:p w14:paraId="3D03A479" w14:textId="77777777" w:rsidR="00152BC0" w:rsidRPr="00655C53" w:rsidRDefault="00152BC0" w:rsidP="002309DC">
            <w:r w:rsidRPr="00655C53">
              <w:rPr>
                <w:rFonts w:cstheme="minorHAnsi"/>
                <w:sz w:val="21"/>
                <w:szCs w:val="21"/>
              </w:rPr>
              <w:t>Directive (EU) 2016/797 of the European Parliament and of the Council of 11 May 2016 on the interoperability of the rail system within the European Union.</w:t>
            </w:r>
            <w:r w:rsidRPr="00655C53">
              <w:rPr>
                <w:rFonts w:cstheme="minorHAnsi"/>
                <w:sz w:val="21"/>
                <w:szCs w:val="21"/>
              </w:rPr>
              <w:tab/>
            </w:r>
          </w:p>
        </w:tc>
        <w:tc>
          <w:tcPr>
            <w:tcW w:w="3255" w:type="dxa"/>
          </w:tcPr>
          <w:p w14:paraId="4FC97EDD" w14:textId="77777777" w:rsidR="00152BC0" w:rsidRPr="00655C53" w:rsidRDefault="00D70040" w:rsidP="002309DC">
            <w:pPr>
              <w:rPr>
                <w:rFonts w:cstheme="minorHAnsi"/>
                <w:sz w:val="21"/>
                <w:szCs w:val="21"/>
              </w:rPr>
            </w:pPr>
            <w:hyperlink r:id="rId8" w:history="1">
              <w:r w:rsidR="00152BC0" w:rsidRPr="00655C53">
                <w:rPr>
                  <w:rStyle w:val="Hyperlink"/>
                  <w:rFonts w:cstheme="minorHAnsi"/>
                  <w:sz w:val="21"/>
                  <w:szCs w:val="21"/>
                </w:rPr>
                <w:t>https://eur-lex.europa.eu/legal-content/EN/TXT/?uri=CELEX:32016L0797</w:t>
              </w:r>
            </w:hyperlink>
            <w:r w:rsidR="00152BC0" w:rsidRPr="00655C53">
              <w:rPr>
                <w:rFonts w:cstheme="minorHAnsi"/>
                <w:sz w:val="21"/>
                <w:szCs w:val="21"/>
              </w:rPr>
              <w:t xml:space="preserve"> </w:t>
            </w:r>
          </w:p>
        </w:tc>
      </w:tr>
      <w:tr w:rsidR="00152BC0" w:rsidRPr="00655C53" w14:paraId="60FBFC78" w14:textId="77777777" w:rsidTr="002309DC">
        <w:trPr>
          <w:cantSplit/>
        </w:trPr>
        <w:tc>
          <w:tcPr>
            <w:tcW w:w="1361" w:type="dxa"/>
            <w:vAlign w:val="center"/>
          </w:tcPr>
          <w:p w14:paraId="354A94C2" w14:textId="77777777" w:rsidR="00152BC0" w:rsidRPr="00655C53" w:rsidRDefault="00152BC0" w:rsidP="002309DC">
            <w:r w:rsidRPr="00655C53">
              <w:t>[R2]</w:t>
            </w:r>
          </w:p>
        </w:tc>
        <w:tc>
          <w:tcPr>
            <w:tcW w:w="5013" w:type="dxa"/>
            <w:vAlign w:val="center"/>
          </w:tcPr>
          <w:p w14:paraId="09399CC4" w14:textId="77777777" w:rsidR="00152BC0" w:rsidRPr="00655C53" w:rsidRDefault="00152BC0" w:rsidP="002309DC">
            <w:r w:rsidRPr="00655C53">
              <w:rPr>
                <w:rFonts w:cstheme="minorHAnsi"/>
                <w:sz w:val="21"/>
                <w:szCs w:val="21"/>
              </w:rPr>
              <w:t>Regulation (EU) 2016/796 of the European Parliament and of the Council of 11 May 2016 on the European Union Agency for Railways and repealing Regulation (EC) No 881/2004.</w:t>
            </w:r>
          </w:p>
        </w:tc>
        <w:tc>
          <w:tcPr>
            <w:tcW w:w="3255" w:type="dxa"/>
          </w:tcPr>
          <w:p w14:paraId="023FB47E" w14:textId="77777777" w:rsidR="00152BC0" w:rsidRPr="00655C53" w:rsidRDefault="00D70040" w:rsidP="002309DC">
            <w:pPr>
              <w:rPr>
                <w:rFonts w:cstheme="minorHAnsi"/>
                <w:sz w:val="21"/>
                <w:szCs w:val="21"/>
              </w:rPr>
            </w:pPr>
            <w:hyperlink r:id="rId9" w:history="1">
              <w:r w:rsidR="00152BC0" w:rsidRPr="00655C53">
                <w:rPr>
                  <w:rStyle w:val="Hyperlink"/>
                  <w:rFonts w:cstheme="minorHAnsi"/>
                  <w:sz w:val="21"/>
                  <w:szCs w:val="21"/>
                </w:rPr>
                <w:t>https://eur-lex.europa.eu/legal-content/EN/TXT/?uri=CELEX:32016R0796</w:t>
              </w:r>
            </w:hyperlink>
            <w:r w:rsidR="00152BC0" w:rsidRPr="00655C53">
              <w:rPr>
                <w:rFonts w:cstheme="minorHAnsi"/>
                <w:sz w:val="21"/>
                <w:szCs w:val="21"/>
              </w:rPr>
              <w:t xml:space="preserve"> </w:t>
            </w:r>
          </w:p>
        </w:tc>
      </w:tr>
      <w:tr w:rsidR="00152BC0" w:rsidRPr="00655C53" w14:paraId="52C8B53F" w14:textId="77777777" w:rsidTr="002309DC">
        <w:trPr>
          <w:cantSplit/>
        </w:trPr>
        <w:tc>
          <w:tcPr>
            <w:tcW w:w="1361" w:type="dxa"/>
            <w:vAlign w:val="center"/>
          </w:tcPr>
          <w:p w14:paraId="3E11785D" w14:textId="77777777" w:rsidR="00152BC0" w:rsidRPr="00655C53" w:rsidRDefault="00152BC0" w:rsidP="002309DC">
            <w:r w:rsidRPr="00655C53">
              <w:t>[R3]</w:t>
            </w:r>
          </w:p>
        </w:tc>
        <w:tc>
          <w:tcPr>
            <w:tcW w:w="5013" w:type="dxa"/>
            <w:vAlign w:val="center"/>
          </w:tcPr>
          <w:p w14:paraId="3F43606D" w14:textId="77777777" w:rsidR="00152BC0" w:rsidRPr="00655C53" w:rsidRDefault="00152BC0" w:rsidP="002309DC">
            <w:r w:rsidRPr="00655C53">
              <w:rPr>
                <w:szCs w:val="21"/>
              </w:rPr>
              <w:t>Commission Implementing Decision (EU) 2018/1614 of 25 October 2018 laying down specifications for the vehicle registers referred to in Article 47 of Directive (EU) 2016/797 of the European Parliament and of the Council and amending and repealing Commission Decision 2007/756/EC. (“EVR Decision”)</w:t>
            </w:r>
          </w:p>
        </w:tc>
        <w:tc>
          <w:tcPr>
            <w:tcW w:w="3255" w:type="dxa"/>
          </w:tcPr>
          <w:p w14:paraId="16D70ADE" w14:textId="77777777" w:rsidR="00152BC0" w:rsidRPr="00655C53" w:rsidRDefault="00D70040" w:rsidP="002309DC">
            <w:pPr>
              <w:rPr>
                <w:szCs w:val="21"/>
              </w:rPr>
            </w:pPr>
            <w:hyperlink r:id="rId10" w:history="1">
              <w:r w:rsidR="00152BC0" w:rsidRPr="00655C53">
                <w:rPr>
                  <w:rStyle w:val="Hyperlink"/>
                  <w:szCs w:val="21"/>
                </w:rPr>
                <w:t>https://eur-lex.europa.eu/legal-content/EN/TXT/?uri=CELEX:32018D1614</w:t>
              </w:r>
            </w:hyperlink>
            <w:r w:rsidR="00152BC0" w:rsidRPr="00655C53">
              <w:rPr>
                <w:szCs w:val="21"/>
              </w:rPr>
              <w:t xml:space="preserve"> </w:t>
            </w:r>
          </w:p>
        </w:tc>
      </w:tr>
      <w:tr w:rsidR="00152BC0" w:rsidRPr="00655C53" w14:paraId="1F906E59" w14:textId="77777777" w:rsidTr="002309DC">
        <w:trPr>
          <w:cantSplit/>
        </w:trPr>
        <w:tc>
          <w:tcPr>
            <w:tcW w:w="1361" w:type="dxa"/>
            <w:vAlign w:val="center"/>
          </w:tcPr>
          <w:p w14:paraId="78DE207A" w14:textId="77777777" w:rsidR="00152BC0" w:rsidRPr="00655C53" w:rsidRDefault="00152BC0" w:rsidP="002309DC">
            <w:r w:rsidRPr="00655C53">
              <w:t>[R4]</w:t>
            </w:r>
          </w:p>
        </w:tc>
        <w:tc>
          <w:tcPr>
            <w:tcW w:w="5013" w:type="dxa"/>
            <w:vAlign w:val="center"/>
          </w:tcPr>
          <w:p w14:paraId="7C90EC6A" w14:textId="77777777" w:rsidR="00152BC0" w:rsidRPr="00655C53" w:rsidRDefault="00152BC0" w:rsidP="002309DC">
            <w:r w:rsidRPr="00655C53">
              <w:rPr>
                <w:rFonts w:cstheme="minorHAnsi"/>
                <w:sz w:val="21"/>
                <w:szCs w:val="21"/>
              </w:rPr>
              <w:t>Decision 2007/756/EC. (“NVR Decision”)</w:t>
            </w:r>
          </w:p>
        </w:tc>
        <w:tc>
          <w:tcPr>
            <w:tcW w:w="3255" w:type="dxa"/>
          </w:tcPr>
          <w:p w14:paraId="5ECAA7B3" w14:textId="206E2ABC" w:rsidR="00152BC0" w:rsidRPr="00655C53" w:rsidRDefault="00195AAD" w:rsidP="002309DC">
            <w:pPr>
              <w:rPr>
                <w:rFonts w:cstheme="minorHAnsi"/>
                <w:sz w:val="21"/>
                <w:szCs w:val="21"/>
              </w:rPr>
            </w:pPr>
            <w:r w:rsidRPr="00655C53">
              <w:rPr>
                <w:rStyle w:val="Hyperlink"/>
                <w:rFonts w:cstheme="minorHAnsi"/>
                <w:sz w:val="21"/>
                <w:szCs w:val="21"/>
              </w:rPr>
              <w:t>https://eur-lex.europa.eu/legal-content/EN/TXT/?uri=CELEX:02007D0756-20181115</w:t>
            </w:r>
          </w:p>
        </w:tc>
      </w:tr>
    </w:tbl>
    <w:p w14:paraId="6F9EB9AA" w14:textId="77777777" w:rsidR="00DD03F3" w:rsidRPr="00655C53" w:rsidRDefault="00DD03F3" w:rsidP="001A2CC3"/>
    <w:p w14:paraId="32EB7F69" w14:textId="77777777" w:rsidR="00686E66" w:rsidRPr="00655C53" w:rsidRDefault="00686E66" w:rsidP="001A2CC3"/>
    <w:p w14:paraId="72211CA9" w14:textId="77777777" w:rsidR="0051576E" w:rsidRPr="00655C53" w:rsidRDefault="0051576E" w:rsidP="001A2CC3"/>
    <w:p w14:paraId="188C6EEE" w14:textId="77777777" w:rsidR="00686E66" w:rsidRPr="00655C53" w:rsidRDefault="00686E66" w:rsidP="000E49A8">
      <w:pPr>
        <w:pStyle w:val="Heading1"/>
      </w:pPr>
      <w:bookmarkStart w:id="9" w:name="_Toc3801309"/>
      <w:bookmarkStart w:id="10" w:name="_Toc44064623"/>
      <w:r w:rsidRPr="00655C53">
        <w:lastRenderedPageBreak/>
        <w:t>Glossary</w:t>
      </w:r>
      <w:bookmarkEnd w:id="9"/>
      <w:bookmarkEnd w:id="10"/>
    </w:p>
    <w:p w14:paraId="5E8869BD" w14:textId="167A53E0" w:rsidR="00686E66" w:rsidRPr="00655C53" w:rsidRDefault="00686E66" w:rsidP="00686E66">
      <w:pPr>
        <w:pStyle w:val="HeadingTable"/>
      </w:pPr>
      <w:bookmarkStart w:id="11" w:name="_Toc512656"/>
      <w:bookmarkStart w:id="12" w:name="_Toc33767935"/>
      <w:r w:rsidRPr="00655C53">
        <w:t xml:space="preserve">Table </w:t>
      </w:r>
      <w:r w:rsidRPr="00655C53">
        <w:fldChar w:fldCharType="begin"/>
      </w:r>
      <w:r w:rsidRPr="00655C53">
        <w:instrText xml:space="preserve"> SEQ Table \* ARABIC </w:instrText>
      </w:r>
      <w:r w:rsidRPr="00655C53">
        <w:fldChar w:fldCharType="separate"/>
      </w:r>
      <w:r w:rsidR="00697183">
        <w:rPr>
          <w:noProof/>
        </w:rPr>
        <w:t>2</w:t>
      </w:r>
      <w:r w:rsidRPr="00655C53">
        <w:fldChar w:fldCharType="end"/>
      </w:r>
      <w:r w:rsidR="00C55E6C" w:rsidRPr="00655C53">
        <w:t xml:space="preserve"> - </w:t>
      </w:r>
      <w:r w:rsidRPr="00655C53">
        <w:t>Glossary</w:t>
      </w:r>
      <w:bookmarkEnd w:id="11"/>
      <w:bookmarkEnd w:id="12"/>
    </w:p>
    <w:tbl>
      <w:tblPr>
        <w:tblStyle w:val="TableGrid"/>
        <w:tblW w:w="5000" w:type="pct"/>
        <w:tblLook w:val="04A0" w:firstRow="1" w:lastRow="0" w:firstColumn="1" w:lastColumn="0" w:noHBand="0" w:noVBand="1"/>
      </w:tblPr>
      <w:tblGrid>
        <w:gridCol w:w="2405"/>
        <w:gridCol w:w="7224"/>
      </w:tblGrid>
      <w:tr w:rsidR="00686E66" w:rsidRPr="00655C53" w14:paraId="5EF98A4B" w14:textId="77777777" w:rsidTr="003346AB">
        <w:trPr>
          <w:cantSplit/>
          <w:tblHeader/>
        </w:trPr>
        <w:tc>
          <w:tcPr>
            <w:tcW w:w="1249" w:type="pct"/>
            <w:vAlign w:val="center"/>
          </w:tcPr>
          <w:p w14:paraId="324D6A3A" w14:textId="77777777" w:rsidR="00686E66" w:rsidRPr="00655C53" w:rsidRDefault="00686E66" w:rsidP="003346AB">
            <w:pPr>
              <w:pStyle w:val="HeadingTable"/>
            </w:pPr>
            <w:r w:rsidRPr="00655C53">
              <w:t>Acronym/Abbreviation</w:t>
            </w:r>
          </w:p>
        </w:tc>
        <w:tc>
          <w:tcPr>
            <w:tcW w:w="3751" w:type="pct"/>
            <w:vAlign w:val="center"/>
          </w:tcPr>
          <w:p w14:paraId="5EF1027E" w14:textId="77777777" w:rsidR="00686E66" w:rsidRPr="00655C53" w:rsidRDefault="00686E66" w:rsidP="003346AB">
            <w:pPr>
              <w:pStyle w:val="HeadingTable"/>
            </w:pPr>
            <w:r w:rsidRPr="00655C53">
              <w:t>Definition</w:t>
            </w:r>
          </w:p>
        </w:tc>
      </w:tr>
      <w:tr w:rsidR="00686E66" w:rsidRPr="00655C53" w14:paraId="6F9CA7A1" w14:textId="77777777" w:rsidTr="003346AB">
        <w:tc>
          <w:tcPr>
            <w:tcW w:w="1249" w:type="pct"/>
            <w:vAlign w:val="center"/>
          </w:tcPr>
          <w:p w14:paraId="263B3604" w14:textId="77777777" w:rsidR="00686E66" w:rsidRPr="00655C53" w:rsidRDefault="00686E66" w:rsidP="003346AB">
            <w:pPr>
              <w:jc w:val="left"/>
            </w:pPr>
            <w:r w:rsidRPr="00655C53">
              <w:t>Agency</w:t>
            </w:r>
          </w:p>
        </w:tc>
        <w:tc>
          <w:tcPr>
            <w:tcW w:w="3751" w:type="pct"/>
            <w:vAlign w:val="center"/>
          </w:tcPr>
          <w:p w14:paraId="4893F7F7" w14:textId="1F91E25B" w:rsidR="00686E66" w:rsidRPr="00655C53" w:rsidRDefault="00686E66" w:rsidP="003346AB">
            <w:pPr>
              <w:jc w:val="left"/>
            </w:pPr>
            <w:r w:rsidRPr="00655C53">
              <w:rPr>
                <w:w w:val="105"/>
              </w:rPr>
              <w:t>European Union Agency for Railways established by the Regulation (EU) 2016/796 of the European Parliament and of the Council</w:t>
            </w:r>
            <w:r w:rsidR="007D25D9" w:rsidRPr="00655C53">
              <w:rPr>
                <w:w w:val="105"/>
              </w:rPr>
              <w:t xml:space="preserve"> of 11 May 2016</w:t>
            </w:r>
          </w:p>
        </w:tc>
      </w:tr>
      <w:tr w:rsidR="00686E66" w:rsidRPr="00655C53" w14:paraId="54809C57" w14:textId="77777777" w:rsidTr="003346AB">
        <w:tc>
          <w:tcPr>
            <w:tcW w:w="1249" w:type="pct"/>
            <w:vAlign w:val="center"/>
          </w:tcPr>
          <w:p w14:paraId="7BC8A718" w14:textId="77777777" w:rsidR="00686E66" w:rsidRPr="00655C53" w:rsidRDefault="00686E66" w:rsidP="003346AB">
            <w:pPr>
              <w:jc w:val="left"/>
            </w:pPr>
            <w:r w:rsidRPr="00655C53">
              <w:t>ECM</w:t>
            </w:r>
          </w:p>
        </w:tc>
        <w:tc>
          <w:tcPr>
            <w:tcW w:w="3751" w:type="pct"/>
            <w:vAlign w:val="center"/>
          </w:tcPr>
          <w:p w14:paraId="5BBF49D7" w14:textId="77777777" w:rsidR="00686E66" w:rsidRPr="00655C53" w:rsidRDefault="00686E66" w:rsidP="003346AB">
            <w:pPr>
              <w:jc w:val="left"/>
            </w:pPr>
            <w:r w:rsidRPr="00655C53">
              <w:rPr>
                <w:w w:val="105"/>
              </w:rPr>
              <w:t>Entity in Charge of Maintenance</w:t>
            </w:r>
          </w:p>
        </w:tc>
      </w:tr>
      <w:tr w:rsidR="00686E66" w:rsidRPr="00655C53" w14:paraId="2189CCEE" w14:textId="77777777" w:rsidTr="003346AB">
        <w:tc>
          <w:tcPr>
            <w:tcW w:w="1249" w:type="pct"/>
            <w:vAlign w:val="center"/>
          </w:tcPr>
          <w:p w14:paraId="64FA8A46" w14:textId="77777777" w:rsidR="00686E66" w:rsidRPr="00655C53" w:rsidRDefault="00686E66" w:rsidP="003346AB">
            <w:pPr>
              <w:jc w:val="left"/>
            </w:pPr>
            <w:r w:rsidRPr="00655C53">
              <w:t>ECVVR</w:t>
            </w:r>
          </w:p>
        </w:tc>
        <w:tc>
          <w:tcPr>
            <w:tcW w:w="3751" w:type="pct"/>
            <w:vAlign w:val="center"/>
          </w:tcPr>
          <w:p w14:paraId="7A978302" w14:textId="77777777" w:rsidR="00686E66" w:rsidRPr="00655C53" w:rsidRDefault="00686E66" w:rsidP="003346AB">
            <w:pPr>
              <w:jc w:val="left"/>
              <w:rPr>
                <w:w w:val="105"/>
              </w:rPr>
            </w:pPr>
            <w:r w:rsidRPr="00655C53">
              <w:rPr>
                <w:w w:val="105"/>
              </w:rPr>
              <w:t xml:space="preserve">European Centralised Virtual Vehicle Register, as defined in Decision 2007/756/EC </w:t>
            </w:r>
          </w:p>
        </w:tc>
      </w:tr>
      <w:tr w:rsidR="00686E66" w:rsidRPr="00655C53" w14:paraId="7151FCD7" w14:textId="77777777" w:rsidTr="003346AB">
        <w:tc>
          <w:tcPr>
            <w:tcW w:w="1249" w:type="pct"/>
            <w:vAlign w:val="center"/>
          </w:tcPr>
          <w:p w14:paraId="3C1642BD" w14:textId="77777777" w:rsidR="00686E66" w:rsidRPr="00655C53" w:rsidRDefault="00686E66" w:rsidP="003346AB">
            <w:pPr>
              <w:jc w:val="left"/>
            </w:pPr>
            <w:r w:rsidRPr="00655C53">
              <w:t>EVR</w:t>
            </w:r>
          </w:p>
        </w:tc>
        <w:tc>
          <w:tcPr>
            <w:tcW w:w="3751" w:type="pct"/>
            <w:vAlign w:val="center"/>
          </w:tcPr>
          <w:p w14:paraId="3D0B308A" w14:textId="77777777" w:rsidR="00686E66" w:rsidRPr="00655C53" w:rsidRDefault="00686E66" w:rsidP="003346AB">
            <w:pPr>
              <w:jc w:val="left"/>
            </w:pPr>
            <w:r w:rsidRPr="00655C53">
              <w:rPr>
                <w:w w:val="105"/>
              </w:rPr>
              <w:t>European Vehicle Register, as referred to in Article 47 of Directive (EU) 2016/797</w:t>
            </w:r>
          </w:p>
        </w:tc>
      </w:tr>
      <w:tr w:rsidR="00686E66" w:rsidRPr="00655C53" w14:paraId="7B1FD896" w14:textId="77777777" w:rsidTr="003346AB">
        <w:tc>
          <w:tcPr>
            <w:tcW w:w="1249" w:type="pct"/>
            <w:vAlign w:val="center"/>
          </w:tcPr>
          <w:p w14:paraId="715DB4B8" w14:textId="77777777" w:rsidR="00686E66" w:rsidRPr="00655C53" w:rsidRDefault="00686E66" w:rsidP="003346AB">
            <w:pPr>
              <w:jc w:val="left"/>
            </w:pPr>
            <w:r w:rsidRPr="00655C53">
              <w:t>ERA</w:t>
            </w:r>
          </w:p>
        </w:tc>
        <w:tc>
          <w:tcPr>
            <w:tcW w:w="3751" w:type="pct"/>
            <w:vAlign w:val="center"/>
          </w:tcPr>
          <w:p w14:paraId="32EAF759" w14:textId="77777777" w:rsidR="00686E66" w:rsidRPr="00655C53" w:rsidRDefault="00686E66" w:rsidP="003346AB">
            <w:pPr>
              <w:jc w:val="left"/>
              <w:rPr>
                <w:w w:val="105"/>
              </w:rPr>
            </w:pPr>
            <w:r w:rsidRPr="00655C53">
              <w:rPr>
                <w:w w:val="105"/>
              </w:rPr>
              <w:t>European Union Agency for railways. See above “Agency”</w:t>
            </w:r>
          </w:p>
        </w:tc>
      </w:tr>
      <w:tr w:rsidR="00686E66" w:rsidRPr="00655C53" w14:paraId="616B8D1A" w14:textId="77777777" w:rsidTr="003346AB">
        <w:tc>
          <w:tcPr>
            <w:tcW w:w="1249" w:type="pct"/>
            <w:vAlign w:val="center"/>
          </w:tcPr>
          <w:p w14:paraId="48BE0CE6" w14:textId="77777777" w:rsidR="00686E66" w:rsidRPr="00655C53" w:rsidRDefault="00686E66" w:rsidP="003346AB">
            <w:pPr>
              <w:jc w:val="left"/>
            </w:pPr>
            <w:r w:rsidRPr="00655C53">
              <w:t>IM</w:t>
            </w:r>
          </w:p>
        </w:tc>
        <w:tc>
          <w:tcPr>
            <w:tcW w:w="3751" w:type="pct"/>
            <w:vAlign w:val="center"/>
          </w:tcPr>
          <w:p w14:paraId="3E01AD8B" w14:textId="77777777" w:rsidR="00686E66" w:rsidRPr="00655C53" w:rsidRDefault="00686E66" w:rsidP="003346AB">
            <w:pPr>
              <w:jc w:val="left"/>
              <w:rPr>
                <w:w w:val="105"/>
              </w:rPr>
            </w:pPr>
            <w:r w:rsidRPr="00655C53">
              <w:rPr>
                <w:w w:val="105"/>
              </w:rPr>
              <w:t>Infrastructure Manager</w:t>
            </w:r>
          </w:p>
        </w:tc>
      </w:tr>
      <w:tr w:rsidR="00686E66" w:rsidRPr="00655C53" w14:paraId="4E755A74" w14:textId="77777777" w:rsidTr="003346AB">
        <w:tc>
          <w:tcPr>
            <w:tcW w:w="1249" w:type="pct"/>
            <w:vAlign w:val="center"/>
          </w:tcPr>
          <w:p w14:paraId="187E8348" w14:textId="77777777" w:rsidR="00686E66" w:rsidRPr="00655C53" w:rsidRDefault="00686E66" w:rsidP="003346AB">
            <w:pPr>
              <w:jc w:val="left"/>
            </w:pPr>
            <w:r w:rsidRPr="00655C53">
              <w:t>NSA</w:t>
            </w:r>
          </w:p>
        </w:tc>
        <w:tc>
          <w:tcPr>
            <w:tcW w:w="3751" w:type="pct"/>
            <w:vAlign w:val="center"/>
          </w:tcPr>
          <w:p w14:paraId="487F15D5" w14:textId="77777777" w:rsidR="00686E66" w:rsidRPr="00655C53" w:rsidRDefault="00686E66" w:rsidP="003346AB">
            <w:pPr>
              <w:jc w:val="left"/>
            </w:pPr>
            <w:r w:rsidRPr="00655C53">
              <w:rPr>
                <w:w w:val="105"/>
              </w:rPr>
              <w:t>National Safety Authority</w:t>
            </w:r>
          </w:p>
        </w:tc>
      </w:tr>
      <w:tr w:rsidR="00686E66" w:rsidRPr="00655C53" w14:paraId="70AECADB" w14:textId="77777777" w:rsidTr="003346AB">
        <w:tc>
          <w:tcPr>
            <w:tcW w:w="1249" w:type="pct"/>
            <w:vAlign w:val="center"/>
          </w:tcPr>
          <w:p w14:paraId="071BF853" w14:textId="77777777" w:rsidR="00686E66" w:rsidRPr="00655C53" w:rsidRDefault="00686E66" w:rsidP="003346AB">
            <w:pPr>
              <w:jc w:val="left"/>
            </w:pPr>
            <w:r w:rsidRPr="00655C53">
              <w:t>NVR</w:t>
            </w:r>
          </w:p>
        </w:tc>
        <w:tc>
          <w:tcPr>
            <w:tcW w:w="3751" w:type="pct"/>
            <w:vAlign w:val="center"/>
          </w:tcPr>
          <w:p w14:paraId="57123602" w14:textId="77777777" w:rsidR="00686E66" w:rsidRPr="00655C53" w:rsidRDefault="00686E66" w:rsidP="003346AB">
            <w:pPr>
              <w:jc w:val="left"/>
            </w:pPr>
            <w:r w:rsidRPr="00655C53">
              <w:rPr>
                <w:w w:val="105"/>
              </w:rPr>
              <w:t>National vehicle register referred to in Article 47 of Directive (EU) 2016/797</w:t>
            </w:r>
          </w:p>
        </w:tc>
      </w:tr>
      <w:tr w:rsidR="00686E66" w:rsidRPr="00655C53" w14:paraId="72480756" w14:textId="77777777" w:rsidTr="003346AB">
        <w:tc>
          <w:tcPr>
            <w:tcW w:w="1249" w:type="pct"/>
            <w:vAlign w:val="center"/>
          </w:tcPr>
          <w:p w14:paraId="6DBB6D37" w14:textId="77777777" w:rsidR="00686E66" w:rsidRPr="00655C53" w:rsidRDefault="00686E66" w:rsidP="003346AB">
            <w:pPr>
              <w:jc w:val="left"/>
            </w:pPr>
            <w:r w:rsidRPr="00655C53">
              <w:t>RE</w:t>
            </w:r>
          </w:p>
        </w:tc>
        <w:tc>
          <w:tcPr>
            <w:tcW w:w="3751" w:type="pct"/>
            <w:vAlign w:val="center"/>
          </w:tcPr>
          <w:p w14:paraId="4A59CE31" w14:textId="4768D874" w:rsidR="00686E66" w:rsidRPr="00655C53" w:rsidRDefault="00686E66" w:rsidP="003346AB">
            <w:pPr>
              <w:jc w:val="left"/>
            </w:pPr>
            <w:r w:rsidRPr="00655C53">
              <w:rPr>
                <w:w w:val="105"/>
              </w:rPr>
              <w:t xml:space="preserve">Registration Entity, which is the body designated by each Member State in accordance with </w:t>
            </w:r>
            <w:r w:rsidR="00D95D3B" w:rsidRPr="00655C53">
              <w:rPr>
                <w:w w:val="105"/>
              </w:rPr>
              <w:t xml:space="preserve">Article 47(1)(b) of Directive (EU) 2016/797 and </w:t>
            </w:r>
            <w:r w:rsidRPr="00655C53">
              <w:rPr>
                <w:w w:val="105"/>
              </w:rPr>
              <w:t>Decision (EU) 2018/1614</w:t>
            </w:r>
          </w:p>
        </w:tc>
      </w:tr>
      <w:tr w:rsidR="00686E66" w:rsidRPr="00655C53" w14:paraId="6A5C291F" w14:textId="77777777" w:rsidTr="003346AB">
        <w:tc>
          <w:tcPr>
            <w:tcW w:w="1249" w:type="pct"/>
            <w:vAlign w:val="center"/>
          </w:tcPr>
          <w:p w14:paraId="755ADC62" w14:textId="77777777" w:rsidR="00686E66" w:rsidRPr="00655C53" w:rsidRDefault="00686E66" w:rsidP="003346AB">
            <w:pPr>
              <w:jc w:val="left"/>
            </w:pPr>
            <w:r w:rsidRPr="00655C53">
              <w:t>RU</w:t>
            </w:r>
          </w:p>
        </w:tc>
        <w:tc>
          <w:tcPr>
            <w:tcW w:w="3751" w:type="pct"/>
            <w:vAlign w:val="center"/>
          </w:tcPr>
          <w:p w14:paraId="39C58A6C" w14:textId="77777777" w:rsidR="00686E66" w:rsidRPr="00655C53" w:rsidRDefault="00686E66" w:rsidP="003346AB">
            <w:pPr>
              <w:jc w:val="left"/>
              <w:rPr>
                <w:w w:val="105"/>
              </w:rPr>
            </w:pPr>
            <w:r w:rsidRPr="00655C53">
              <w:rPr>
                <w:w w:val="105"/>
              </w:rPr>
              <w:t>Railway Undertaking</w:t>
            </w:r>
          </w:p>
        </w:tc>
      </w:tr>
      <w:tr w:rsidR="00686E66" w:rsidRPr="00655C53" w14:paraId="0F884962" w14:textId="77777777" w:rsidTr="003346AB">
        <w:tc>
          <w:tcPr>
            <w:tcW w:w="1249" w:type="pct"/>
            <w:vAlign w:val="center"/>
          </w:tcPr>
          <w:p w14:paraId="42FE4982" w14:textId="77777777" w:rsidR="00686E66" w:rsidRPr="00655C53" w:rsidRDefault="00686E66" w:rsidP="003346AB">
            <w:pPr>
              <w:jc w:val="left"/>
            </w:pPr>
            <w:r w:rsidRPr="00655C53">
              <w:t>VVR</w:t>
            </w:r>
          </w:p>
        </w:tc>
        <w:tc>
          <w:tcPr>
            <w:tcW w:w="3751" w:type="pct"/>
            <w:vAlign w:val="center"/>
          </w:tcPr>
          <w:p w14:paraId="3056DDD0" w14:textId="77777777" w:rsidR="00686E66" w:rsidRPr="00655C53" w:rsidRDefault="00686E66" w:rsidP="003346AB">
            <w:pPr>
              <w:jc w:val="left"/>
            </w:pPr>
            <w:r w:rsidRPr="00655C53">
              <w:rPr>
                <w:w w:val="105"/>
              </w:rPr>
              <w:t>Virtual Vehicle Register, as defined in Decision 2007/756/EC</w:t>
            </w:r>
          </w:p>
        </w:tc>
      </w:tr>
    </w:tbl>
    <w:p w14:paraId="6DC69F9E" w14:textId="77777777" w:rsidR="00686E66" w:rsidRPr="00655C53" w:rsidRDefault="00686E66" w:rsidP="001A2CC3"/>
    <w:p w14:paraId="6F9EB9AB" w14:textId="77777777" w:rsidR="00DD03F3" w:rsidRPr="00655C53" w:rsidRDefault="00DD03F3" w:rsidP="00DD03F3">
      <w:pPr>
        <w:pStyle w:val="Heading1"/>
      </w:pPr>
      <w:bookmarkStart w:id="13" w:name="_Toc44064624"/>
      <w:r w:rsidRPr="00655C53">
        <w:t>Legal background</w:t>
      </w:r>
      <w:bookmarkEnd w:id="13"/>
    </w:p>
    <w:p w14:paraId="7E031303" w14:textId="0D1903E2" w:rsidR="00B550D5" w:rsidRPr="00655C53" w:rsidRDefault="00D37408" w:rsidP="00B3002D">
      <w:pPr>
        <w:rPr>
          <w:i/>
          <w:w w:val="105"/>
        </w:rPr>
      </w:pPr>
      <w:r w:rsidRPr="00655C53">
        <w:t>Commission Implementing Decision (EU) 2018/1614</w:t>
      </w:r>
      <w:r w:rsidR="00B550D5" w:rsidRPr="00655C53">
        <w:t>, on its article 8</w:t>
      </w:r>
      <w:r w:rsidR="00B3002D" w:rsidRPr="00655C53">
        <w:t>(1) states that “</w:t>
      </w:r>
      <w:r w:rsidR="00B550D5" w:rsidRPr="00655C53">
        <w:rPr>
          <w:i/>
          <w:w w:val="105"/>
        </w:rPr>
        <w:t>Member States shall ensure that data for registered vehicles is transferred from the national vehicle registers to the European Vehicle Register and this data shall be migrated by 16 June 2021. During the migration, the Agency shall coordinate with the registration entities the transition from the respective national vehicle registers to the EVR and the Agency shall ensure the availability of the IT</w:t>
      </w:r>
      <w:r w:rsidR="00B550D5" w:rsidRPr="00655C53">
        <w:rPr>
          <w:i/>
          <w:spacing w:val="-37"/>
          <w:w w:val="105"/>
        </w:rPr>
        <w:t xml:space="preserve"> </w:t>
      </w:r>
      <w:r w:rsidR="00B3002D" w:rsidRPr="00655C53">
        <w:rPr>
          <w:i/>
          <w:w w:val="105"/>
        </w:rPr>
        <w:t>environment”.</w:t>
      </w:r>
    </w:p>
    <w:p w14:paraId="13B6BBC3" w14:textId="7E1AE96D" w:rsidR="00B3002D" w:rsidRPr="00655C53" w:rsidRDefault="00B3002D" w:rsidP="00B3002D">
      <w:r w:rsidRPr="00655C53">
        <w:lastRenderedPageBreak/>
        <w:t xml:space="preserve">Commission Implementing Decision (EU) 2018/1614, on its Annex II, 4.2, </w:t>
      </w:r>
      <w:r w:rsidR="00B01F49" w:rsidRPr="00655C53">
        <w:t>indicates the procedure migration from national vehicle registers (NVRs) to the EVR:</w:t>
      </w:r>
    </w:p>
    <w:p w14:paraId="46EA0D5C" w14:textId="77777777" w:rsidR="00B01F49" w:rsidRPr="00655C53" w:rsidRDefault="00B01F49" w:rsidP="005427F3">
      <w:pPr>
        <w:spacing w:after="0"/>
        <w:rPr>
          <w:i/>
        </w:rPr>
      </w:pPr>
      <w:r w:rsidRPr="00655C53">
        <w:rPr>
          <w:i/>
        </w:rPr>
        <w:t>The entity previously responsible for vehicle registration shall make all information available to the RE of the country where it is located.</w:t>
      </w:r>
    </w:p>
    <w:p w14:paraId="1C0F5046" w14:textId="77777777" w:rsidR="00B01F49" w:rsidRPr="00655C53" w:rsidRDefault="00B01F49" w:rsidP="005427F3">
      <w:pPr>
        <w:spacing w:after="0"/>
        <w:rPr>
          <w:i/>
        </w:rPr>
      </w:pPr>
      <w:r w:rsidRPr="00655C53">
        <w:rPr>
          <w:i/>
        </w:rPr>
        <w:t>Existing vehicles shall be registered only by one of the following Member States:</w:t>
      </w:r>
    </w:p>
    <w:p w14:paraId="6DFC45F9" w14:textId="1DBCC5D9" w:rsidR="00B01F49" w:rsidRPr="00655C53" w:rsidRDefault="00B01F49" w:rsidP="005427F3">
      <w:pPr>
        <w:numPr>
          <w:ilvl w:val="0"/>
          <w:numId w:val="33"/>
        </w:numPr>
        <w:spacing w:after="0"/>
        <w:rPr>
          <w:i/>
        </w:rPr>
      </w:pPr>
      <w:r w:rsidRPr="00655C53">
        <w:rPr>
          <w:i/>
        </w:rPr>
        <w:t>the Member State where they were first authorised for</w:t>
      </w:r>
      <w:r w:rsidR="005427F3" w:rsidRPr="00655C53">
        <w:rPr>
          <w:i/>
        </w:rPr>
        <w:t xml:space="preserve"> </w:t>
      </w:r>
      <w:r w:rsidRPr="00655C53">
        <w:rPr>
          <w:i/>
        </w:rPr>
        <w:t>placing in service in accordance with Articles 21</w:t>
      </w:r>
      <w:r w:rsidR="005427F3" w:rsidRPr="00655C53">
        <w:rPr>
          <w:i/>
        </w:rPr>
        <w:t xml:space="preserve"> </w:t>
      </w:r>
      <w:r w:rsidRPr="00655C53">
        <w:rPr>
          <w:i/>
        </w:rPr>
        <w:t>to 26 of Directive 2008/57/EC;</w:t>
      </w:r>
    </w:p>
    <w:p w14:paraId="0456FB5D" w14:textId="2ADB8C2A" w:rsidR="00B01F49" w:rsidRPr="00655C53" w:rsidRDefault="00B01F49" w:rsidP="005427F3">
      <w:pPr>
        <w:numPr>
          <w:ilvl w:val="0"/>
          <w:numId w:val="33"/>
        </w:numPr>
        <w:spacing w:after="0"/>
        <w:rPr>
          <w:i/>
        </w:rPr>
      </w:pPr>
      <w:r w:rsidRPr="00655C53">
        <w:rPr>
          <w:i/>
        </w:rPr>
        <w:t>the Member State where they were registered after they</w:t>
      </w:r>
      <w:r w:rsidR="005427F3" w:rsidRPr="00655C53">
        <w:rPr>
          <w:i/>
        </w:rPr>
        <w:t xml:space="preserve"> </w:t>
      </w:r>
      <w:r w:rsidRPr="00655C53">
        <w:rPr>
          <w:i/>
        </w:rPr>
        <w:t>have</w:t>
      </w:r>
      <w:r w:rsidR="005427F3" w:rsidRPr="00655C53">
        <w:rPr>
          <w:i/>
        </w:rPr>
        <w:t xml:space="preserve"> </w:t>
      </w:r>
      <w:r w:rsidRPr="00655C53">
        <w:rPr>
          <w:i/>
        </w:rPr>
        <w:t>been</w:t>
      </w:r>
      <w:r w:rsidR="005427F3" w:rsidRPr="00655C53">
        <w:rPr>
          <w:i/>
        </w:rPr>
        <w:t xml:space="preserve"> </w:t>
      </w:r>
      <w:r w:rsidRPr="00655C53">
        <w:rPr>
          <w:i/>
        </w:rPr>
        <w:t>authorised</w:t>
      </w:r>
      <w:r w:rsidR="005427F3" w:rsidRPr="00655C53">
        <w:rPr>
          <w:i/>
        </w:rPr>
        <w:t xml:space="preserve"> </w:t>
      </w:r>
      <w:r w:rsidRPr="00655C53">
        <w:rPr>
          <w:i/>
        </w:rPr>
        <w:t>in</w:t>
      </w:r>
      <w:r w:rsidR="005427F3" w:rsidRPr="00655C53">
        <w:rPr>
          <w:i/>
        </w:rPr>
        <w:t xml:space="preserve"> </w:t>
      </w:r>
      <w:r w:rsidRPr="00655C53">
        <w:rPr>
          <w:i/>
        </w:rPr>
        <w:t>accordance</w:t>
      </w:r>
      <w:r w:rsidR="005427F3" w:rsidRPr="00655C53">
        <w:rPr>
          <w:i/>
        </w:rPr>
        <w:t xml:space="preserve"> </w:t>
      </w:r>
      <w:r w:rsidRPr="00655C53">
        <w:rPr>
          <w:i/>
        </w:rPr>
        <w:t>with Articles 21 and 25 of Directive (EU) 2016/797;</w:t>
      </w:r>
    </w:p>
    <w:p w14:paraId="17F5C202" w14:textId="77777777" w:rsidR="00B01F49" w:rsidRPr="00655C53" w:rsidRDefault="00B01F49" w:rsidP="005427F3">
      <w:pPr>
        <w:numPr>
          <w:ilvl w:val="0"/>
          <w:numId w:val="33"/>
        </w:numPr>
        <w:spacing w:after="0"/>
        <w:rPr>
          <w:i/>
        </w:rPr>
      </w:pPr>
      <w:r w:rsidRPr="00655C53">
        <w:rPr>
          <w:i/>
        </w:rPr>
        <w:t>in the case of registrations transferred to the NVR of another Member State, by such Member State.</w:t>
      </w:r>
    </w:p>
    <w:p w14:paraId="6F6DA994" w14:textId="77777777" w:rsidR="00D56A87" w:rsidRPr="00655C53" w:rsidRDefault="00D56A87" w:rsidP="00D56A87">
      <w:pPr>
        <w:spacing w:after="0"/>
        <w:ind w:left="1581"/>
        <w:rPr>
          <w:i/>
        </w:rPr>
      </w:pPr>
    </w:p>
    <w:p w14:paraId="18984519" w14:textId="4166573A" w:rsidR="00340825" w:rsidRPr="00655C53" w:rsidRDefault="00237701" w:rsidP="00340825">
      <w:pPr>
        <w:pStyle w:val="Heading1"/>
      </w:pPr>
      <w:bookmarkStart w:id="14" w:name="_Toc44064625"/>
      <w:r w:rsidRPr="00655C53">
        <w:t>Plan for migration of data</w:t>
      </w:r>
      <w:bookmarkEnd w:id="14"/>
    </w:p>
    <w:p w14:paraId="00EF9015" w14:textId="77777777" w:rsidR="009A3EDA" w:rsidRPr="00655C53" w:rsidRDefault="009A3EDA" w:rsidP="00D56A87">
      <w:pPr>
        <w:pStyle w:val="Heading2"/>
      </w:pPr>
      <w:bookmarkStart w:id="15" w:name="_Toc44064626"/>
      <w:r w:rsidRPr="00655C53">
        <w:t>Introduction</w:t>
      </w:r>
      <w:bookmarkEnd w:id="15"/>
    </w:p>
    <w:p w14:paraId="01773433" w14:textId="77777777" w:rsidR="009A3EDA" w:rsidRPr="00655C53" w:rsidRDefault="009A3EDA" w:rsidP="00C14EB6">
      <w:pPr>
        <w:pStyle w:val="Heading3"/>
      </w:pPr>
      <w:bookmarkStart w:id="16" w:name="_Toc44064627"/>
      <w:r w:rsidRPr="00655C53">
        <w:t>What will be transferred?</w:t>
      </w:r>
      <w:bookmarkEnd w:id="16"/>
    </w:p>
    <w:p w14:paraId="551A2F57" w14:textId="5591FEF6" w:rsidR="009A3EDA" w:rsidRPr="00655C53" w:rsidRDefault="009A3EDA" w:rsidP="009A3EDA">
      <w:pPr>
        <w:rPr>
          <w:b/>
          <w:u w:val="single"/>
        </w:rPr>
      </w:pPr>
      <w:r w:rsidRPr="00655C53">
        <w:t>The data to be</w:t>
      </w:r>
      <w:r w:rsidR="00681938" w:rsidRPr="00655C53">
        <w:t xml:space="preserve"> transferred will be the existing vehicle registrations, as they can be consulted from VVR, from each</w:t>
      </w:r>
      <w:r w:rsidRPr="00655C53">
        <w:t xml:space="preserve"> Member State’s national </w:t>
      </w:r>
      <w:r w:rsidR="00681938" w:rsidRPr="00655C53">
        <w:t xml:space="preserve">vehicle </w:t>
      </w:r>
      <w:r w:rsidR="00E42663" w:rsidRPr="00655C53">
        <w:t>register (NVR)</w:t>
      </w:r>
      <w:r w:rsidRPr="00655C53">
        <w:t>. The Organisation</w:t>
      </w:r>
      <w:r w:rsidR="00420C58" w:rsidRPr="00655C53">
        <w:t xml:space="preserve">, </w:t>
      </w:r>
      <w:r w:rsidRPr="00655C53">
        <w:t>User</w:t>
      </w:r>
      <w:r w:rsidR="00420C58" w:rsidRPr="00655C53">
        <w:t xml:space="preserve"> and application</w:t>
      </w:r>
      <w:r w:rsidRPr="00655C53">
        <w:t xml:space="preserve"> data will not be migrated</w:t>
      </w:r>
      <w:r w:rsidR="00681938" w:rsidRPr="00655C53">
        <w:t>.</w:t>
      </w:r>
    </w:p>
    <w:p w14:paraId="68970563" w14:textId="77777777" w:rsidR="009A3EDA" w:rsidRPr="00655C53" w:rsidRDefault="009A3EDA" w:rsidP="00C14EB6">
      <w:pPr>
        <w:pStyle w:val="Heading3"/>
      </w:pPr>
      <w:bookmarkStart w:id="17" w:name="_Toc44064628"/>
      <w:r w:rsidRPr="00655C53">
        <w:t>Which Member States are effected and how will this work progress</w:t>
      </w:r>
      <w:bookmarkEnd w:id="17"/>
    </w:p>
    <w:p w14:paraId="5CEEFE8E" w14:textId="19BDAA62" w:rsidR="00420C58" w:rsidRPr="00655C53" w:rsidRDefault="00200BA8" w:rsidP="009A3EDA">
      <w:r>
        <w:t>This migration plan identifies two distinct types of</w:t>
      </w:r>
      <w:r w:rsidR="009A3EDA" w:rsidRPr="00655C53">
        <w:t xml:space="preserve"> Member State for which data will </w:t>
      </w:r>
      <w:r>
        <w:t xml:space="preserve">need to </w:t>
      </w:r>
      <w:r w:rsidR="009A3EDA" w:rsidRPr="00655C53">
        <w:t xml:space="preserve">be </w:t>
      </w:r>
      <w:r w:rsidR="00BA20A2" w:rsidRPr="00655C53">
        <w:t>migrated to the EVR centralised Application and Registration function (EVR CARS)</w:t>
      </w:r>
      <w:r w:rsidR="00420C58" w:rsidRPr="00655C53">
        <w:t>:</w:t>
      </w:r>
    </w:p>
    <w:p w14:paraId="3613AF6C" w14:textId="77777777" w:rsidR="00420C58" w:rsidRPr="00655C53" w:rsidRDefault="009A3EDA" w:rsidP="00420C58">
      <w:pPr>
        <w:pStyle w:val="ListParagraph"/>
        <w:numPr>
          <w:ilvl w:val="0"/>
          <w:numId w:val="46"/>
        </w:numPr>
      </w:pPr>
      <w:r w:rsidRPr="00655C53">
        <w:t>those Member States which are presently using the s</w:t>
      </w:r>
      <w:r w:rsidR="007D3DB4" w:rsidRPr="00655C53">
        <w:t>tandard National Vehicle Register (s</w:t>
      </w:r>
      <w:r w:rsidRPr="00655C53">
        <w:t>NVR</w:t>
      </w:r>
      <w:r w:rsidR="007D3DB4" w:rsidRPr="00655C53">
        <w:t>)</w:t>
      </w:r>
      <w:r w:rsidRPr="00655C53">
        <w:t>;</w:t>
      </w:r>
    </w:p>
    <w:p w14:paraId="5DB84132" w14:textId="77777777" w:rsidR="00420C58" w:rsidRPr="00655C53" w:rsidRDefault="00420C58" w:rsidP="00420C58">
      <w:pPr>
        <w:pStyle w:val="ListParagraph"/>
        <w:numPr>
          <w:ilvl w:val="0"/>
          <w:numId w:val="0"/>
        </w:numPr>
        <w:ind w:left="720"/>
      </w:pPr>
    </w:p>
    <w:p w14:paraId="04B6A453" w14:textId="0D50C6A1" w:rsidR="009A3EDA" w:rsidRDefault="009A3EDA" w:rsidP="00CC024E">
      <w:pPr>
        <w:pStyle w:val="ListParagraph"/>
        <w:numPr>
          <w:ilvl w:val="0"/>
          <w:numId w:val="46"/>
        </w:numPr>
        <w:ind w:left="714" w:hanging="357"/>
      </w:pPr>
      <w:r w:rsidRPr="00655C53">
        <w:t xml:space="preserve">those Member States which are presently using their own </w:t>
      </w:r>
      <w:r w:rsidR="00420C58" w:rsidRPr="00655C53">
        <w:t>custom national vehicle registers connected via the translation engine</w:t>
      </w:r>
      <w:r w:rsidR="00840F07" w:rsidRPr="00655C53">
        <w:t xml:space="preserve"> (NVR-</w:t>
      </w:r>
      <w:proofErr w:type="spellStart"/>
      <w:r w:rsidR="00840F07" w:rsidRPr="00655C53">
        <w:t>TE</w:t>
      </w:r>
      <w:proofErr w:type="spellEnd"/>
      <w:r w:rsidR="00420C58" w:rsidRPr="00655C53">
        <w:t xml:space="preserve"> </w:t>
      </w:r>
      <w:r w:rsidRPr="00655C53">
        <w:t>systems). These non-sNVR data sets must be transferred to a sNVR database by the MS before being handed to ERA (where the work will be undertaken in the same manner for each). Consequently, the process for non-</w:t>
      </w:r>
      <w:r w:rsidR="0084756D" w:rsidRPr="00655C53">
        <w:t xml:space="preserve">sNVR Member States will be similar </w:t>
      </w:r>
      <w:r w:rsidRPr="00655C53">
        <w:t>to the process for sNVR countries, but with the additional steps for the MS to prepare the sNVR and confirmation that this transfer of data has been correctly performed.</w:t>
      </w:r>
    </w:p>
    <w:p w14:paraId="4E6CDC8A" w14:textId="77777777" w:rsidR="0027483A" w:rsidRDefault="0027483A" w:rsidP="0027483A">
      <w:pPr>
        <w:pStyle w:val="ListParagraph"/>
        <w:numPr>
          <w:ilvl w:val="0"/>
          <w:numId w:val="0"/>
        </w:numPr>
      </w:pPr>
    </w:p>
    <w:p w14:paraId="315DA0C0" w14:textId="59DCE8AC" w:rsidR="0027483A" w:rsidRDefault="00BD3496" w:rsidP="0027483A">
      <w:pPr>
        <w:pStyle w:val="Heading3"/>
      </w:pPr>
      <w:bookmarkStart w:id="18" w:name="_Toc44064629"/>
      <w:r>
        <w:lastRenderedPageBreak/>
        <w:t>Additional</w:t>
      </w:r>
      <w:r w:rsidR="0027483A">
        <w:t xml:space="preserve"> data requirements</w:t>
      </w:r>
      <w:bookmarkEnd w:id="18"/>
    </w:p>
    <w:p w14:paraId="2F8CA21A" w14:textId="4D41A45B" w:rsidR="0027483A" w:rsidRDefault="0027483A" w:rsidP="0027483A">
      <w:r>
        <w:t xml:space="preserve">The Member States should inform ERA concerning any </w:t>
      </w:r>
      <w:r w:rsidR="00BD3496">
        <w:t>additional</w:t>
      </w:r>
      <w:r w:rsidR="00200BA8">
        <w:t xml:space="preserve"> or</w:t>
      </w:r>
      <w:r w:rsidR="00BD3496">
        <w:t xml:space="preserve"> bespoke</w:t>
      </w:r>
      <w:r>
        <w:t xml:space="preserve"> </w:t>
      </w:r>
      <w:r w:rsidR="00BD3496">
        <w:t xml:space="preserve">data </w:t>
      </w:r>
      <w:r>
        <w:t xml:space="preserve">fields (custom </w:t>
      </w:r>
      <w:r w:rsidR="00BD3496">
        <w:t xml:space="preserve">fields). This information should include a </w:t>
      </w:r>
      <w:r w:rsidR="00200BA8">
        <w:t>description</w:t>
      </w:r>
      <w:r w:rsidR="00BD3496">
        <w:t xml:space="preserve"> of the existing fields for which data needs to be migrated as well as future fields which will need to be accommodated in the new EVR CARS system.</w:t>
      </w:r>
      <w:r w:rsidR="001B0D5E">
        <w:t xml:space="preserve"> To this end, each Member State should study both the sNVR and the new EVR data </w:t>
      </w:r>
      <w:r w:rsidR="00200BA8">
        <w:t>requirements</w:t>
      </w:r>
      <w:r w:rsidR="001B0D5E">
        <w:t xml:space="preserve"> to ensure that they are aware of what is </w:t>
      </w:r>
      <w:r w:rsidR="00200BA8">
        <w:t>included in</w:t>
      </w:r>
      <w:r w:rsidR="001B0D5E">
        <w:t xml:space="preserve"> each and also what would constitu</w:t>
      </w:r>
      <w:r w:rsidR="00200BA8">
        <w:t>te additional data in each case. This examination should be undertaken</w:t>
      </w:r>
      <w:r w:rsidR="001B0D5E">
        <w:t xml:space="preserve"> </w:t>
      </w:r>
      <w:r w:rsidR="001B0D5E" w:rsidRPr="001B0D5E">
        <w:rPr>
          <w:b/>
        </w:rPr>
        <w:t>prior to starting the migration process</w:t>
      </w:r>
      <w:r w:rsidR="001B0D5E">
        <w:t>.</w:t>
      </w:r>
    </w:p>
    <w:p w14:paraId="5ABBFAAA" w14:textId="513AF1EB" w:rsidR="00DD717E" w:rsidRDefault="00DD717E" w:rsidP="00DD717E">
      <w:pPr>
        <w:pStyle w:val="Heading3"/>
      </w:pPr>
      <w:bookmarkStart w:id="19" w:name="_Toc44064630"/>
      <w:r>
        <w:t>No ongoing requests will be migrated</w:t>
      </w:r>
      <w:bookmarkEnd w:id="19"/>
    </w:p>
    <w:p w14:paraId="788C2D29" w14:textId="0CD8B607" w:rsidR="00DD717E" w:rsidRPr="0027483A" w:rsidRDefault="00DD717E" w:rsidP="00DD717E">
      <w:r>
        <w:t>The EVR will follow a different procedure of application and registration of Vehicle Registrations and pre</w:t>
      </w:r>
      <w:r w:rsidR="000275B4">
        <w:t xml:space="preserve">-registration of Vehicle numbers. Consequently, it will not be possible to migrate ongoing </w:t>
      </w:r>
      <w:r w:rsidR="009D53A3">
        <w:t xml:space="preserve">registration or pre-registration </w:t>
      </w:r>
      <w:r w:rsidR="000275B4">
        <w:t>proce</w:t>
      </w:r>
      <w:r w:rsidR="009D53A3">
        <w:t>sses</w:t>
      </w:r>
      <w:r w:rsidR="000275B4">
        <w:t xml:space="preserve">. The registration entity for the Member State should ensure that all </w:t>
      </w:r>
      <w:r w:rsidR="009D53A3">
        <w:t>processes</w:t>
      </w:r>
      <w:r w:rsidR="000275B4">
        <w:t xml:space="preserve"> in the Member State’s NVR have been completed before the NVR is frozen for the </w:t>
      </w:r>
      <w:r w:rsidR="00034CC0">
        <w:t>migration</w:t>
      </w:r>
      <w:r>
        <w:t>.</w:t>
      </w:r>
    </w:p>
    <w:p w14:paraId="3CCB34F9" w14:textId="77777777" w:rsidR="00DD717E" w:rsidRPr="0027483A" w:rsidRDefault="00DD717E" w:rsidP="0027483A"/>
    <w:p w14:paraId="6DCAB334" w14:textId="1FBCD3FE" w:rsidR="009A3EDA" w:rsidRPr="00655C53" w:rsidRDefault="00C14EB6" w:rsidP="00D56A87">
      <w:pPr>
        <w:pStyle w:val="Heading2"/>
      </w:pPr>
      <w:bookmarkStart w:id="20" w:name="_Toc44064631"/>
      <w:r w:rsidRPr="00655C53">
        <w:t>M</w:t>
      </w:r>
      <w:r w:rsidR="009A3EDA" w:rsidRPr="00655C53">
        <w:t xml:space="preserve">igration plan </w:t>
      </w:r>
      <w:r w:rsidRPr="00655C53">
        <w:t>Member States using the</w:t>
      </w:r>
      <w:r w:rsidR="009A3EDA" w:rsidRPr="00655C53">
        <w:t xml:space="preserve"> </w:t>
      </w:r>
      <w:r w:rsidR="00237701" w:rsidRPr="00655C53">
        <w:t>s</w:t>
      </w:r>
      <w:r w:rsidR="009A3EDA" w:rsidRPr="00655C53">
        <w:t>NVR:</w:t>
      </w:r>
      <w:bookmarkEnd w:id="20"/>
    </w:p>
    <w:p w14:paraId="1449D4CB" w14:textId="1030636F" w:rsidR="009A3EDA" w:rsidRPr="00655C53" w:rsidRDefault="009A3EDA" w:rsidP="009A3EDA">
      <w:r w:rsidRPr="00655C53">
        <w:t>There will be two phases for the migration of the data from a Member State which has an existing sNVR running for their NVR system, the test phase</w:t>
      </w:r>
      <w:r w:rsidR="00BC1F33">
        <w:t xml:space="preserve"> and the production phase. The t</w:t>
      </w:r>
      <w:r w:rsidRPr="00655C53">
        <w:t>est phase will be significantly longer than the production phase as it is considered crucial that the functionality of registration be available on the EVR as soon as possible after the freezing of the Member State’s sNVR system.</w:t>
      </w:r>
      <w:r w:rsidR="006A7DF2">
        <w:t xml:space="preserve"> The test phase will be iterative in that it will be run and re-run until the results that are expected have been shown to be reliably produced.</w:t>
      </w:r>
    </w:p>
    <w:p w14:paraId="1E0343C9" w14:textId="41C0E8BC" w:rsidR="0051576E" w:rsidRPr="00655C53" w:rsidRDefault="006A7DF2" w:rsidP="0051576E">
      <w:pPr>
        <w:keepNext/>
        <w:jc w:val="center"/>
      </w:pPr>
      <w:r>
        <w:object w:dxaOrig="3856" w:dyaOrig="3540" w14:anchorId="2896F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77pt" o:ole="">
            <v:imagedata r:id="rId11" o:title=""/>
          </v:shape>
          <o:OLEObject Type="Embed" ProgID="Visio.Drawing.15" ShapeID="_x0000_i1025" DrawAspect="Content" ObjectID="_1683103582" r:id="rId12"/>
        </w:object>
      </w:r>
    </w:p>
    <w:p w14:paraId="7DB7FDA6" w14:textId="58A6FC53" w:rsidR="009A3EDA" w:rsidRPr="00655C53" w:rsidRDefault="0051576E" w:rsidP="0051576E">
      <w:pPr>
        <w:pStyle w:val="Caption"/>
        <w:rPr>
          <w:b/>
          <w:i/>
        </w:rPr>
      </w:pPr>
      <w:bookmarkStart w:id="21" w:name="_Toc33767936"/>
      <w:r w:rsidRPr="00655C53">
        <w:t xml:space="preserve">Figure </w:t>
      </w:r>
      <w:r w:rsidRPr="00655C53">
        <w:fldChar w:fldCharType="begin"/>
      </w:r>
      <w:r w:rsidRPr="00655C53">
        <w:instrText xml:space="preserve"> SEQ Figure \* ARABIC </w:instrText>
      </w:r>
      <w:r w:rsidRPr="00655C53">
        <w:fldChar w:fldCharType="separate"/>
      </w:r>
      <w:r w:rsidR="00697183">
        <w:rPr>
          <w:noProof/>
        </w:rPr>
        <w:t>1</w:t>
      </w:r>
      <w:r w:rsidRPr="00655C53">
        <w:fldChar w:fldCharType="end"/>
      </w:r>
      <w:r w:rsidRPr="00655C53">
        <w:t xml:space="preserve"> - sNVR migration</w:t>
      </w:r>
      <w:bookmarkEnd w:id="21"/>
    </w:p>
    <w:p w14:paraId="168AC769" w14:textId="77777777" w:rsidR="009A3EDA" w:rsidRPr="00655C53" w:rsidRDefault="009A3EDA" w:rsidP="00C14EB6">
      <w:pPr>
        <w:pStyle w:val="Heading3"/>
      </w:pPr>
      <w:bookmarkStart w:id="22" w:name="_Ref33688764"/>
      <w:bookmarkStart w:id="23" w:name="_Toc44064632"/>
      <w:r w:rsidRPr="00655C53">
        <w:lastRenderedPageBreak/>
        <w:t>Test phase</w:t>
      </w:r>
      <w:bookmarkEnd w:id="22"/>
      <w:bookmarkEnd w:id="23"/>
    </w:p>
    <w:p w14:paraId="20D298E4" w14:textId="0AF3B640" w:rsidR="006549FD" w:rsidRPr="00655C53" w:rsidRDefault="006549FD" w:rsidP="006549FD">
      <w:r w:rsidRPr="00655C53">
        <w:t>The purpose of the test phase is to test the migration of data from the production environment of the Registration Entity to the Test environment of EVR. This will allow the Registration Entity to validate the migrated data.</w:t>
      </w:r>
      <w:r w:rsidR="00FF3385">
        <w:t xml:space="preserve"> This is expected to be a re-iterative process with the development of automated scripts, being run, results analysed and alterations made before running the changed scripts.</w:t>
      </w:r>
      <w:r w:rsidR="00943E3B">
        <w:t xml:space="preserve"> The aim of the test phase will be focussed on reducing the time required between locking the Member States’ on the previous system and going live on the EVR CARS when the time comes to implement the production phase.</w:t>
      </w:r>
      <w:r w:rsidR="0027483A">
        <w:t xml:space="preserve"> Prior to the testing phase ERA will prepare automation scripts to move data between the sNVR and the pre-production servers. </w:t>
      </w:r>
    </w:p>
    <w:p w14:paraId="6510D598" w14:textId="255DB3A4" w:rsidR="009A3EDA" w:rsidRPr="00655C53" w:rsidRDefault="009A3EDA" w:rsidP="003F1FE9">
      <w:pPr>
        <w:pStyle w:val="ListParagraph"/>
        <w:numPr>
          <w:ilvl w:val="0"/>
          <w:numId w:val="39"/>
        </w:numPr>
      </w:pPr>
      <w:r w:rsidRPr="00655C53">
        <w:t xml:space="preserve">ERA </w:t>
      </w:r>
      <w:r w:rsidR="0077446F" w:rsidRPr="00655C53">
        <w:t>creates semi-automatic scripts/</w:t>
      </w:r>
      <w:r w:rsidRPr="00655C53">
        <w:t>application code to move data from a standard SNVR database to an EVR CARS database</w:t>
      </w:r>
      <w:r w:rsidR="00C14EB6" w:rsidRPr="00655C53">
        <w:t>.</w:t>
      </w:r>
      <w:r w:rsidR="00384DCE">
        <w:t xml:space="preserve"> The aim of these scripts will be to extract, the data from the Member State’s existing production system, transform it by applying any changes required by the new EVR CARS schema and then load the data into the EVR CARS test system.</w:t>
      </w:r>
    </w:p>
    <w:p w14:paraId="51DF08E0" w14:textId="0DF36CFC" w:rsidR="009A3EDA" w:rsidRPr="00655C53" w:rsidRDefault="009A3EDA" w:rsidP="003F1FE9">
      <w:pPr>
        <w:pStyle w:val="ListParagraph"/>
        <w:numPr>
          <w:ilvl w:val="0"/>
          <w:numId w:val="39"/>
        </w:numPr>
      </w:pPr>
      <w:r w:rsidRPr="00655C53">
        <w:t>ERA prepares the pre-production environment for the new EVR CARS</w:t>
      </w:r>
      <w:r w:rsidR="00C14EB6" w:rsidRPr="00655C53">
        <w:t>.</w:t>
      </w:r>
      <w:r w:rsidR="00384DCE">
        <w:t xml:space="preserve"> The pre-production environment should be available to act as a substitute EVR CARS during the migration and is designed to be identical</w:t>
      </w:r>
      <w:r w:rsidR="00691D97">
        <w:t>,</w:t>
      </w:r>
      <w:r w:rsidR="00384DCE">
        <w:t xml:space="preserve"> in terms of the software environment</w:t>
      </w:r>
      <w:r w:rsidR="00691D97">
        <w:t>,</w:t>
      </w:r>
      <w:r w:rsidR="00384DCE">
        <w:t xml:space="preserve"> to the final production system.</w:t>
      </w:r>
      <w:r w:rsidR="00691D97">
        <w:t xml:space="preserve"> This work may involve the extension of the schema to allow for the migration and /or storage of additional fields.</w:t>
      </w:r>
    </w:p>
    <w:p w14:paraId="74645F59" w14:textId="5DFE1337" w:rsidR="009A3EDA" w:rsidRPr="00655C53" w:rsidRDefault="009A3EDA" w:rsidP="003F1FE9">
      <w:pPr>
        <w:pStyle w:val="ListParagraph"/>
        <w:numPr>
          <w:ilvl w:val="0"/>
          <w:numId w:val="39"/>
        </w:numPr>
      </w:pPr>
      <w:r w:rsidRPr="00655C53">
        <w:t>MS provides a snapshot of the existing sNVR database</w:t>
      </w:r>
      <w:r w:rsidR="00C14EB6" w:rsidRPr="00655C53">
        <w:t>.</w:t>
      </w:r>
      <w:r w:rsidR="00234C02">
        <w:t xml:space="preserve"> During the test phase various means of delivery will be appraised to identity the quickest and most reliable means. </w:t>
      </w:r>
      <w:r w:rsidR="00034CC0">
        <w:t>The extraction process should be carefully documented as should the means of transfer.</w:t>
      </w:r>
    </w:p>
    <w:p w14:paraId="49AAE1B4" w14:textId="2FCDBDA5" w:rsidR="009A3EDA" w:rsidRPr="00655C53" w:rsidRDefault="009A3EDA" w:rsidP="003F1FE9">
      <w:pPr>
        <w:pStyle w:val="ListParagraph"/>
        <w:numPr>
          <w:ilvl w:val="0"/>
          <w:numId w:val="39"/>
        </w:numPr>
      </w:pPr>
      <w:r w:rsidRPr="00655C53">
        <w:t>ERA installs the existing sNVR on a pre-production system</w:t>
      </w:r>
      <w:r w:rsidR="00C14EB6" w:rsidRPr="00655C53">
        <w:t>.</w:t>
      </w:r>
      <w:r w:rsidR="00234C02">
        <w:t xml:space="preserve"> Once the schema of the sNVR </w:t>
      </w:r>
      <w:r w:rsidR="002C50D1">
        <w:t>is received it will be installed on the preproduction sys</w:t>
      </w:r>
      <w:r w:rsidR="004A20EF">
        <w:t>tem, any configuration</w:t>
      </w:r>
      <w:r w:rsidR="00037FDD">
        <w:t xml:space="preserve"> required</w:t>
      </w:r>
      <w:r w:rsidR="008D7257">
        <w:t xml:space="preserve"> will be</w:t>
      </w:r>
      <w:r w:rsidR="00037FDD">
        <w:t xml:space="preserve"> logged and a script will be prepared to ensure that </w:t>
      </w:r>
      <w:r w:rsidR="002C50D1">
        <w:t xml:space="preserve">no manual changes will </w:t>
      </w:r>
      <w:r w:rsidR="00037FDD">
        <w:t xml:space="preserve">need to </w:t>
      </w:r>
      <w:r w:rsidR="002C50D1">
        <w:t xml:space="preserve">be </w:t>
      </w:r>
      <w:r w:rsidR="004A20EF">
        <w:t>implemented.</w:t>
      </w:r>
    </w:p>
    <w:p w14:paraId="3DC59486" w14:textId="73A56865" w:rsidR="009A3EDA" w:rsidRPr="00655C53" w:rsidRDefault="009A3EDA" w:rsidP="003F1FE9">
      <w:pPr>
        <w:pStyle w:val="ListParagraph"/>
        <w:numPr>
          <w:ilvl w:val="0"/>
          <w:numId w:val="39"/>
        </w:numPr>
      </w:pPr>
      <w:r w:rsidRPr="00655C53">
        <w:t xml:space="preserve">ERA </w:t>
      </w:r>
      <w:r w:rsidR="0027483A">
        <w:t xml:space="preserve">prepares, extends and or </w:t>
      </w:r>
      <w:r w:rsidRPr="00655C53">
        <w:t>refines the</w:t>
      </w:r>
      <w:r w:rsidR="0027483A">
        <w:t xml:space="preserve"> standard, pre-prepared </w:t>
      </w:r>
      <w:r w:rsidRPr="00655C53">
        <w:t xml:space="preserve">scripts used to transfer the data from the exported sNVR to a </w:t>
      </w:r>
      <w:r w:rsidR="00B90A57">
        <w:t>pre-production</w:t>
      </w:r>
      <w:r w:rsidRPr="00655C53">
        <w:t xml:space="preserve"> EVR CARS database</w:t>
      </w:r>
      <w:r w:rsidR="00C14EB6" w:rsidRPr="00655C53">
        <w:t>.</w:t>
      </w:r>
      <w:r w:rsidR="0027483A">
        <w:t xml:space="preserve"> This will involve ERA staff preparing changes to scripts to allow for any </w:t>
      </w:r>
      <w:r w:rsidR="008D7257">
        <w:t xml:space="preserve">additional, existing </w:t>
      </w:r>
      <w:r w:rsidR="0027483A">
        <w:t>data elements in the data set.</w:t>
      </w:r>
    </w:p>
    <w:p w14:paraId="5FDFA960" w14:textId="2BA2E593" w:rsidR="009A3EDA" w:rsidRPr="00655C53" w:rsidRDefault="009A3EDA" w:rsidP="003F1FE9">
      <w:pPr>
        <w:pStyle w:val="ListParagraph"/>
        <w:numPr>
          <w:ilvl w:val="0"/>
          <w:numId w:val="39"/>
        </w:numPr>
      </w:pPr>
      <w:r w:rsidRPr="00655C53">
        <w:t>ERA runs the transfer from the sNVR to the pre-production</w:t>
      </w:r>
      <w:r w:rsidR="00C14EB6" w:rsidRPr="00655C53">
        <w:t>.</w:t>
      </w:r>
      <w:r w:rsidR="008D7257">
        <w:t xml:space="preserve"> The ERA staff run the automated scripts to copy the data from the sNVR data set to the new EVR CARS data set in the preproduction environment.</w:t>
      </w:r>
    </w:p>
    <w:p w14:paraId="2271B9C5" w14:textId="788AFACB" w:rsidR="009A3EDA" w:rsidRPr="00655C53" w:rsidRDefault="009A3EDA" w:rsidP="003F1FE9">
      <w:pPr>
        <w:pStyle w:val="ListParagraph"/>
        <w:numPr>
          <w:ilvl w:val="0"/>
          <w:numId w:val="39"/>
        </w:numPr>
      </w:pPr>
      <w:r w:rsidRPr="00655C53">
        <w:t>MS examines the output on a pre-production EVR to ensure the data is correct.</w:t>
      </w:r>
      <w:r w:rsidR="008D7257">
        <w:t xml:space="preserve"> The Member State team will be examine the data that has been transferred to the EVR CARS schema to ensure that the complete set of data has been transferred. If there are issues identified, these will be analysed and diagnosed; the EVR CARS and the sNVR will be wiped and the process will return to step 4 of this phase. If no problems are found the process continues to the next step.</w:t>
      </w:r>
    </w:p>
    <w:p w14:paraId="7FF071A3" w14:textId="2E6F3530" w:rsidR="009A3EDA" w:rsidRPr="00655C53" w:rsidRDefault="009A3EDA" w:rsidP="003F1FE9">
      <w:pPr>
        <w:pStyle w:val="ListParagraph"/>
        <w:numPr>
          <w:ilvl w:val="0"/>
          <w:numId w:val="39"/>
        </w:numPr>
      </w:pPr>
      <w:r w:rsidRPr="00655C53">
        <w:lastRenderedPageBreak/>
        <w:t>MS confirms that the data has been correctly transferred</w:t>
      </w:r>
      <w:r w:rsidR="00C14EB6" w:rsidRPr="00655C53">
        <w:t>.</w:t>
      </w:r>
      <w:r w:rsidR="008D7257">
        <w:t xml:space="preserve"> If no problems are found the </w:t>
      </w:r>
      <w:r w:rsidR="00B56276">
        <w:t>EVR CARS and the sNVR will be wiped and the process will return to step 4 of this phase. If there are no problems found again, the testing phase will be declared complete.</w:t>
      </w:r>
    </w:p>
    <w:p w14:paraId="46446776" w14:textId="77777777" w:rsidR="009A3EDA" w:rsidRPr="00655C53" w:rsidRDefault="009A3EDA" w:rsidP="009A3EDA"/>
    <w:p w14:paraId="4941ED69" w14:textId="77777777" w:rsidR="009A3EDA" w:rsidRPr="00655C53" w:rsidRDefault="009A3EDA" w:rsidP="00C14EB6">
      <w:pPr>
        <w:pStyle w:val="Heading3"/>
      </w:pPr>
      <w:bookmarkStart w:id="24" w:name="_Ref33689582"/>
      <w:bookmarkStart w:id="25" w:name="_Toc44064633"/>
      <w:r w:rsidRPr="00655C53">
        <w:t>Production phase</w:t>
      </w:r>
      <w:bookmarkEnd w:id="24"/>
      <w:bookmarkEnd w:id="25"/>
    </w:p>
    <w:p w14:paraId="6396E172" w14:textId="0E43EC06" w:rsidR="006549FD" w:rsidRPr="00655C53" w:rsidRDefault="006549FD" w:rsidP="006549FD">
      <w:r w:rsidRPr="00655C53">
        <w:t xml:space="preserve">Once the data has been validated in the EVR test environment by the Registration Entity, a date will be scheduled between ERA and the RE for the purpose of the migration of data from the production environment of the Registration Entity to the </w:t>
      </w:r>
      <w:r w:rsidR="00DE115C" w:rsidRPr="00655C53">
        <w:t>production</w:t>
      </w:r>
      <w:r w:rsidRPr="00655C53">
        <w:t xml:space="preserve"> environment of EVR</w:t>
      </w:r>
      <w:r w:rsidR="00DE115C" w:rsidRPr="00655C53">
        <w:t xml:space="preserve">. </w:t>
      </w:r>
      <w:r w:rsidR="0082664D">
        <w:t xml:space="preserve">The work will utilise the knowledge gained and the automation tools developed during the testing phase. </w:t>
      </w:r>
      <w:r w:rsidR="00DE115C" w:rsidRPr="00655C53">
        <w:t xml:space="preserve">At the end of this phase it will be consider that the MS </w:t>
      </w:r>
      <w:r w:rsidR="000E4EBF">
        <w:t>“</w:t>
      </w:r>
      <w:r w:rsidR="00DE115C" w:rsidRPr="00655C53">
        <w:t>X</w:t>
      </w:r>
      <w:r w:rsidR="000E4EBF">
        <w:t>”</w:t>
      </w:r>
      <w:r w:rsidR="00DE115C" w:rsidRPr="00655C53">
        <w:t xml:space="preserve"> has been centralised in EVR. </w:t>
      </w:r>
      <w:r w:rsidR="00691D97">
        <w:t>From that</w:t>
      </w:r>
      <w:r w:rsidR="00DE115C" w:rsidRPr="00655C53">
        <w:t xml:space="preserve"> moment, it will no </w:t>
      </w:r>
      <w:r w:rsidR="00691D97">
        <w:t>longer be</w:t>
      </w:r>
      <w:r w:rsidR="00DE115C" w:rsidRPr="00655C53">
        <w:t xml:space="preserve"> available in ECVVR.</w:t>
      </w:r>
    </w:p>
    <w:p w14:paraId="3979C82C" w14:textId="7A6B5CC8" w:rsidR="009A3EDA" w:rsidRPr="00655C53" w:rsidRDefault="00DD717E" w:rsidP="00DD717E">
      <w:pPr>
        <w:pStyle w:val="ListParagraph"/>
        <w:numPr>
          <w:ilvl w:val="0"/>
          <w:numId w:val="38"/>
        </w:numPr>
      </w:pPr>
      <w:r w:rsidRPr="00655C53">
        <w:t>ERA installs the production environment for the new EVR CARS</w:t>
      </w:r>
      <w:r>
        <w:t xml:space="preserve"> and </w:t>
      </w:r>
      <w:r w:rsidR="009A3EDA" w:rsidRPr="00655C53">
        <w:t>prepares a clean production EVR CARS database</w:t>
      </w:r>
      <w:r w:rsidR="00691D97">
        <w:t xml:space="preserve">. ERA will configure and prepare a new production environment for the installation of the Member State’s EVR CARS schema. </w:t>
      </w:r>
      <w:r w:rsidR="00691D97" w:rsidRPr="00691D97">
        <w:t>This work may involve the extension of the schema to allow for the migration and /or storage of additional fields</w:t>
      </w:r>
      <w:r w:rsidR="00691D97">
        <w:t>.</w:t>
      </w:r>
    </w:p>
    <w:p w14:paraId="1001151B" w14:textId="0D06DF81" w:rsidR="009A3EDA" w:rsidRPr="00655C53" w:rsidRDefault="00DD717E" w:rsidP="003F1FE9">
      <w:pPr>
        <w:pStyle w:val="ListParagraph"/>
        <w:numPr>
          <w:ilvl w:val="0"/>
          <w:numId w:val="38"/>
        </w:numPr>
      </w:pPr>
      <w:r>
        <w:t xml:space="preserve">ERA </w:t>
      </w:r>
      <w:r w:rsidR="009A3EDA" w:rsidRPr="00655C53">
        <w:t xml:space="preserve">creates the required user accounts </w:t>
      </w:r>
      <w:r>
        <w:t xml:space="preserve">for the MS administrators </w:t>
      </w:r>
      <w:r w:rsidR="009A3EDA" w:rsidRPr="00655C53">
        <w:t>on the production system.</w:t>
      </w:r>
      <w:r>
        <w:t xml:space="preserve"> The user accounts for the new MS administrative users will be requested from ERA and will be created by the ERA team. All non- administrative users will need to be created by the MS administrative users.</w:t>
      </w:r>
    </w:p>
    <w:p w14:paraId="149378F0" w14:textId="67C939AF" w:rsidR="009A3EDA" w:rsidRPr="00655C53" w:rsidRDefault="009A3EDA" w:rsidP="003F1FE9">
      <w:pPr>
        <w:pStyle w:val="ListParagraph"/>
        <w:numPr>
          <w:ilvl w:val="0"/>
          <w:numId w:val="38"/>
        </w:numPr>
      </w:pPr>
      <w:r w:rsidRPr="00655C53">
        <w:t>MS Freezes the use of their NVR</w:t>
      </w:r>
      <w:r w:rsidR="00DD717E">
        <w:t>. The Member State will freeze all write access to their NVR so as to ensure that there are no issues with changes being made to the data set during the migration process. The registration entities should ensure that no ongoing registration or pre-registration requests exist.</w:t>
      </w:r>
    </w:p>
    <w:p w14:paraId="789357A4" w14:textId="3D136C43" w:rsidR="009A3EDA" w:rsidRDefault="009A3EDA" w:rsidP="003F1FE9">
      <w:pPr>
        <w:pStyle w:val="ListParagraph"/>
        <w:numPr>
          <w:ilvl w:val="0"/>
          <w:numId w:val="38"/>
        </w:numPr>
      </w:pPr>
      <w:r w:rsidRPr="00655C53">
        <w:t>MS extracts sNVR data set and provides it to ERA.</w:t>
      </w:r>
      <w:r w:rsidR="00034CC0">
        <w:t xml:space="preserve"> Using the same means of extraction and transfer as were documented during the test phase, the Member State will extract the schema from the NVR and transfer it directly to ERA. </w:t>
      </w:r>
    </w:p>
    <w:p w14:paraId="37FD1A0A" w14:textId="04A53D4E" w:rsidR="00034CC0" w:rsidRPr="00655C53" w:rsidRDefault="00034CC0" w:rsidP="003F1FE9">
      <w:pPr>
        <w:pStyle w:val="ListParagraph"/>
        <w:numPr>
          <w:ilvl w:val="0"/>
          <w:numId w:val="38"/>
        </w:numPr>
      </w:pPr>
      <w:r>
        <w:t>ERA recreates the sNVR using the extracted schema and data provided by the MS.</w:t>
      </w:r>
      <w:r w:rsidR="008F3F1D">
        <w:t xml:space="preserve"> </w:t>
      </w:r>
      <w:r>
        <w:t xml:space="preserve">ERA will </w:t>
      </w:r>
      <w:r w:rsidR="008F3F1D">
        <w:t>re</w:t>
      </w:r>
      <w:r>
        <w:t xml:space="preserve">create </w:t>
      </w:r>
      <w:r w:rsidR="008F3F1D">
        <w:t>the Member State’</w:t>
      </w:r>
      <w:r w:rsidR="008D265A">
        <w:t>s NVR in a</w:t>
      </w:r>
      <w:r w:rsidR="008F3F1D">
        <w:t xml:space="preserve"> sNVR using the data and schema sent by the Member State and based on the configuration that was identified during the test phase.</w:t>
      </w:r>
    </w:p>
    <w:p w14:paraId="47962138" w14:textId="492A1171" w:rsidR="009A3EDA" w:rsidRPr="00655C53" w:rsidRDefault="009A3EDA" w:rsidP="003F1FE9">
      <w:pPr>
        <w:pStyle w:val="ListParagraph"/>
        <w:numPr>
          <w:ilvl w:val="0"/>
          <w:numId w:val="38"/>
        </w:numPr>
      </w:pPr>
      <w:r w:rsidRPr="00655C53">
        <w:t>ERA runs the scripts/ application cod</w:t>
      </w:r>
      <w:r w:rsidR="00034CC0">
        <w:t>e to move data from a standard s</w:t>
      </w:r>
      <w:r w:rsidRPr="00655C53">
        <w:t>NVR database to the production EVR CARS database</w:t>
      </w:r>
      <w:r w:rsidR="008F3F1D">
        <w:t>. This activity will follow the activity design that worked during the last two runs of the testing phase process.</w:t>
      </w:r>
    </w:p>
    <w:p w14:paraId="658537E2" w14:textId="4404B2C0" w:rsidR="009A3EDA" w:rsidRPr="00655C53" w:rsidRDefault="009A3EDA" w:rsidP="003F1FE9">
      <w:pPr>
        <w:pStyle w:val="ListParagraph"/>
        <w:numPr>
          <w:ilvl w:val="0"/>
          <w:numId w:val="38"/>
        </w:numPr>
      </w:pPr>
      <w:r w:rsidRPr="00655C53">
        <w:lastRenderedPageBreak/>
        <w:t>Production system of the EVR CARS is brought online</w:t>
      </w:r>
      <w:r w:rsidR="008F3F1D">
        <w:t>. The production EVR CARS modules will be brought online so that the migrated data can be checked by the Member State users.</w:t>
      </w:r>
    </w:p>
    <w:p w14:paraId="42BDD170" w14:textId="02ACDEB1" w:rsidR="009A3EDA" w:rsidRPr="00655C53" w:rsidRDefault="008F3F1D" w:rsidP="003F1FE9">
      <w:pPr>
        <w:pStyle w:val="ListParagraph"/>
        <w:numPr>
          <w:ilvl w:val="0"/>
          <w:numId w:val="38"/>
        </w:numPr>
      </w:pPr>
      <w:r>
        <w:t>MS users examine</w:t>
      </w:r>
      <w:r w:rsidR="009A3EDA" w:rsidRPr="00655C53">
        <w:t xml:space="preserve"> the production system data</w:t>
      </w:r>
      <w:r>
        <w:t>. Member State users will examine the migrated data as it is presented through the EVR CARS system and ensure that all data has been migrated and is correct.</w:t>
      </w:r>
    </w:p>
    <w:p w14:paraId="07188497" w14:textId="6220E4CD" w:rsidR="009A3EDA" w:rsidRPr="00655C53" w:rsidRDefault="009A3EDA" w:rsidP="003F1FE9">
      <w:pPr>
        <w:pStyle w:val="ListParagraph"/>
        <w:numPr>
          <w:ilvl w:val="0"/>
          <w:numId w:val="38"/>
        </w:numPr>
      </w:pPr>
      <w:r w:rsidRPr="00655C53">
        <w:t>MS signs off on the data transfer</w:t>
      </w:r>
      <w:r w:rsidR="008D265A">
        <w:t>. When the responsible member of the Member State’s migration team confirms that that the Member State can confirm that the migration has been properly undertaken they will sign to record their satisfaction that the data migrated in complete.</w:t>
      </w:r>
    </w:p>
    <w:p w14:paraId="52A35298" w14:textId="22F66D6F" w:rsidR="009A3EDA" w:rsidRPr="00655C53" w:rsidRDefault="009A3EDA" w:rsidP="003F1FE9">
      <w:pPr>
        <w:pStyle w:val="ListParagraph"/>
        <w:numPr>
          <w:ilvl w:val="0"/>
          <w:numId w:val="38"/>
        </w:numPr>
      </w:pPr>
      <w:r w:rsidRPr="00655C53">
        <w:t>EVR CARS goes live.</w:t>
      </w:r>
      <w:r w:rsidR="008D265A">
        <w:t xml:space="preserve"> The EVR CARS will be made available for adding additional registrations and the registration information held in the EVR CARS will be the data set used when a user searches for registration records in that Member State.</w:t>
      </w:r>
    </w:p>
    <w:p w14:paraId="6888C3A1" w14:textId="6A31C2A5" w:rsidR="009A3EDA" w:rsidRPr="00655C53" w:rsidRDefault="00C14EB6" w:rsidP="00D56A87">
      <w:pPr>
        <w:pStyle w:val="Heading2"/>
      </w:pPr>
      <w:bookmarkStart w:id="26" w:name="_Toc44064634"/>
      <w:r w:rsidRPr="00655C53">
        <w:t xml:space="preserve">Migration plan for Member States not using the </w:t>
      </w:r>
      <w:r w:rsidR="009A3EDA" w:rsidRPr="00655C53">
        <w:t>sNV</w:t>
      </w:r>
      <w:r w:rsidRPr="00655C53">
        <w:t>R</w:t>
      </w:r>
      <w:bookmarkEnd w:id="26"/>
    </w:p>
    <w:p w14:paraId="30A1E358" w14:textId="499656A1" w:rsidR="00967B9E" w:rsidRPr="00655C53" w:rsidRDefault="00524CE5" w:rsidP="00967B9E">
      <w:pPr>
        <w:keepNext/>
        <w:jc w:val="center"/>
      </w:pPr>
      <w:r>
        <w:object w:dxaOrig="5911" w:dyaOrig="4711" w14:anchorId="5BA0F9A7">
          <v:shape id="_x0000_i1026" type="#_x0000_t75" style="width:295.5pt;height:235.5pt" o:ole="">
            <v:imagedata r:id="rId13" o:title=""/>
          </v:shape>
          <o:OLEObject Type="Embed" ProgID="Visio.Drawing.15" ShapeID="_x0000_i1026" DrawAspect="Content" ObjectID="_1683103583" r:id="rId14"/>
        </w:object>
      </w:r>
    </w:p>
    <w:p w14:paraId="61C5F90A" w14:textId="395AD79D" w:rsidR="009A3EDA" w:rsidRPr="00655C53" w:rsidRDefault="00967B9E" w:rsidP="00967B9E">
      <w:pPr>
        <w:pStyle w:val="Caption"/>
        <w:rPr>
          <w:b/>
          <w:i/>
        </w:rPr>
      </w:pPr>
      <w:bookmarkStart w:id="27" w:name="_Toc33767937"/>
      <w:r w:rsidRPr="00655C53">
        <w:t xml:space="preserve">Figure </w:t>
      </w:r>
      <w:r w:rsidRPr="00655C53">
        <w:fldChar w:fldCharType="begin"/>
      </w:r>
      <w:r w:rsidRPr="00655C53">
        <w:instrText xml:space="preserve"> SEQ Figure \* ARABIC </w:instrText>
      </w:r>
      <w:r w:rsidRPr="00655C53">
        <w:fldChar w:fldCharType="separate"/>
      </w:r>
      <w:r w:rsidR="00697183">
        <w:rPr>
          <w:noProof/>
        </w:rPr>
        <w:t>2</w:t>
      </w:r>
      <w:r w:rsidRPr="00655C53">
        <w:fldChar w:fldCharType="end"/>
      </w:r>
      <w:r w:rsidRPr="00655C53">
        <w:t xml:space="preserve"> - non-sNVR migration</w:t>
      </w:r>
      <w:bookmarkEnd w:id="27"/>
    </w:p>
    <w:p w14:paraId="02EFD0A6" w14:textId="0579112A" w:rsidR="009A3EDA" w:rsidRPr="00655C53" w:rsidRDefault="001B0D5E" w:rsidP="009A3EDA">
      <w:pPr>
        <w:rPr>
          <w:u w:val="single"/>
        </w:rPr>
      </w:pPr>
      <w:r>
        <w:t xml:space="preserve">Where a Member State is not presently using </w:t>
      </w:r>
      <w:proofErr w:type="gramStart"/>
      <w:r>
        <w:t>an</w:t>
      </w:r>
      <w:proofErr w:type="gramEnd"/>
      <w:r>
        <w:t xml:space="preserve"> sNVR, additional steps will need to be undertaken. </w:t>
      </w:r>
      <w:r w:rsidR="009A3EDA" w:rsidRPr="00655C53">
        <w:t>The</w:t>
      </w:r>
      <w:r>
        <w:t>se</w:t>
      </w:r>
      <w:r w:rsidR="009A3EDA" w:rsidRPr="00655C53">
        <w:t xml:space="preserve"> additional steps will be aimed at testing and confirming that the sNVR data set prepared by the Member State is confirmed by the Member State. The MS sNVR test preparation and MS</w:t>
      </w:r>
      <w:r>
        <w:t xml:space="preserve"> sNVR final preparation phases</w:t>
      </w:r>
      <w:r w:rsidR="009A3EDA" w:rsidRPr="00655C53">
        <w:t xml:space="preserve"> described </w:t>
      </w:r>
      <w:r>
        <w:t xml:space="preserve">below </w:t>
      </w:r>
      <w:r w:rsidR="009A3EDA" w:rsidRPr="00655C53">
        <w:t>a</w:t>
      </w:r>
      <w:r w:rsidR="00524CE5">
        <w:t>re</w:t>
      </w:r>
      <w:r w:rsidR="009A3EDA" w:rsidRPr="00655C53">
        <w:t xml:space="preserve"> suggestions for the Member State and should be changed based on the MS’s data, experience and resources. </w:t>
      </w:r>
      <w:r>
        <w:t xml:space="preserve">It should be stated that ERA migration work will only support the transfer of data from an instance of </w:t>
      </w:r>
      <w:proofErr w:type="gramStart"/>
      <w:r>
        <w:t>an</w:t>
      </w:r>
      <w:proofErr w:type="gramEnd"/>
      <w:r>
        <w:t xml:space="preserve"> sNVR. In the case of the </w:t>
      </w:r>
      <w:r w:rsidRPr="00655C53">
        <w:t>MS sNVR test preparation</w:t>
      </w:r>
      <w:r>
        <w:t xml:space="preserve"> phase</w:t>
      </w:r>
      <w:r w:rsidR="00524CE5">
        <w:t xml:space="preserve">, the work is expected to be </w:t>
      </w:r>
      <w:r w:rsidR="00524CE5">
        <w:lastRenderedPageBreak/>
        <w:t>iterative by nature</w:t>
      </w:r>
      <w:r>
        <w:t>, as is ‘Test phase of the sNVR Transfer’. This is in order t</w:t>
      </w:r>
      <w:r w:rsidR="00524CE5">
        <w:t xml:space="preserve">hat reliable results can be ensured </w:t>
      </w:r>
      <w:r>
        <w:t>during</w:t>
      </w:r>
      <w:r w:rsidR="00524CE5">
        <w:t xml:space="preserve"> the production phase. </w:t>
      </w:r>
      <w:r>
        <w:t>The important</w:t>
      </w:r>
      <w:r w:rsidR="009A3EDA" w:rsidRPr="00655C53">
        <w:t xml:space="preserve"> element is that the data sent in the sNVR format should be confirmed as being complete in terms of being able to be used in an NVR as this will be assuming during the ERA transfer development</w:t>
      </w:r>
      <w:r w:rsidR="00524CE5">
        <w:t xml:space="preserve"> and that this can be done in a reliable manner in the least possible time</w:t>
      </w:r>
      <w:r w:rsidR="009A3EDA" w:rsidRPr="00655C53">
        <w:t>.</w:t>
      </w:r>
      <w:r w:rsidR="009A3EDA" w:rsidRPr="00655C53">
        <w:rPr>
          <w:u w:val="single"/>
        </w:rPr>
        <w:t xml:space="preserve"> </w:t>
      </w:r>
    </w:p>
    <w:p w14:paraId="452425E1" w14:textId="77777777" w:rsidR="009A3EDA" w:rsidRDefault="009A3EDA" w:rsidP="00C14EB6">
      <w:pPr>
        <w:pStyle w:val="Heading3"/>
      </w:pPr>
      <w:bookmarkStart w:id="28" w:name="_Ref33689458"/>
      <w:bookmarkStart w:id="29" w:name="_Toc44064635"/>
      <w:r w:rsidRPr="00655C53">
        <w:t>MS sNVR test preparation phase</w:t>
      </w:r>
      <w:bookmarkEnd w:id="28"/>
      <w:bookmarkEnd w:id="29"/>
    </w:p>
    <w:p w14:paraId="514457CB" w14:textId="0500BC89" w:rsidR="00196354" w:rsidRPr="00196354" w:rsidRDefault="00196354" w:rsidP="00196354">
      <w:r>
        <w:t xml:space="preserve">The aim of this phase will be to provide a means to quickly and reliably </w:t>
      </w:r>
      <w:r w:rsidR="001B532E">
        <w:t>populate a sNVR database schema with the data held in the Member State’s present, bespoke, national vehicle registry database. The work will need to be performed by staff knowledgeable in both the structure and data of the existing system and the structures in the sNVR database schema.</w:t>
      </w:r>
      <w:r w:rsidR="00BC1F33">
        <w:t xml:space="preserve"> This is a suggested plan and should not be seen as a requirement. The Member State should ensure that when it is time to move the vehicle registrations to the production EVR CARS, the transfer is done reliably and quickly, to reduce down time of the register.</w:t>
      </w:r>
    </w:p>
    <w:p w14:paraId="16CDFDB6" w14:textId="7A149422" w:rsidR="009A3EDA" w:rsidRPr="00655C53" w:rsidRDefault="009A3EDA" w:rsidP="003F1FE9">
      <w:pPr>
        <w:pStyle w:val="ListParagraph"/>
      </w:pPr>
      <w:r w:rsidRPr="00655C53">
        <w:t xml:space="preserve">MS prepares </w:t>
      </w:r>
      <w:proofErr w:type="gramStart"/>
      <w:r w:rsidRPr="00655C53">
        <w:t>an</w:t>
      </w:r>
      <w:proofErr w:type="gramEnd"/>
      <w:r w:rsidRPr="00655C53">
        <w:t xml:space="preserve"> </w:t>
      </w:r>
      <w:r w:rsidR="00BC1F33">
        <w:t>s</w:t>
      </w:r>
      <w:r w:rsidRPr="00655C53">
        <w:t>NVR environment for their transfer</w:t>
      </w:r>
      <w:r w:rsidR="00BC1F33">
        <w:t xml:space="preserve">. The Member State team installs </w:t>
      </w:r>
      <w:proofErr w:type="gramStart"/>
      <w:r w:rsidR="00BC1F33">
        <w:t>an</w:t>
      </w:r>
      <w:proofErr w:type="gramEnd"/>
      <w:r w:rsidR="00BC1F33">
        <w:t xml:space="preserve"> sNVR on their environment and ensures that it can be accessed.</w:t>
      </w:r>
      <w:r w:rsidR="003306EF">
        <w:t xml:space="preserve"> The sNVR environment should be configured to accommodate any additional data required.</w:t>
      </w:r>
    </w:p>
    <w:p w14:paraId="778AF8D8" w14:textId="44301EF2" w:rsidR="009A3EDA" w:rsidRPr="00655C53" w:rsidRDefault="009A3EDA" w:rsidP="003F1FE9">
      <w:pPr>
        <w:pStyle w:val="ListParagraph"/>
      </w:pPr>
      <w:r w:rsidRPr="00655C53">
        <w:t xml:space="preserve">MS creates semi-automatic scripts/ application code to move data to a standard </w:t>
      </w:r>
      <w:r w:rsidR="001B532E">
        <w:t>s</w:t>
      </w:r>
      <w:r w:rsidRPr="00655C53">
        <w:t>NVR database from their existing data sources</w:t>
      </w:r>
      <w:r w:rsidR="00BC1F33">
        <w:t xml:space="preserve">. The best way to ensure that the transfer is done in as quick and reliable manner as possible is to use semi- </w:t>
      </w:r>
      <w:r w:rsidR="004F18CB">
        <w:t>automatic scripts or application.</w:t>
      </w:r>
    </w:p>
    <w:p w14:paraId="29796C7C" w14:textId="4BB50B78" w:rsidR="009A3EDA" w:rsidRPr="00655C53" w:rsidRDefault="009A3EDA" w:rsidP="003F1FE9">
      <w:pPr>
        <w:pStyle w:val="ListParagraph"/>
      </w:pPr>
      <w:r w:rsidRPr="00655C53">
        <w:t>MS extracts their data from their own system into the sNVR environment using semi-automatic scripts /application code</w:t>
      </w:r>
      <w:r w:rsidR="004F18CB">
        <w:t>. This should be undertaken</w:t>
      </w:r>
      <w:r w:rsidR="002F63AE">
        <w:t xml:space="preserve"> iteratively.</w:t>
      </w:r>
    </w:p>
    <w:p w14:paraId="324387D2" w14:textId="12E2D4C0" w:rsidR="009A3EDA" w:rsidRPr="00655C53" w:rsidRDefault="009A3EDA" w:rsidP="003F1FE9">
      <w:pPr>
        <w:pStyle w:val="ListParagraph"/>
      </w:pPr>
      <w:r w:rsidRPr="00655C53">
        <w:t>MS confirms the validity of the data in the sNVR environment</w:t>
      </w:r>
      <w:r w:rsidR="002F63AE">
        <w:t xml:space="preserve">. The sNVR after the loading should be analysed to ensure that the transferred data is correct. </w:t>
      </w:r>
      <w:r w:rsidR="00867975">
        <w:t xml:space="preserve">If any errors are found, the error cause should be analysed and all data cleared </w:t>
      </w:r>
      <w:r w:rsidR="002F63AE">
        <w:t>from the sNVR. If no errors are found</w:t>
      </w:r>
      <w:r w:rsidR="00867975">
        <w:t>, it would be valuable to clear the sNVR and run loading process again to ensure that the transfer process is reliable.</w:t>
      </w:r>
    </w:p>
    <w:p w14:paraId="63BE54A9" w14:textId="04FDFEA1" w:rsidR="009A3EDA" w:rsidRDefault="009A3EDA" w:rsidP="00C14EB6">
      <w:pPr>
        <w:pStyle w:val="Heading3"/>
      </w:pPr>
      <w:bookmarkStart w:id="30" w:name="_Toc44064636"/>
      <w:r w:rsidRPr="00655C53">
        <w:t>Test phase of sNVR transfe</w:t>
      </w:r>
      <w:r w:rsidR="003E1753">
        <w:t>r</w:t>
      </w:r>
      <w:bookmarkEnd w:id="30"/>
    </w:p>
    <w:p w14:paraId="7DF1F265" w14:textId="4A0EDDB9" w:rsidR="00D02E22" w:rsidRPr="00D02E22" w:rsidRDefault="00D02E22" w:rsidP="00D02E22">
      <w:r>
        <w:t xml:space="preserve">Once the </w:t>
      </w:r>
      <w:r w:rsidR="003D628F">
        <w:t xml:space="preserve">sNVR has been </w:t>
      </w:r>
      <w:r w:rsidR="00FF3385">
        <w:t xml:space="preserve">created, the development of the necessary tools for transfer between the new, local sNVR and the EVR CARS database will follow the same path as is described in section </w:t>
      </w:r>
      <w:r w:rsidR="00FF3385">
        <w:fldChar w:fldCharType="begin"/>
      </w:r>
      <w:r w:rsidR="00FF3385">
        <w:instrText xml:space="preserve"> REF _Ref33688764 \w \h </w:instrText>
      </w:r>
      <w:r w:rsidR="00FF3385">
        <w:fldChar w:fldCharType="separate"/>
      </w:r>
      <w:r w:rsidR="00697183">
        <w:t>5.2.1</w:t>
      </w:r>
      <w:r w:rsidR="00FF3385">
        <w:fldChar w:fldCharType="end"/>
      </w:r>
      <w:r w:rsidR="00FF3385">
        <w:t>. with the following activities</w:t>
      </w:r>
      <w:r w:rsidR="00B90A57">
        <w:t xml:space="preserve"> (see section </w:t>
      </w:r>
      <w:r w:rsidR="00B90A57">
        <w:fldChar w:fldCharType="begin"/>
      </w:r>
      <w:r w:rsidR="00B90A57">
        <w:instrText xml:space="preserve"> REF _Ref33688764 \w \h </w:instrText>
      </w:r>
      <w:r w:rsidR="00B90A57">
        <w:fldChar w:fldCharType="separate"/>
      </w:r>
      <w:r w:rsidR="00697183">
        <w:t>5.2.1</w:t>
      </w:r>
      <w:r w:rsidR="00B90A57">
        <w:fldChar w:fldCharType="end"/>
      </w:r>
      <w:r w:rsidR="00B90A57">
        <w:t>. for further description)</w:t>
      </w:r>
      <w:r w:rsidR="00FF3385">
        <w:t>:</w:t>
      </w:r>
    </w:p>
    <w:p w14:paraId="17C2BB47" w14:textId="24FD98C5" w:rsidR="009A3EDA" w:rsidRPr="00655C53" w:rsidRDefault="009A3EDA" w:rsidP="003F1FE9">
      <w:pPr>
        <w:pStyle w:val="ListParagraph"/>
        <w:numPr>
          <w:ilvl w:val="0"/>
          <w:numId w:val="35"/>
        </w:numPr>
      </w:pPr>
      <w:r w:rsidRPr="00655C53">
        <w:t>ERA creates scripts/ application code to move data from a standard SNVR database to an EVR CARS database</w:t>
      </w:r>
    </w:p>
    <w:p w14:paraId="24974B24" w14:textId="6B4C17DD" w:rsidR="009A3EDA" w:rsidRPr="00655C53" w:rsidRDefault="009A3EDA" w:rsidP="003F1FE9">
      <w:pPr>
        <w:pStyle w:val="ListParagraph"/>
        <w:numPr>
          <w:ilvl w:val="0"/>
          <w:numId w:val="35"/>
        </w:numPr>
      </w:pPr>
      <w:r w:rsidRPr="00655C53">
        <w:t>ERA prepares the pre-production environment for the new EVR CARS</w:t>
      </w:r>
    </w:p>
    <w:p w14:paraId="5B2A6E55" w14:textId="77777777" w:rsidR="009A3EDA" w:rsidRPr="00655C53" w:rsidRDefault="009A3EDA" w:rsidP="003F1FE9">
      <w:pPr>
        <w:pStyle w:val="ListParagraph"/>
        <w:numPr>
          <w:ilvl w:val="0"/>
          <w:numId w:val="35"/>
        </w:numPr>
      </w:pPr>
      <w:r w:rsidRPr="00655C53">
        <w:t xml:space="preserve">MS provides a snapshot of the existing sNVR database; </w:t>
      </w:r>
    </w:p>
    <w:p w14:paraId="3946E021" w14:textId="77777777" w:rsidR="009A3EDA" w:rsidRPr="00655C53" w:rsidRDefault="009A3EDA" w:rsidP="003F1FE9">
      <w:pPr>
        <w:pStyle w:val="ListParagraph"/>
        <w:numPr>
          <w:ilvl w:val="0"/>
          <w:numId w:val="35"/>
        </w:numPr>
      </w:pPr>
      <w:r w:rsidRPr="00655C53">
        <w:lastRenderedPageBreak/>
        <w:t>ERA installs the existing sNVR on a pre-production system</w:t>
      </w:r>
    </w:p>
    <w:p w14:paraId="6F111F03" w14:textId="04D52160" w:rsidR="009A3EDA" w:rsidRPr="00655C53" w:rsidRDefault="009A3EDA" w:rsidP="003F1FE9">
      <w:pPr>
        <w:pStyle w:val="ListParagraph"/>
        <w:numPr>
          <w:ilvl w:val="0"/>
          <w:numId w:val="35"/>
        </w:numPr>
      </w:pPr>
      <w:r w:rsidRPr="00655C53">
        <w:t xml:space="preserve">ERA refines the scripts used to transfer the data from the exported sNVR to a </w:t>
      </w:r>
      <w:r w:rsidR="00B90A57">
        <w:t>pre-production</w:t>
      </w:r>
      <w:r w:rsidRPr="00655C53">
        <w:t xml:space="preserve"> EVR CARS database</w:t>
      </w:r>
    </w:p>
    <w:p w14:paraId="7EDFABCC" w14:textId="77777777" w:rsidR="009A3EDA" w:rsidRPr="00655C53" w:rsidRDefault="009A3EDA" w:rsidP="003F1FE9">
      <w:pPr>
        <w:pStyle w:val="ListParagraph"/>
        <w:numPr>
          <w:ilvl w:val="0"/>
          <w:numId w:val="35"/>
        </w:numPr>
      </w:pPr>
      <w:r w:rsidRPr="00655C53">
        <w:t>ERA runs the transfer from the sNVR to the pre-production</w:t>
      </w:r>
    </w:p>
    <w:p w14:paraId="65CEBF19" w14:textId="77777777" w:rsidR="009A3EDA" w:rsidRPr="00655C53" w:rsidRDefault="009A3EDA" w:rsidP="003F1FE9">
      <w:pPr>
        <w:pStyle w:val="ListParagraph"/>
        <w:numPr>
          <w:ilvl w:val="0"/>
          <w:numId w:val="35"/>
        </w:numPr>
      </w:pPr>
      <w:r w:rsidRPr="00655C53">
        <w:t>MS examines the output on a pre-production EVR to ensure the data is correct.</w:t>
      </w:r>
    </w:p>
    <w:p w14:paraId="47860403" w14:textId="77777777" w:rsidR="009A3EDA" w:rsidRPr="00655C53" w:rsidRDefault="009A3EDA" w:rsidP="003F1FE9">
      <w:pPr>
        <w:pStyle w:val="ListParagraph"/>
        <w:numPr>
          <w:ilvl w:val="0"/>
          <w:numId w:val="35"/>
        </w:numPr>
      </w:pPr>
      <w:r w:rsidRPr="00655C53">
        <w:t>MS confirms that the data has been correctly transferred</w:t>
      </w:r>
    </w:p>
    <w:p w14:paraId="7B54D070" w14:textId="77777777" w:rsidR="009A3EDA" w:rsidRDefault="009A3EDA" w:rsidP="00C14EB6">
      <w:pPr>
        <w:pStyle w:val="Heading3"/>
      </w:pPr>
      <w:bookmarkStart w:id="31" w:name="_Toc44064637"/>
      <w:r w:rsidRPr="00655C53">
        <w:t>MS sNVR final preparation phase</w:t>
      </w:r>
      <w:bookmarkEnd w:id="31"/>
    </w:p>
    <w:p w14:paraId="42E5CCD3" w14:textId="2CA98578" w:rsidR="00FF3385" w:rsidRPr="008C04DB" w:rsidRDefault="008C04DB" w:rsidP="00FF3385">
      <w:r>
        <w:t xml:space="preserve">As </w:t>
      </w:r>
      <w:r w:rsidR="005C09F7">
        <w:t>this phase will cause there to be a block on registration processing, which will only be lifted once the national vehicle registry data is in a live EVR CARS</w:t>
      </w:r>
      <w:r>
        <w:t xml:space="preserve">, this phase will only take place on a date agreed between ERA and the Member State. The aim of this phase is to populate a sNVR system which will be the basis for the transfer to the EVR CARS schema. This phase will utilise the scripts and automation tools created during the </w:t>
      </w:r>
      <w:r w:rsidRPr="008C04DB">
        <w:t>MS sNVR test preparation phase</w:t>
      </w:r>
      <w:r>
        <w:t xml:space="preserve"> (see section </w:t>
      </w:r>
      <w:r>
        <w:fldChar w:fldCharType="begin"/>
      </w:r>
      <w:r>
        <w:instrText xml:space="preserve"> REF _Ref33689458 \w \h </w:instrText>
      </w:r>
      <w:r>
        <w:fldChar w:fldCharType="separate"/>
      </w:r>
      <w:r w:rsidR="00697183">
        <w:t>5.3.1</w:t>
      </w:r>
      <w:r>
        <w:fldChar w:fldCharType="end"/>
      </w:r>
      <w:r>
        <w:t>).</w:t>
      </w:r>
    </w:p>
    <w:p w14:paraId="7FCD415C" w14:textId="1C6AFEA7" w:rsidR="009A3EDA" w:rsidRPr="00655C53" w:rsidRDefault="009A3EDA" w:rsidP="003F1FE9">
      <w:pPr>
        <w:pStyle w:val="ListParagraph"/>
        <w:numPr>
          <w:ilvl w:val="0"/>
          <w:numId w:val="36"/>
        </w:numPr>
      </w:pPr>
      <w:r w:rsidRPr="00655C53">
        <w:t>MS Freezes the use of their NVR</w:t>
      </w:r>
      <w:r w:rsidR="003306EF">
        <w:t>. This should be done after it is clear that there are no ongoing registration or pre-registration processes.</w:t>
      </w:r>
    </w:p>
    <w:p w14:paraId="4C70AA2B" w14:textId="0283E0CB" w:rsidR="009A3EDA" w:rsidRPr="00655C53" w:rsidRDefault="009A3EDA" w:rsidP="003F1FE9">
      <w:pPr>
        <w:pStyle w:val="ListParagraph"/>
        <w:numPr>
          <w:ilvl w:val="0"/>
          <w:numId w:val="36"/>
        </w:numPr>
      </w:pPr>
      <w:r w:rsidRPr="00655C53">
        <w:t>MS extracts their data from their own system into the sNVR environment using semi-automatic scripts /application code</w:t>
      </w:r>
      <w:r w:rsidR="003306EF">
        <w:t>. This should run in the same manner as during the testing phase to ensure that the data is properly transferred.</w:t>
      </w:r>
    </w:p>
    <w:p w14:paraId="193D0226" w14:textId="2010A960" w:rsidR="009A3EDA" w:rsidRPr="00655C53" w:rsidRDefault="009A3EDA" w:rsidP="003F1FE9">
      <w:pPr>
        <w:pStyle w:val="ListParagraph"/>
        <w:numPr>
          <w:ilvl w:val="0"/>
          <w:numId w:val="36"/>
        </w:numPr>
      </w:pPr>
      <w:r w:rsidRPr="00655C53">
        <w:t>MS confirms the validity of the data in the sNVR environment</w:t>
      </w:r>
      <w:r w:rsidR="003306EF">
        <w:t>. The production phase that will result in the loading of the sNVR data to the EVR CARS environment should only be undertaken once the data in the sNVR is confirmed to be correct and complete.</w:t>
      </w:r>
    </w:p>
    <w:p w14:paraId="54883B74" w14:textId="77777777" w:rsidR="009A3EDA" w:rsidRDefault="009A3EDA" w:rsidP="00C14EB6">
      <w:pPr>
        <w:pStyle w:val="Heading3"/>
      </w:pPr>
      <w:bookmarkStart w:id="32" w:name="_Toc44064638"/>
      <w:r w:rsidRPr="00655C53">
        <w:t>Production phase</w:t>
      </w:r>
      <w:bookmarkEnd w:id="32"/>
    </w:p>
    <w:p w14:paraId="4A8A90E9" w14:textId="37DA360D" w:rsidR="008C04DB" w:rsidRPr="00D02E22" w:rsidRDefault="008C04DB" w:rsidP="008C04DB">
      <w:r>
        <w:t xml:space="preserve">Once the sNVR has been created, the final phase will be to move the data from the local sNVR to the EVR CARS database, in the same manner as described in section </w:t>
      </w:r>
      <w:r>
        <w:fldChar w:fldCharType="begin"/>
      </w:r>
      <w:r>
        <w:instrText xml:space="preserve"> REF _Ref33689582 \w \h </w:instrText>
      </w:r>
      <w:r>
        <w:fldChar w:fldCharType="separate"/>
      </w:r>
      <w:r w:rsidR="00697183">
        <w:t>5.2.2</w:t>
      </w:r>
      <w:r>
        <w:fldChar w:fldCharType="end"/>
      </w:r>
      <w:r>
        <w:t>. This phase will include the following activities:</w:t>
      </w:r>
    </w:p>
    <w:p w14:paraId="095DAE35" w14:textId="510A3CC9" w:rsidR="009A3EDA" w:rsidRPr="00655C53" w:rsidRDefault="00DD717E" w:rsidP="001B0D5E">
      <w:pPr>
        <w:pStyle w:val="ListParagraph"/>
        <w:numPr>
          <w:ilvl w:val="0"/>
          <w:numId w:val="37"/>
        </w:numPr>
      </w:pPr>
      <w:r w:rsidRPr="00655C53">
        <w:t>ERA installs the production environment for the new EVR CARS</w:t>
      </w:r>
      <w:r>
        <w:t xml:space="preserve"> and p</w:t>
      </w:r>
      <w:r w:rsidR="009A3EDA" w:rsidRPr="00655C53">
        <w:t>repares a clean production EVR CARS database</w:t>
      </w:r>
      <w:r>
        <w:t>.</w:t>
      </w:r>
    </w:p>
    <w:p w14:paraId="55B3E43F" w14:textId="54B359AD" w:rsidR="009A3EDA" w:rsidRPr="00655C53" w:rsidRDefault="00DD717E" w:rsidP="003F1FE9">
      <w:pPr>
        <w:pStyle w:val="ListParagraph"/>
        <w:numPr>
          <w:ilvl w:val="0"/>
          <w:numId w:val="37"/>
        </w:numPr>
      </w:pPr>
      <w:r>
        <w:t xml:space="preserve">ERA </w:t>
      </w:r>
      <w:r w:rsidRPr="00655C53">
        <w:t xml:space="preserve">creates the required user accounts </w:t>
      </w:r>
      <w:r>
        <w:t xml:space="preserve">for the MS administrators </w:t>
      </w:r>
      <w:r w:rsidRPr="00655C53">
        <w:t>on the production system</w:t>
      </w:r>
      <w:r w:rsidR="009A3EDA" w:rsidRPr="00655C53">
        <w:t>.</w:t>
      </w:r>
    </w:p>
    <w:p w14:paraId="71482338" w14:textId="77777777" w:rsidR="009A3EDA" w:rsidRDefault="009A3EDA" w:rsidP="003F1FE9">
      <w:pPr>
        <w:pStyle w:val="ListParagraph"/>
        <w:numPr>
          <w:ilvl w:val="0"/>
          <w:numId w:val="37"/>
        </w:numPr>
      </w:pPr>
      <w:r w:rsidRPr="00655C53">
        <w:t>MS extracts sNVR data set and provides it to ERA.</w:t>
      </w:r>
    </w:p>
    <w:p w14:paraId="05CCD06F" w14:textId="77777777" w:rsidR="00034CC0" w:rsidRPr="00655C53" w:rsidRDefault="00034CC0" w:rsidP="00034CC0">
      <w:pPr>
        <w:pStyle w:val="ListParagraph"/>
        <w:numPr>
          <w:ilvl w:val="0"/>
          <w:numId w:val="37"/>
        </w:numPr>
      </w:pPr>
      <w:r>
        <w:t>ERA recreates the sNVR using the extracted schema and data provided by the MS.</w:t>
      </w:r>
    </w:p>
    <w:p w14:paraId="777C0F7B" w14:textId="41C8470B" w:rsidR="009A3EDA" w:rsidRPr="00655C53" w:rsidRDefault="009A3EDA" w:rsidP="003F1FE9">
      <w:pPr>
        <w:pStyle w:val="ListParagraph"/>
        <w:numPr>
          <w:ilvl w:val="0"/>
          <w:numId w:val="37"/>
        </w:numPr>
      </w:pPr>
      <w:r w:rsidRPr="00655C53">
        <w:t xml:space="preserve">ERA runs the scripts/ application code to move data from a standard </w:t>
      </w:r>
      <w:r w:rsidR="00034CC0">
        <w:t>s</w:t>
      </w:r>
      <w:r w:rsidRPr="00655C53">
        <w:t>NVR database to the production EVR CARS database</w:t>
      </w:r>
    </w:p>
    <w:p w14:paraId="6D6AD080" w14:textId="50483771" w:rsidR="009A3EDA" w:rsidRPr="00655C53" w:rsidRDefault="009A3EDA" w:rsidP="003F1FE9">
      <w:pPr>
        <w:pStyle w:val="ListParagraph"/>
        <w:numPr>
          <w:ilvl w:val="0"/>
          <w:numId w:val="37"/>
        </w:numPr>
      </w:pPr>
      <w:r w:rsidRPr="00655C53">
        <w:lastRenderedPageBreak/>
        <w:t>Production system of the EVR CARS is brought online</w:t>
      </w:r>
    </w:p>
    <w:p w14:paraId="008C7501" w14:textId="77777777" w:rsidR="008A1D9D" w:rsidRDefault="008A1D9D" w:rsidP="003F1FE9">
      <w:pPr>
        <w:pStyle w:val="ListParagraph"/>
        <w:numPr>
          <w:ilvl w:val="0"/>
          <w:numId w:val="37"/>
        </w:numPr>
      </w:pPr>
      <w:r>
        <w:t>MS users examine</w:t>
      </w:r>
      <w:r w:rsidRPr="00655C53">
        <w:t xml:space="preserve"> the production system data </w:t>
      </w:r>
    </w:p>
    <w:p w14:paraId="2F14686B" w14:textId="27715E10" w:rsidR="009A3EDA" w:rsidRPr="00655C53" w:rsidRDefault="009A3EDA" w:rsidP="003F1FE9">
      <w:pPr>
        <w:pStyle w:val="ListParagraph"/>
        <w:numPr>
          <w:ilvl w:val="0"/>
          <w:numId w:val="37"/>
        </w:numPr>
      </w:pPr>
      <w:r w:rsidRPr="00655C53">
        <w:t>MS signs off on the data transfer</w:t>
      </w:r>
    </w:p>
    <w:p w14:paraId="3CF697C1" w14:textId="461B0FAD" w:rsidR="009A3EDA" w:rsidRDefault="009A3EDA" w:rsidP="003F1FE9">
      <w:pPr>
        <w:pStyle w:val="ListParagraph"/>
        <w:numPr>
          <w:ilvl w:val="0"/>
          <w:numId w:val="37"/>
        </w:numPr>
      </w:pPr>
      <w:r w:rsidRPr="00655C53">
        <w:t>EVR CARS goes live.</w:t>
      </w:r>
    </w:p>
    <w:p w14:paraId="60C330BC" w14:textId="0D656C75" w:rsidR="002201F2" w:rsidRPr="00655C53" w:rsidRDefault="002201F2" w:rsidP="002201F2">
      <w:r>
        <w:t>Following the production phase the EVR CARS for the Member State will be the data set that is searched and presented through the EVR search interface.</w:t>
      </w:r>
    </w:p>
    <w:p w14:paraId="08DED404" w14:textId="77777777" w:rsidR="001245D3" w:rsidRDefault="001245D3">
      <w:pPr>
        <w:spacing w:after="200" w:line="276" w:lineRule="auto"/>
        <w:jc w:val="left"/>
      </w:pPr>
    </w:p>
    <w:p w14:paraId="67785CFE" w14:textId="48E66623" w:rsidR="001245D3" w:rsidRDefault="001245D3" w:rsidP="001245D3">
      <w:pPr>
        <w:pStyle w:val="Heading1"/>
      </w:pPr>
      <w:r>
        <w:t>Submission of the sNVR data set to ERA</w:t>
      </w:r>
    </w:p>
    <w:p w14:paraId="386D9536" w14:textId="55E6D5E3" w:rsidR="001245D3" w:rsidRDefault="001245D3">
      <w:pPr>
        <w:spacing w:after="200" w:line="276" w:lineRule="auto"/>
        <w:jc w:val="left"/>
      </w:pPr>
      <w:r>
        <w:t xml:space="preserve">In order to provide the </w:t>
      </w:r>
      <w:r w:rsidR="00EA4477">
        <w:t>prepared</w:t>
      </w:r>
      <w:r>
        <w:t xml:space="preserve"> sNVR data set to ERA</w:t>
      </w:r>
      <w:r w:rsidR="00687DBA">
        <w:t>,</w:t>
      </w:r>
      <w:r>
        <w:t xml:space="preserve"> the following options are available:</w:t>
      </w:r>
    </w:p>
    <w:p w14:paraId="7EDE3010" w14:textId="2AE4B5FE" w:rsidR="003D224F" w:rsidRDefault="001245D3" w:rsidP="00687DBA">
      <w:pPr>
        <w:pStyle w:val="ListParagraph"/>
        <w:numPr>
          <w:ilvl w:val="0"/>
          <w:numId w:val="48"/>
        </w:numPr>
        <w:spacing w:after="200" w:line="276" w:lineRule="auto"/>
      </w:pPr>
      <w:r>
        <w:t>the sNVR data set is</w:t>
      </w:r>
      <w:r w:rsidR="003D224F">
        <w:t xml:space="preserve"> to be sent, compressed (e.g. zipped), to the functional mailbox </w:t>
      </w:r>
      <w:hyperlink r:id="rId15" w:history="1">
        <w:r w:rsidR="003D224F" w:rsidRPr="00473DF9">
          <w:rPr>
            <w:rStyle w:val="Hyperlink"/>
          </w:rPr>
          <w:t>evr@era.europa.eu</w:t>
        </w:r>
      </w:hyperlink>
    </w:p>
    <w:p w14:paraId="4CADED4E" w14:textId="0EFAEF0C" w:rsidR="003D224F" w:rsidRDefault="003D224F" w:rsidP="00687DBA">
      <w:pPr>
        <w:pStyle w:val="ListParagraph"/>
        <w:numPr>
          <w:ilvl w:val="0"/>
          <w:numId w:val="48"/>
        </w:numPr>
        <w:spacing w:after="200" w:line="276" w:lineRule="auto"/>
      </w:pPr>
      <w:r>
        <w:t xml:space="preserve">the sNVR data set </w:t>
      </w:r>
      <w:r w:rsidR="004F37EA">
        <w:t xml:space="preserve">is provided to ERA </w:t>
      </w:r>
      <w:r>
        <w:t xml:space="preserve">via any sharing method </w:t>
      </w:r>
      <w:r w:rsidR="004F37EA">
        <w:t>used</w:t>
      </w:r>
      <w:r>
        <w:t xml:space="preserve"> by the relevant Registration Entity. Details for ERA to download the sNVR data set are to be provided via the functional mailbox </w:t>
      </w:r>
      <w:hyperlink r:id="rId16" w:history="1">
        <w:r w:rsidRPr="00473DF9">
          <w:rPr>
            <w:rStyle w:val="Hyperlink"/>
          </w:rPr>
          <w:t>evr@era.europa.eu</w:t>
        </w:r>
      </w:hyperlink>
    </w:p>
    <w:p w14:paraId="65B2DCDF" w14:textId="2648AB38" w:rsidR="001D49EF" w:rsidRDefault="003D224F" w:rsidP="00687DBA">
      <w:pPr>
        <w:pStyle w:val="ListParagraph"/>
        <w:numPr>
          <w:ilvl w:val="0"/>
          <w:numId w:val="48"/>
        </w:numPr>
        <w:spacing w:after="200" w:line="276" w:lineRule="auto"/>
      </w:pPr>
      <w:r>
        <w:t xml:space="preserve">if </w:t>
      </w:r>
      <w:r w:rsidR="00BF42BE">
        <w:t>none of</w:t>
      </w:r>
      <w:r>
        <w:t xml:space="preserve"> the above options are possible, ERA may provide a secured </w:t>
      </w:r>
      <w:r w:rsidR="00BF42BE">
        <w:t xml:space="preserve">space in the ERA extranet for the sharing of the sNVR data set. Please request this option via the functional mailbox </w:t>
      </w:r>
      <w:hyperlink r:id="rId17" w:history="1">
        <w:r w:rsidR="00BF42BE" w:rsidRPr="00473DF9">
          <w:rPr>
            <w:rStyle w:val="Hyperlink"/>
          </w:rPr>
          <w:t>evr@era.europa.eu</w:t>
        </w:r>
      </w:hyperlink>
      <w:r w:rsidR="00BF42BE">
        <w:t>, indicating the contact details of the user that would upload the sNVR data set.</w:t>
      </w:r>
      <w:r w:rsidR="001D49EF">
        <w:br w:type="page"/>
      </w:r>
    </w:p>
    <w:p w14:paraId="0972D491" w14:textId="77777777" w:rsidR="00BF2666" w:rsidRDefault="00BF2666" w:rsidP="00BF2666">
      <w:pPr>
        <w:pStyle w:val="Heading1"/>
      </w:pPr>
      <w:bookmarkStart w:id="33" w:name="_Toc44064639"/>
      <w:r>
        <w:lastRenderedPageBreak/>
        <w:t>Annexes – sNVR database:</w:t>
      </w:r>
      <w:bookmarkEnd w:id="33"/>
    </w:p>
    <w:p w14:paraId="2FB56F28" w14:textId="75D88E08" w:rsidR="00BF2666" w:rsidRDefault="00BF2666" w:rsidP="00BF2666">
      <w:pPr>
        <w:pStyle w:val="ListParagraph"/>
        <w:numPr>
          <w:ilvl w:val="0"/>
          <w:numId w:val="47"/>
        </w:numPr>
      </w:pPr>
      <w:proofErr w:type="spellStart"/>
      <w:r w:rsidRPr="0069557F">
        <w:rPr>
          <w:i/>
        </w:rPr>
        <w:t>snvr.bak</w:t>
      </w:r>
      <w:proofErr w:type="spellEnd"/>
      <w:r w:rsidR="002B0F23">
        <w:rPr>
          <w:i/>
        </w:rPr>
        <w:t xml:space="preserve"> </w:t>
      </w:r>
    </w:p>
    <w:p w14:paraId="5E76272C" w14:textId="144F65E9" w:rsidR="00BF2666" w:rsidRDefault="00BF2666" w:rsidP="00BF2666">
      <w:pPr>
        <w:pStyle w:val="ListParagraph"/>
        <w:numPr>
          <w:ilvl w:val="0"/>
          <w:numId w:val="0"/>
        </w:numPr>
        <w:ind w:left="720"/>
      </w:pPr>
      <w:r>
        <w:t>E</w:t>
      </w:r>
      <w:r w:rsidRPr="001D49EF">
        <w:t xml:space="preserve">mpty </w:t>
      </w:r>
      <w:r>
        <w:t xml:space="preserve">sNVR database to be used for the migration of data from </w:t>
      </w:r>
      <w:r w:rsidR="00076EEB">
        <w:t>a custom</w:t>
      </w:r>
      <w:r>
        <w:t xml:space="preserve"> NVR.</w:t>
      </w:r>
    </w:p>
    <w:p w14:paraId="51699E17" w14:textId="77777777" w:rsidR="001B48AA" w:rsidRDefault="001B48AA" w:rsidP="001B48AA">
      <w:pPr>
        <w:pStyle w:val="ListParagraph"/>
        <w:numPr>
          <w:ilvl w:val="0"/>
          <w:numId w:val="0"/>
        </w:numPr>
        <w:ind w:left="720"/>
      </w:pPr>
      <w:r>
        <w:t xml:space="preserve">The </w:t>
      </w:r>
      <w:r w:rsidRPr="001B48AA">
        <w:t xml:space="preserve">collations of the views and of the database itself are </w:t>
      </w:r>
      <w:r>
        <w:t xml:space="preserve">to be </w:t>
      </w:r>
      <w:r w:rsidRPr="001B48AA">
        <w:t xml:space="preserve">set to </w:t>
      </w:r>
      <w:r w:rsidRPr="001B48AA">
        <w:rPr>
          <w:i/>
        </w:rPr>
        <w:t>Latin1_General_CI_AS</w:t>
      </w:r>
    </w:p>
    <w:p w14:paraId="1561D52E" w14:textId="77777777" w:rsidR="002B0F23" w:rsidRDefault="00604542" w:rsidP="006B4BC8">
      <w:pPr>
        <w:ind w:left="720"/>
      </w:pPr>
      <w:r>
        <w:object w:dxaOrig="945" w:dyaOrig="811" w14:anchorId="48C65F6F">
          <v:shape id="_x0000_i1027" type="#_x0000_t75" style="width:47.5pt;height:40.5pt" o:ole="">
            <v:imagedata r:id="rId18" o:title=""/>
          </v:shape>
          <o:OLEObject Type="Embed" ProgID="Package" ShapeID="_x0000_i1027" DrawAspect="Content" ObjectID="_1683103584" r:id="rId19"/>
        </w:object>
      </w:r>
    </w:p>
    <w:p w14:paraId="5D0AA2AB" w14:textId="77777777" w:rsidR="00FB3F8E" w:rsidRDefault="00FB3F8E" w:rsidP="006B4BC8">
      <w:pPr>
        <w:ind w:left="720"/>
      </w:pPr>
    </w:p>
    <w:p w14:paraId="3D865A9D" w14:textId="77777777" w:rsidR="002B0F23" w:rsidRPr="0069557F" w:rsidRDefault="002B0F23" w:rsidP="002B0F23">
      <w:pPr>
        <w:pStyle w:val="ListParagraph"/>
        <w:numPr>
          <w:ilvl w:val="0"/>
          <w:numId w:val="47"/>
        </w:numPr>
        <w:rPr>
          <w:i/>
        </w:rPr>
      </w:pPr>
      <w:proofErr w:type="spellStart"/>
      <w:r w:rsidRPr="0069557F">
        <w:rPr>
          <w:i/>
        </w:rPr>
        <w:t>Create</w:t>
      </w:r>
      <w:r>
        <w:rPr>
          <w:i/>
        </w:rPr>
        <w:t>_s</w:t>
      </w:r>
      <w:r w:rsidRPr="0069557F">
        <w:rPr>
          <w:i/>
        </w:rPr>
        <w:t>NVR.sql</w:t>
      </w:r>
      <w:proofErr w:type="spellEnd"/>
    </w:p>
    <w:p w14:paraId="664F056C" w14:textId="77777777" w:rsidR="002B0F23" w:rsidRDefault="002B0F23" w:rsidP="002B0F23">
      <w:pPr>
        <w:pStyle w:val="ListParagraph"/>
        <w:numPr>
          <w:ilvl w:val="0"/>
          <w:numId w:val="0"/>
        </w:numPr>
        <w:ind w:left="720"/>
      </w:pPr>
      <w:r>
        <w:t>T-SQL</w:t>
      </w:r>
      <w:r w:rsidRPr="001D49EF">
        <w:t xml:space="preserve"> </w:t>
      </w:r>
      <w:r>
        <w:t>s</w:t>
      </w:r>
      <w:r w:rsidRPr="001D49EF">
        <w:t xml:space="preserve">cript for </w:t>
      </w:r>
      <w:r>
        <w:t>database</w:t>
      </w:r>
      <w:r w:rsidRPr="001D49EF">
        <w:t xml:space="preserve"> creation</w:t>
      </w:r>
      <w:r>
        <w:t>, which allows for the creation of a new sNVR database.</w:t>
      </w:r>
    </w:p>
    <w:bookmarkStart w:id="34" w:name="_GoBack"/>
    <w:bookmarkEnd w:id="34"/>
    <w:p w14:paraId="166B2E4E" w14:textId="77777777" w:rsidR="002B0F23" w:rsidRDefault="00604542" w:rsidP="006B4BC8">
      <w:pPr>
        <w:ind w:left="720"/>
      </w:pPr>
      <w:r>
        <w:object w:dxaOrig="1606" w:dyaOrig="811" w14:anchorId="415B1165">
          <v:shape id="_x0000_i1028" type="#_x0000_t75" style="width:80.5pt;height:40.5pt" o:ole="">
            <v:imagedata r:id="rId20" o:title=""/>
          </v:shape>
          <o:OLEObject Type="Embed" ProgID="Package" ShapeID="_x0000_i1028" DrawAspect="Content" ObjectID="_1683103585" r:id="rId21"/>
        </w:object>
      </w:r>
    </w:p>
    <w:p w14:paraId="28DC3038" w14:textId="77777777" w:rsidR="002B0F23" w:rsidRPr="00655C53" w:rsidRDefault="002B0F23" w:rsidP="006B4BC8">
      <w:pPr>
        <w:ind w:left="720"/>
      </w:pPr>
    </w:p>
    <w:sectPr w:rsidR="002B0F23" w:rsidRPr="00655C53" w:rsidSect="00691642">
      <w:headerReference w:type="even" r:id="rId22"/>
      <w:headerReference w:type="default" r:id="rId23"/>
      <w:footerReference w:type="even" r:id="rId24"/>
      <w:footerReference w:type="default" r:id="rId25"/>
      <w:headerReference w:type="first" r:id="rId26"/>
      <w:footerReference w:type="first" r:id="rId27"/>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74B4" w14:textId="77777777" w:rsidR="00D70040" w:rsidRDefault="00D70040" w:rsidP="008B38C0">
      <w:r>
        <w:separator/>
      </w:r>
    </w:p>
  </w:endnote>
  <w:endnote w:type="continuationSeparator" w:id="0">
    <w:p w14:paraId="101EADAE" w14:textId="77777777" w:rsidR="00D70040" w:rsidRDefault="00D70040"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234D" w14:textId="77777777" w:rsidR="00516153" w:rsidRDefault="00516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BD44" w14:textId="77777777" w:rsidR="003D224F" w:rsidRDefault="003D224F" w:rsidP="00F7419F">
    <w:pPr>
      <w:tabs>
        <w:tab w:val="right" w:pos="9639"/>
      </w:tabs>
      <w:spacing w:after="0"/>
      <w:ind w:right="-108"/>
      <w:rPr>
        <w:noProof/>
        <w:color w:val="004494"/>
        <w:sz w:val="16"/>
        <w:szCs w:val="16"/>
        <w:lang w:val="fr-BE" w:eastAsia="en-GB"/>
      </w:rPr>
    </w:pPr>
  </w:p>
  <w:p w14:paraId="6F9EBB80" w14:textId="77777777" w:rsidR="003D224F" w:rsidRPr="00F7419F" w:rsidRDefault="003D224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w:t>
    </w:r>
    <w:r>
      <w:rPr>
        <w:noProof/>
        <w:color w:val="004494"/>
        <w:sz w:val="16"/>
        <w:szCs w:val="16"/>
        <w:lang w:val="fr-BE" w:eastAsia="en-GB"/>
      </w:rPr>
      <w:t xml:space="preserve"> </w:t>
    </w:r>
    <w:r w:rsidRPr="00F7419F">
      <w:rPr>
        <w:noProof/>
        <w:color w:val="004494"/>
        <w:sz w:val="16"/>
        <w:szCs w:val="16"/>
        <w:lang w:val="fr-BE" w:eastAsia="en-GB"/>
      </w:rPr>
      <w:t>|</w:t>
    </w:r>
    <w:r>
      <w:rPr>
        <w:noProof/>
        <w:color w:val="004494"/>
        <w:sz w:val="16"/>
        <w:szCs w:val="16"/>
        <w:lang w:val="fr-BE" w:eastAsia="en-GB"/>
      </w:rPr>
      <w:t xml:space="preserve"> </w:t>
    </w:r>
    <w:r w:rsidRPr="00F7419F">
      <w:rPr>
        <w:noProof/>
        <w:color w:val="004494"/>
        <w:sz w:val="16"/>
        <w:szCs w:val="16"/>
        <w:lang w:val="fr-BE" w:eastAsia="en-GB"/>
      </w:rPr>
      <w:t>BP 20392</w:t>
    </w:r>
    <w:r>
      <w:rPr>
        <w:noProof/>
        <w:color w:val="004494"/>
        <w:sz w:val="16"/>
        <w:szCs w:val="16"/>
        <w:lang w:val="fr-BE" w:eastAsia="en-GB"/>
      </w:rPr>
      <w:t xml:space="preserve"> </w:t>
    </w:r>
    <w:r w:rsidRPr="00F7419F">
      <w:rPr>
        <w:noProof/>
        <w:color w:val="004494"/>
        <w:sz w:val="16"/>
        <w:szCs w:val="16"/>
        <w:lang w:val="fr-BE" w:eastAsia="en-GB"/>
      </w:rPr>
      <w:t>|</w:t>
    </w:r>
    <w:r>
      <w:rPr>
        <w:noProof/>
        <w:color w:val="004494"/>
        <w:sz w:val="16"/>
        <w:szCs w:val="16"/>
        <w:lang w:val="fr-BE" w:eastAsia="en-GB"/>
      </w:rPr>
      <w:t xml:space="preserve"> </w:t>
    </w:r>
    <w:r w:rsidRPr="00F7419F">
      <w:rPr>
        <w:noProof/>
        <w:color w:val="004494"/>
        <w:sz w:val="16"/>
        <w:szCs w:val="16"/>
        <w:lang w:val="fr-BE" w:eastAsia="en-GB"/>
      </w:rPr>
      <w:t>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FB3F8E">
      <w:rPr>
        <w:noProof/>
        <w:color w:val="004494"/>
        <w:sz w:val="16"/>
        <w:szCs w:val="16"/>
        <w:lang w:val="fr-BE" w:eastAsia="en-GB"/>
      </w:rPr>
      <w:t>13</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FB3F8E">
      <w:rPr>
        <w:noProof/>
        <w:color w:val="004494"/>
        <w:sz w:val="16"/>
        <w:szCs w:val="16"/>
        <w:lang w:val="fr-BE" w:eastAsia="en-GB"/>
      </w:rPr>
      <w:t>14</w:t>
    </w:r>
    <w:r w:rsidRPr="00F7419F">
      <w:rPr>
        <w:noProof/>
        <w:color w:val="004494"/>
        <w:sz w:val="16"/>
        <w:szCs w:val="16"/>
        <w:lang w:val="fr-BE" w:eastAsia="en-GB"/>
      </w:rPr>
      <w:fldChar w:fldCharType="end"/>
    </w:r>
  </w:p>
  <w:p w14:paraId="6F9EBB81" w14:textId="77777777" w:rsidR="003D224F" w:rsidRPr="002807F3" w:rsidRDefault="003D224F" w:rsidP="00F7419F">
    <w:pPr>
      <w:tabs>
        <w:tab w:val="right" w:pos="9360"/>
      </w:tabs>
      <w:spacing w:after="0"/>
      <w:ind w:right="-108"/>
      <w:rPr>
        <w:lang w:val="fr-BE"/>
      </w:rPr>
    </w:pPr>
    <w:r w:rsidRPr="00F7419F">
      <w:rPr>
        <w:noProof/>
        <w:color w:val="004494"/>
        <w:sz w:val="16"/>
        <w:szCs w:val="16"/>
        <w:lang w:val="fr-BE" w:eastAsia="en-GB"/>
      </w:rPr>
      <w:t>Tel. +33 (0)327 09 65 00</w:t>
    </w:r>
    <w:r>
      <w:rPr>
        <w:noProof/>
        <w:color w:val="004494"/>
        <w:sz w:val="16"/>
        <w:szCs w:val="16"/>
        <w:lang w:val="fr-BE" w:eastAsia="en-GB"/>
      </w:rPr>
      <w:t xml:space="preserve"> </w:t>
    </w:r>
    <w:r w:rsidRPr="00F7419F">
      <w:rPr>
        <w:noProof/>
        <w:color w:val="004494"/>
        <w:sz w:val="16"/>
        <w:szCs w:val="16"/>
        <w:lang w:val="fr-BE" w:eastAsia="en-GB"/>
      </w:rPr>
      <w:t>|</w:t>
    </w:r>
    <w:r>
      <w:rPr>
        <w:noProof/>
        <w:color w:val="004494"/>
        <w:sz w:val="16"/>
        <w:szCs w:val="16"/>
        <w:lang w:val="fr-BE" w:eastAsia="en-GB"/>
      </w:rPr>
      <w:t xml:space="preserve"> </w:t>
    </w:r>
    <w:r w:rsidRPr="00F7419F">
      <w:rPr>
        <w:noProof/>
        <w:color w:val="004494"/>
        <w:sz w:val="16"/>
        <w:szCs w:val="16"/>
        <w:lang w:val="fr-BE" w:eastAsia="en-GB"/>
      </w:rPr>
      <w:t>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EBB8E" w14:textId="77777777" w:rsidR="003D224F" w:rsidRPr="005374E0" w:rsidRDefault="003D224F"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w:t>
    </w:r>
    <w:r>
      <w:rPr>
        <w:noProof/>
        <w:color w:val="004494"/>
        <w:sz w:val="16"/>
        <w:szCs w:val="16"/>
        <w:lang w:val="fr-BE" w:eastAsia="en-GB"/>
      </w:rPr>
      <w:t xml:space="preserve"> </w:t>
    </w:r>
    <w:r w:rsidRPr="005374E0">
      <w:rPr>
        <w:noProof/>
        <w:color w:val="004494"/>
        <w:sz w:val="16"/>
        <w:szCs w:val="16"/>
        <w:lang w:val="fr-BE" w:eastAsia="en-GB"/>
      </w:rPr>
      <w:t>|</w:t>
    </w:r>
    <w:r>
      <w:rPr>
        <w:noProof/>
        <w:color w:val="004494"/>
        <w:sz w:val="16"/>
        <w:szCs w:val="16"/>
        <w:lang w:val="fr-BE" w:eastAsia="en-GB"/>
      </w:rPr>
      <w:t xml:space="preserve"> </w:t>
    </w:r>
    <w:r w:rsidRPr="005374E0">
      <w:rPr>
        <w:noProof/>
        <w:color w:val="004494"/>
        <w:sz w:val="16"/>
        <w:szCs w:val="16"/>
        <w:lang w:val="fr-BE" w:eastAsia="en-GB"/>
      </w:rPr>
      <w:t>BP 20392</w:t>
    </w:r>
    <w:r>
      <w:rPr>
        <w:noProof/>
        <w:color w:val="004494"/>
        <w:sz w:val="16"/>
        <w:szCs w:val="16"/>
        <w:lang w:val="fr-BE" w:eastAsia="en-GB"/>
      </w:rPr>
      <w:t xml:space="preserve"> </w:t>
    </w:r>
    <w:r w:rsidRPr="005374E0">
      <w:rPr>
        <w:noProof/>
        <w:color w:val="004494"/>
        <w:sz w:val="16"/>
        <w:szCs w:val="16"/>
        <w:lang w:val="fr-BE" w:eastAsia="en-GB"/>
      </w:rPr>
      <w:t>|</w:t>
    </w:r>
    <w:r>
      <w:rPr>
        <w:noProof/>
        <w:color w:val="004494"/>
        <w:sz w:val="16"/>
        <w:szCs w:val="16"/>
        <w:lang w:val="fr-BE" w:eastAsia="en-GB"/>
      </w:rPr>
      <w:t xml:space="preserve"> </w:t>
    </w:r>
    <w:r w:rsidRPr="005374E0">
      <w:rPr>
        <w:noProof/>
        <w:color w:val="004494"/>
        <w:sz w:val="16"/>
        <w:szCs w:val="16"/>
        <w:lang w:val="fr-BE" w:eastAsia="en-GB"/>
      </w:rPr>
      <w:t>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FB3F8E">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FB3F8E">
      <w:rPr>
        <w:noProof/>
        <w:color w:val="004494"/>
        <w:sz w:val="16"/>
        <w:szCs w:val="16"/>
        <w:lang w:val="fr-BE" w:eastAsia="en-GB"/>
      </w:rPr>
      <w:t>14</w:t>
    </w:r>
    <w:r w:rsidRPr="005374E0">
      <w:rPr>
        <w:noProof/>
        <w:color w:val="004494"/>
        <w:sz w:val="16"/>
        <w:szCs w:val="16"/>
        <w:lang w:val="fr-BE" w:eastAsia="en-GB"/>
      </w:rPr>
      <w:fldChar w:fldCharType="end"/>
    </w:r>
  </w:p>
  <w:p w14:paraId="6F9EBB8F" w14:textId="77777777" w:rsidR="003D224F" w:rsidRDefault="003D224F" w:rsidP="005374E0">
    <w:pPr>
      <w:tabs>
        <w:tab w:val="right" w:pos="9360"/>
      </w:tabs>
      <w:spacing w:after="0"/>
      <w:ind w:right="-108"/>
    </w:pPr>
    <w:r w:rsidRPr="005374E0">
      <w:rPr>
        <w:noProof/>
        <w:color w:val="004494"/>
        <w:sz w:val="16"/>
        <w:szCs w:val="16"/>
        <w:lang w:val="fr-BE" w:eastAsia="en-GB"/>
      </w:rPr>
      <w:t>Tel. +33 (0)327 09 65 00</w:t>
    </w:r>
    <w:r>
      <w:rPr>
        <w:noProof/>
        <w:color w:val="004494"/>
        <w:sz w:val="16"/>
        <w:szCs w:val="16"/>
        <w:lang w:val="fr-BE" w:eastAsia="en-GB"/>
      </w:rPr>
      <w:t xml:space="preserve"> </w:t>
    </w:r>
    <w:r w:rsidRPr="005374E0">
      <w:rPr>
        <w:noProof/>
        <w:color w:val="004494"/>
        <w:sz w:val="16"/>
        <w:szCs w:val="16"/>
        <w:lang w:val="fr-BE" w:eastAsia="en-GB"/>
      </w:rPr>
      <w:t>|</w:t>
    </w:r>
    <w:r>
      <w:rPr>
        <w:noProof/>
        <w:color w:val="004494"/>
        <w:sz w:val="16"/>
        <w:szCs w:val="16"/>
        <w:lang w:val="fr-BE" w:eastAsia="en-GB"/>
      </w:rPr>
      <w:t xml:space="preserve"> </w:t>
    </w:r>
    <w:r w:rsidRPr="005374E0">
      <w:rPr>
        <w:noProof/>
        <w:color w:val="004494"/>
        <w:sz w:val="16"/>
        <w:szCs w:val="16"/>
        <w:lang w:val="fr-BE" w:eastAsia="en-GB"/>
      </w:rPr>
      <w:t>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1C0F" w14:textId="77777777" w:rsidR="00D70040" w:rsidRDefault="00D70040" w:rsidP="008B38C0">
      <w:r>
        <w:separator/>
      </w:r>
    </w:p>
  </w:footnote>
  <w:footnote w:type="continuationSeparator" w:id="0">
    <w:p w14:paraId="5D84C59D" w14:textId="77777777" w:rsidR="00D70040" w:rsidRDefault="00D70040" w:rsidP="008B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F8F2" w14:textId="44257D76" w:rsidR="003D224F" w:rsidRDefault="003D2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3D224F" w:rsidRPr="008803A1" w14:paraId="6F9EBB7E" w14:textId="77777777" w:rsidTr="00F7523E">
      <w:tc>
        <w:tcPr>
          <w:tcW w:w="2132" w:type="pct"/>
          <w:shd w:val="clear" w:color="auto" w:fill="auto"/>
        </w:tcPr>
        <w:p w14:paraId="6F9EBB79" w14:textId="77777777" w:rsidR="003D224F" w:rsidRPr="008803A1" w:rsidRDefault="003D224F"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6F9EBB7A" w14:textId="77777777" w:rsidR="003D224F" w:rsidRPr="008803A1" w:rsidRDefault="003D224F"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Type of document"/>
            <w:tag w:val="Type of document"/>
            <w:id w:val="-1518770095"/>
          </w:sdtPr>
          <w:sdtEndPr/>
          <w:sdtContent>
            <w:p w14:paraId="1EC5E67E" w14:textId="77777777" w:rsidR="003D224F" w:rsidRDefault="003D224F" w:rsidP="0094321C">
              <w:pPr>
                <w:tabs>
                  <w:tab w:val="right" w:pos="9360"/>
                </w:tabs>
                <w:spacing w:after="0"/>
                <w:ind w:right="-108"/>
                <w:jc w:val="right"/>
                <w:rPr>
                  <w:color w:val="004494"/>
                  <w:sz w:val="16"/>
                  <w:szCs w:val="16"/>
                </w:rPr>
              </w:pPr>
              <w:r>
                <w:rPr>
                  <w:color w:val="004494"/>
                  <w:sz w:val="16"/>
                  <w:szCs w:val="16"/>
                </w:rPr>
                <w:t>EVR migration procedures</w:t>
              </w:r>
            </w:p>
          </w:sdtContent>
        </w:sdt>
        <w:p w14:paraId="6F9EBB7C" w14:textId="2FA44568" w:rsidR="003D224F" w:rsidRDefault="003D224F" w:rsidP="00596A9D">
          <w:pPr>
            <w:tabs>
              <w:tab w:val="right" w:pos="9360"/>
            </w:tabs>
            <w:spacing w:after="0"/>
            <w:ind w:right="-108"/>
            <w:jc w:val="right"/>
            <w:rPr>
              <w:color w:val="004494"/>
              <w:sz w:val="16"/>
              <w:szCs w:val="16"/>
            </w:rPr>
          </w:pPr>
          <w:r>
            <w:rPr>
              <w:color w:val="004494"/>
              <w:sz w:val="16"/>
              <w:szCs w:val="16"/>
            </w:rPr>
            <w:t xml:space="preserve"> </w:t>
          </w: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822776894"/>
              <w:lock w:val="sdtLocked"/>
              <w:placeholder>
                <w:docPart w:val="F00A6586CF6541F7A051C4DE68270566"/>
              </w:placeholder>
            </w:sdtPr>
            <w:sdtEndPr/>
            <w:sdtContent>
              <w:r>
                <w:rPr>
                  <w:color w:val="004494"/>
                  <w:sz w:val="16"/>
                  <w:szCs w:val="16"/>
                </w:rPr>
                <w:t>013PPS1131-05</w:t>
              </w:r>
            </w:sdtContent>
          </w:sdt>
          <w:r>
            <w:rPr>
              <w:color w:val="004494"/>
              <w:sz w:val="16"/>
              <w:szCs w:val="16"/>
            </w:rPr>
            <w:fldChar w:fldCharType="end"/>
          </w:r>
        </w:p>
        <w:p w14:paraId="6F9EBB7D" w14:textId="4813E6AD" w:rsidR="003D224F" w:rsidRPr="00970595" w:rsidRDefault="003D224F" w:rsidP="00516153">
          <w:pPr>
            <w:tabs>
              <w:tab w:val="right" w:pos="9639"/>
            </w:tabs>
            <w:spacing w:after="0"/>
            <w:ind w:right="-108"/>
            <w:jc w:val="right"/>
            <w:rPr>
              <w:color w:val="004494"/>
              <w:sz w:val="16"/>
              <w:szCs w:val="16"/>
              <w:lang w:val="en-US"/>
            </w:rPr>
          </w:pPr>
          <w:r>
            <w:rPr>
              <w:color w:val="004494"/>
              <w:sz w:val="16"/>
              <w:szCs w:val="16"/>
            </w:rPr>
            <w:fldChar w:fldCharType="begin"/>
          </w:r>
          <w:r>
            <w:rPr>
              <w:color w:val="004494"/>
              <w:sz w:val="16"/>
              <w:szCs w:val="16"/>
              <w:lang w:val="en-US"/>
            </w:rPr>
            <w:instrText xml:space="preserve"> REF Code_V_x_y \h </w:instrText>
          </w:r>
          <w:r>
            <w:rPr>
              <w:color w:val="004494"/>
              <w:sz w:val="16"/>
              <w:szCs w:val="16"/>
            </w:rPr>
          </w:r>
          <w:r>
            <w:rPr>
              <w:color w:val="004494"/>
              <w:sz w:val="16"/>
              <w:szCs w:val="16"/>
            </w:rPr>
            <w:fldChar w:fldCharType="separate"/>
          </w:r>
          <w:sdt>
            <w:sdtPr>
              <w:rPr>
                <w:color w:val="004494"/>
                <w:sz w:val="16"/>
                <w:szCs w:val="16"/>
              </w:rPr>
              <w:alias w:val="Code V x.y"/>
              <w:tag w:val="Code V x.y"/>
              <w:id w:val="-1578352808"/>
              <w:placeholder>
                <w:docPart w:val="87E3458C6D994C5DB3056936C4F9EE4C"/>
              </w:placeholder>
            </w:sdtPr>
            <w:sdtEndPr/>
            <w:sdtContent>
              <w:r w:rsidR="00516153" w:rsidRPr="005374E0">
                <w:rPr>
                  <w:color w:val="004494"/>
                  <w:sz w:val="16"/>
                  <w:szCs w:val="16"/>
                </w:rPr>
                <w:t>&lt;</w:t>
              </w:r>
              <w:r w:rsidR="00516153">
                <w:rPr>
                  <w:color w:val="004494"/>
                  <w:sz w:val="16"/>
                  <w:szCs w:val="16"/>
                </w:rPr>
                <w:t>V 3.0</w:t>
              </w:r>
              <w:r w:rsidR="00516153" w:rsidRPr="005374E0">
                <w:rPr>
                  <w:color w:val="004494"/>
                  <w:sz w:val="16"/>
                  <w:szCs w:val="16"/>
                </w:rPr>
                <w:t>&gt;</w:t>
              </w:r>
            </w:sdtContent>
          </w:sdt>
          <w:r>
            <w:rPr>
              <w:color w:val="004494"/>
              <w:sz w:val="16"/>
              <w:szCs w:val="16"/>
            </w:rPr>
            <w:fldChar w:fldCharType="end"/>
          </w:r>
        </w:p>
      </w:tc>
    </w:tr>
  </w:tbl>
  <w:p w14:paraId="6F9EBB7F" w14:textId="6D4AE1F8" w:rsidR="003D224F" w:rsidRPr="00917656" w:rsidRDefault="003D224F" w:rsidP="008803A1">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3D224F" w:rsidRPr="005374E0" w14:paraId="6F9EBB87" w14:textId="77777777" w:rsidTr="00227919">
      <w:trPr>
        <w:trHeight w:val="1701"/>
      </w:trPr>
      <w:tc>
        <w:tcPr>
          <w:tcW w:w="1785" w:type="pct"/>
          <w:shd w:val="clear" w:color="auto" w:fill="auto"/>
          <w:vAlign w:val="center"/>
        </w:tcPr>
        <w:p w14:paraId="6F9EBB82" w14:textId="77777777" w:rsidR="003D224F" w:rsidRPr="005374E0" w:rsidRDefault="003D224F" w:rsidP="005374E0">
          <w:pPr>
            <w:spacing w:after="0"/>
            <w:ind w:left="-113"/>
            <w:jc w:val="left"/>
            <w:rPr>
              <w:noProof/>
              <w:color w:val="0C4DA2"/>
              <w:sz w:val="18"/>
              <w:lang w:eastAsia="en-GB"/>
            </w:rPr>
          </w:pPr>
          <w:r w:rsidRPr="005374E0">
            <w:rPr>
              <w:noProof/>
              <w:color w:val="0C4DA2"/>
              <w:sz w:val="18"/>
              <w:lang w:eastAsia="en-GB"/>
            </w:rPr>
            <w:drawing>
              <wp:inline distT="0" distB="0" distL="0" distR="0" wp14:anchorId="6F9EBB90" wp14:editId="6F9EBB91">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sdt>
          <w:sdtPr>
            <w:rPr>
              <w:color w:val="004494"/>
              <w:sz w:val="16"/>
              <w:szCs w:val="16"/>
            </w:rPr>
            <w:alias w:val="Type of document"/>
            <w:tag w:val="Type of document"/>
            <w:id w:val="38560414"/>
            <w:lock w:val="sdtLocked"/>
            <w:placeholder>
              <w:docPart w:val="2CA01407E9E44FFA84F8C1C2C0AB9519"/>
            </w:placeholder>
          </w:sdtPr>
          <w:sdtEndPr/>
          <w:sdtContent>
            <w:p w14:paraId="6F9EBB83" w14:textId="44091D49" w:rsidR="003D224F" w:rsidRDefault="003D224F" w:rsidP="00970595">
              <w:pPr>
                <w:tabs>
                  <w:tab w:val="right" w:pos="9360"/>
                </w:tabs>
                <w:spacing w:after="0"/>
                <w:ind w:right="-108"/>
                <w:jc w:val="right"/>
                <w:rPr>
                  <w:color w:val="004494"/>
                  <w:sz w:val="16"/>
                  <w:szCs w:val="16"/>
                </w:rPr>
              </w:pPr>
              <w:r>
                <w:rPr>
                  <w:color w:val="004494"/>
                  <w:sz w:val="16"/>
                  <w:szCs w:val="16"/>
                </w:rPr>
                <w:t>EVR migration procedures</w:t>
              </w:r>
            </w:p>
          </w:sdtContent>
        </w:sdt>
        <w:bookmarkStart w:id="35" w:name="Short_title" w:displacedByCustomXml="next"/>
        <w:sdt>
          <w:sdtPr>
            <w:rPr>
              <w:color w:val="004494"/>
              <w:sz w:val="16"/>
              <w:szCs w:val="16"/>
            </w:rPr>
            <w:alias w:val="Short_title"/>
            <w:tag w:val="Short_title"/>
            <w:id w:val="142322756"/>
            <w:lock w:val="sdtLocked"/>
            <w:placeholder>
              <w:docPart w:val="2CA01407E9E44FFA84F8C1C2C0AB9519"/>
            </w:placeholder>
          </w:sdtPr>
          <w:sdtEndPr/>
          <w:sdtContent>
            <w:p w14:paraId="6F9EBB84" w14:textId="555EC8B7" w:rsidR="003D224F" w:rsidRDefault="003D224F" w:rsidP="004A3609">
              <w:pPr>
                <w:tabs>
                  <w:tab w:val="right" w:pos="9360"/>
                </w:tabs>
                <w:spacing w:after="0"/>
                <w:ind w:right="-108"/>
                <w:jc w:val="right"/>
                <w:rPr>
                  <w:color w:val="004494"/>
                  <w:sz w:val="16"/>
                  <w:szCs w:val="16"/>
                </w:rPr>
              </w:pPr>
              <w:r>
                <w:rPr>
                  <w:color w:val="004494"/>
                  <w:sz w:val="16"/>
                  <w:szCs w:val="16"/>
                </w:rPr>
                <w:t>013PPS1131-05</w:t>
              </w:r>
            </w:p>
          </w:sdtContent>
        </w:sdt>
        <w:bookmarkEnd w:id="35" w:displacedByCustomXml="prev"/>
        <w:bookmarkStart w:id="36" w:name="Code_V_x_y" w:displacedByCustomXml="next"/>
        <w:sdt>
          <w:sdtPr>
            <w:rPr>
              <w:color w:val="004494"/>
              <w:sz w:val="16"/>
              <w:szCs w:val="16"/>
            </w:rPr>
            <w:alias w:val="Code V x.y"/>
            <w:tag w:val="Code V x.y"/>
            <w:id w:val="1768420682"/>
            <w:placeholder>
              <w:docPart w:val="2CA01407E9E44FFA84F8C1C2C0AB9519"/>
            </w:placeholder>
          </w:sdtPr>
          <w:sdtEndPr/>
          <w:sdtContent>
            <w:p w14:paraId="6F9EBB85" w14:textId="4E3E3190" w:rsidR="003D224F" w:rsidRDefault="003D224F" w:rsidP="004A3609">
              <w:pPr>
                <w:tabs>
                  <w:tab w:val="right" w:pos="9360"/>
                </w:tabs>
                <w:spacing w:after="0"/>
                <w:ind w:right="-108"/>
                <w:jc w:val="right"/>
                <w:rPr>
                  <w:color w:val="004494"/>
                  <w:sz w:val="16"/>
                  <w:szCs w:val="16"/>
                </w:rPr>
              </w:pPr>
              <w:r w:rsidRPr="005374E0">
                <w:rPr>
                  <w:color w:val="004494"/>
                  <w:sz w:val="16"/>
                  <w:szCs w:val="16"/>
                </w:rPr>
                <w:t>&lt;</w:t>
              </w:r>
              <w:r>
                <w:rPr>
                  <w:color w:val="004494"/>
                  <w:sz w:val="16"/>
                  <w:szCs w:val="16"/>
                </w:rPr>
                <w:t>V 3</w:t>
              </w:r>
              <w:r w:rsidR="00516153">
                <w:rPr>
                  <w:color w:val="004494"/>
                  <w:sz w:val="16"/>
                  <w:szCs w:val="16"/>
                </w:rPr>
                <w:t>.</w:t>
              </w:r>
              <w:r>
                <w:rPr>
                  <w:color w:val="004494"/>
                  <w:sz w:val="16"/>
                  <w:szCs w:val="16"/>
                </w:rPr>
                <w:t>0</w:t>
              </w:r>
              <w:r w:rsidRPr="005374E0">
                <w:rPr>
                  <w:color w:val="004494"/>
                  <w:sz w:val="16"/>
                  <w:szCs w:val="16"/>
                </w:rPr>
                <w:t>&gt;</w:t>
              </w:r>
            </w:p>
          </w:sdtContent>
        </w:sdt>
        <w:bookmarkEnd w:id="36" w:displacedByCustomXml="prev"/>
        <w:p w14:paraId="6F9EBB86" w14:textId="77777777" w:rsidR="003D224F" w:rsidRPr="005374E0" w:rsidRDefault="003D224F" w:rsidP="00970595">
          <w:pPr>
            <w:tabs>
              <w:tab w:val="right" w:pos="9360"/>
            </w:tabs>
            <w:spacing w:after="0"/>
            <w:ind w:right="-108"/>
            <w:jc w:val="right"/>
            <w:rPr>
              <w:color w:val="0C4DA2"/>
              <w:sz w:val="18"/>
            </w:rPr>
          </w:pPr>
        </w:p>
      </w:tc>
    </w:tr>
    <w:tr w:rsidR="003D224F" w:rsidRPr="005374E0" w14:paraId="6F9EBB8C" w14:textId="77777777" w:rsidTr="00227919">
      <w:trPr>
        <w:trHeight w:val="581"/>
      </w:trPr>
      <w:tc>
        <w:tcPr>
          <w:tcW w:w="1785" w:type="pct"/>
          <w:shd w:val="clear" w:color="auto" w:fill="auto"/>
          <w:vAlign w:val="center"/>
        </w:tcPr>
        <w:p w14:paraId="6F9EBB88" w14:textId="77777777" w:rsidR="003D224F" w:rsidRPr="005374E0" w:rsidRDefault="003D224F"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6F9EBB89" w14:textId="77777777" w:rsidR="003D224F" w:rsidRPr="005374E0" w:rsidRDefault="003D224F"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6F9EBB8A" w14:textId="77777777" w:rsidR="003D224F" w:rsidRPr="005374E0" w:rsidRDefault="003D224F" w:rsidP="005374E0">
          <w:pPr>
            <w:tabs>
              <w:tab w:val="right" w:pos="9360"/>
            </w:tabs>
            <w:spacing w:after="0"/>
            <w:jc w:val="left"/>
            <w:rPr>
              <w:noProof/>
              <w:color w:val="0C4DA2"/>
              <w:sz w:val="18"/>
            </w:rPr>
          </w:pPr>
        </w:p>
      </w:tc>
      <w:tc>
        <w:tcPr>
          <w:tcW w:w="3215" w:type="pct"/>
          <w:shd w:val="clear" w:color="auto" w:fill="auto"/>
        </w:tcPr>
        <w:p w14:paraId="6F9EBB8B" w14:textId="77777777" w:rsidR="003D224F" w:rsidRPr="005374E0" w:rsidRDefault="003D224F" w:rsidP="005374E0">
          <w:pPr>
            <w:tabs>
              <w:tab w:val="right" w:pos="9639"/>
            </w:tabs>
            <w:spacing w:after="0" w:line="276" w:lineRule="auto"/>
            <w:jc w:val="right"/>
            <w:rPr>
              <w:color w:val="0C4DA2"/>
              <w:sz w:val="18"/>
              <w:szCs w:val="18"/>
            </w:rPr>
          </w:pPr>
        </w:p>
      </w:tc>
    </w:tr>
  </w:tbl>
  <w:p w14:paraId="6F9EBB8D" w14:textId="1607CBE3" w:rsidR="003D224F" w:rsidRPr="00F7419F" w:rsidRDefault="003D224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B01"/>
    <w:multiLevelType w:val="multilevel"/>
    <w:tmpl w:val="67E06A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82093"/>
    <w:multiLevelType w:val="hybridMultilevel"/>
    <w:tmpl w:val="85AA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3F1"/>
    <w:multiLevelType w:val="hybridMultilevel"/>
    <w:tmpl w:val="1C86B63A"/>
    <w:lvl w:ilvl="0" w:tplc="4BDEE6F8">
      <w:start w:val="1"/>
      <w:numFmt w:val="decimal"/>
      <w:lvlText w:val="%1."/>
      <w:lvlJc w:val="left"/>
      <w:pPr>
        <w:ind w:left="627" w:hanging="432"/>
      </w:pPr>
      <w:rPr>
        <w:rFonts w:ascii="PMingLiU" w:eastAsia="PMingLiU" w:hAnsi="PMingLiU" w:cs="PMingLiU" w:hint="default"/>
        <w:w w:val="107"/>
        <w:sz w:val="19"/>
        <w:szCs w:val="19"/>
      </w:rPr>
    </w:lvl>
    <w:lvl w:ilvl="1" w:tplc="662C271C">
      <w:numFmt w:val="bullet"/>
      <w:lvlText w:val="•"/>
      <w:lvlJc w:val="left"/>
      <w:pPr>
        <w:ind w:left="1604" w:hanging="432"/>
      </w:pPr>
      <w:rPr>
        <w:rFonts w:hint="default"/>
      </w:rPr>
    </w:lvl>
    <w:lvl w:ilvl="2" w:tplc="E4FEA3CE">
      <w:numFmt w:val="bullet"/>
      <w:lvlText w:val="•"/>
      <w:lvlJc w:val="left"/>
      <w:pPr>
        <w:ind w:left="2589" w:hanging="432"/>
      </w:pPr>
      <w:rPr>
        <w:rFonts w:hint="default"/>
      </w:rPr>
    </w:lvl>
    <w:lvl w:ilvl="3" w:tplc="978446B4">
      <w:numFmt w:val="bullet"/>
      <w:lvlText w:val="•"/>
      <w:lvlJc w:val="left"/>
      <w:pPr>
        <w:ind w:left="3573" w:hanging="432"/>
      </w:pPr>
      <w:rPr>
        <w:rFonts w:hint="default"/>
      </w:rPr>
    </w:lvl>
    <w:lvl w:ilvl="4" w:tplc="E00A80DE">
      <w:numFmt w:val="bullet"/>
      <w:lvlText w:val="•"/>
      <w:lvlJc w:val="left"/>
      <w:pPr>
        <w:ind w:left="4558" w:hanging="432"/>
      </w:pPr>
      <w:rPr>
        <w:rFonts w:hint="default"/>
      </w:rPr>
    </w:lvl>
    <w:lvl w:ilvl="5" w:tplc="41B071D0">
      <w:numFmt w:val="bullet"/>
      <w:lvlText w:val="•"/>
      <w:lvlJc w:val="left"/>
      <w:pPr>
        <w:ind w:left="5542" w:hanging="432"/>
      </w:pPr>
      <w:rPr>
        <w:rFonts w:hint="default"/>
      </w:rPr>
    </w:lvl>
    <w:lvl w:ilvl="6" w:tplc="A18ABEE6">
      <w:numFmt w:val="bullet"/>
      <w:lvlText w:val="•"/>
      <w:lvlJc w:val="left"/>
      <w:pPr>
        <w:ind w:left="6527" w:hanging="432"/>
      </w:pPr>
      <w:rPr>
        <w:rFonts w:hint="default"/>
      </w:rPr>
    </w:lvl>
    <w:lvl w:ilvl="7" w:tplc="06124A80">
      <w:numFmt w:val="bullet"/>
      <w:lvlText w:val="•"/>
      <w:lvlJc w:val="left"/>
      <w:pPr>
        <w:ind w:left="7511" w:hanging="432"/>
      </w:pPr>
      <w:rPr>
        <w:rFonts w:hint="default"/>
      </w:rPr>
    </w:lvl>
    <w:lvl w:ilvl="8" w:tplc="8D4C4510">
      <w:numFmt w:val="bullet"/>
      <w:lvlText w:val="•"/>
      <w:lvlJc w:val="left"/>
      <w:pPr>
        <w:ind w:left="8496" w:hanging="432"/>
      </w:pPr>
      <w:rPr>
        <w:rFonts w:hint="default"/>
      </w:rPr>
    </w:lvl>
  </w:abstractNum>
  <w:abstractNum w:abstractNumId="4" w15:restartNumberingAfterBreak="0">
    <w:nsid w:val="12725CC2"/>
    <w:multiLevelType w:val="hybridMultilevel"/>
    <w:tmpl w:val="8E561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C73AA"/>
    <w:multiLevelType w:val="hybridMultilevel"/>
    <w:tmpl w:val="2376AA0C"/>
    <w:lvl w:ilvl="0" w:tplc="43940854">
      <w:numFmt w:val="bullet"/>
      <w:lvlText w:val="—"/>
      <w:lvlJc w:val="left"/>
      <w:pPr>
        <w:ind w:left="1581" w:hanging="281"/>
      </w:pPr>
      <w:rPr>
        <w:rFonts w:ascii="PMingLiU" w:eastAsia="PMingLiU" w:hAnsi="PMingLiU" w:cs="PMingLiU" w:hint="default"/>
        <w:w w:val="95"/>
        <w:sz w:val="19"/>
        <w:szCs w:val="19"/>
      </w:rPr>
    </w:lvl>
    <w:lvl w:ilvl="1" w:tplc="CD967AB8">
      <w:numFmt w:val="bullet"/>
      <w:lvlText w:val="•"/>
      <w:lvlJc w:val="left"/>
      <w:pPr>
        <w:ind w:left="2468" w:hanging="281"/>
      </w:pPr>
      <w:rPr>
        <w:rFonts w:hint="default"/>
      </w:rPr>
    </w:lvl>
    <w:lvl w:ilvl="2" w:tplc="84F2E08A">
      <w:numFmt w:val="bullet"/>
      <w:lvlText w:val="•"/>
      <w:lvlJc w:val="left"/>
      <w:pPr>
        <w:ind w:left="3357" w:hanging="281"/>
      </w:pPr>
      <w:rPr>
        <w:rFonts w:hint="default"/>
      </w:rPr>
    </w:lvl>
    <w:lvl w:ilvl="3" w:tplc="AC56145C">
      <w:numFmt w:val="bullet"/>
      <w:lvlText w:val="•"/>
      <w:lvlJc w:val="left"/>
      <w:pPr>
        <w:ind w:left="4245" w:hanging="281"/>
      </w:pPr>
      <w:rPr>
        <w:rFonts w:hint="default"/>
      </w:rPr>
    </w:lvl>
    <w:lvl w:ilvl="4" w:tplc="562AE2C4">
      <w:numFmt w:val="bullet"/>
      <w:lvlText w:val="•"/>
      <w:lvlJc w:val="left"/>
      <w:pPr>
        <w:ind w:left="5134" w:hanging="281"/>
      </w:pPr>
      <w:rPr>
        <w:rFonts w:hint="default"/>
      </w:rPr>
    </w:lvl>
    <w:lvl w:ilvl="5" w:tplc="32FC5892">
      <w:numFmt w:val="bullet"/>
      <w:lvlText w:val="•"/>
      <w:lvlJc w:val="left"/>
      <w:pPr>
        <w:ind w:left="6022" w:hanging="281"/>
      </w:pPr>
      <w:rPr>
        <w:rFonts w:hint="default"/>
      </w:rPr>
    </w:lvl>
    <w:lvl w:ilvl="6" w:tplc="40B83760">
      <w:numFmt w:val="bullet"/>
      <w:lvlText w:val="•"/>
      <w:lvlJc w:val="left"/>
      <w:pPr>
        <w:ind w:left="6911" w:hanging="281"/>
      </w:pPr>
      <w:rPr>
        <w:rFonts w:hint="default"/>
      </w:rPr>
    </w:lvl>
    <w:lvl w:ilvl="7" w:tplc="E2C4FC08">
      <w:numFmt w:val="bullet"/>
      <w:lvlText w:val="•"/>
      <w:lvlJc w:val="left"/>
      <w:pPr>
        <w:ind w:left="7799" w:hanging="281"/>
      </w:pPr>
      <w:rPr>
        <w:rFonts w:hint="default"/>
      </w:rPr>
    </w:lvl>
    <w:lvl w:ilvl="8" w:tplc="6FACB76E">
      <w:numFmt w:val="bullet"/>
      <w:lvlText w:val="•"/>
      <w:lvlJc w:val="left"/>
      <w:pPr>
        <w:ind w:left="8688" w:hanging="281"/>
      </w:pPr>
      <w:rPr>
        <w:rFonts w:hint="default"/>
      </w:rPr>
    </w:lvl>
  </w:abstractNum>
  <w:abstractNum w:abstractNumId="6"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F0B22"/>
    <w:multiLevelType w:val="hybridMultilevel"/>
    <w:tmpl w:val="AEC0816A"/>
    <w:lvl w:ilvl="0" w:tplc="CD967AB8">
      <w:numFmt w:val="bullet"/>
      <w:lvlText w:val="•"/>
      <w:lvlJc w:val="left"/>
      <w:pPr>
        <w:ind w:left="1449" w:hanging="281"/>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E44B9"/>
    <w:multiLevelType w:val="hybridMultilevel"/>
    <w:tmpl w:val="E5D605D6"/>
    <w:lvl w:ilvl="0" w:tplc="65C238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100B4"/>
    <w:multiLevelType w:val="hybridMultilevel"/>
    <w:tmpl w:val="4676A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65A9F"/>
    <w:multiLevelType w:val="hybridMultilevel"/>
    <w:tmpl w:val="98C2A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03AA5"/>
    <w:multiLevelType w:val="hybridMultilevel"/>
    <w:tmpl w:val="426ED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20757"/>
    <w:multiLevelType w:val="hybridMultilevel"/>
    <w:tmpl w:val="9176F85E"/>
    <w:lvl w:ilvl="0" w:tplc="CAE689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0447C"/>
    <w:multiLevelType w:val="hybridMultilevel"/>
    <w:tmpl w:val="79B8F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408D3"/>
    <w:multiLevelType w:val="hybridMultilevel"/>
    <w:tmpl w:val="DC9E26D4"/>
    <w:lvl w:ilvl="0" w:tplc="C4E2AFE8">
      <w:start w:val="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0118A7"/>
    <w:multiLevelType w:val="hybridMultilevel"/>
    <w:tmpl w:val="7020DEF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80154A"/>
    <w:multiLevelType w:val="hybridMultilevel"/>
    <w:tmpl w:val="58B6A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167BA"/>
    <w:multiLevelType w:val="hybridMultilevel"/>
    <w:tmpl w:val="464C34A2"/>
    <w:lvl w:ilvl="0" w:tplc="0809000F">
      <w:start w:val="1"/>
      <w:numFmt w:val="decimal"/>
      <w:lvlText w:val="%1."/>
      <w:lvlJc w:val="left"/>
      <w:pPr>
        <w:ind w:left="720" w:hanging="360"/>
      </w:pPr>
    </w:lvl>
    <w:lvl w:ilvl="1" w:tplc="9EA0F64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B62F11"/>
    <w:multiLevelType w:val="hybridMultilevel"/>
    <w:tmpl w:val="9C4E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472C6"/>
    <w:multiLevelType w:val="hybridMultilevel"/>
    <w:tmpl w:val="B9D0E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1260C5"/>
    <w:multiLevelType w:val="hybridMultilevel"/>
    <w:tmpl w:val="AA74A3CE"/>
    <w:lvl w:ilvl="0" w:tplc="8468F91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5E2A15"/>
    <w:multiLevelType w:val="hybridMultilevel"/>
    <w:tmpl w:val="60C4B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67F73"/>
    <w:multiLevelType w:val="hybridMultilevel"/>
    <w:tmpl w:val="F5B4AC30"/>
    <w:lvl w:ilvl="0" w:tplc="786642D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62BB1"/>
    <w:multiLevelType w:val="hybridMultilevel"/>
    <w:tmpl w:val="AF804AB2"/>
    <w:lvl w:ilvl="0" w:tplc="277C1D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7BF0ECB"/>
    <w:multiLevelType w:val="hybridMultilevel"/>
    <w:tmpl w:val="8E7E0B14"/>
    <w:lvl w:ilvl="0" w:tplc="786642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A644B"/>
    <w:multiLevelType w:val="hybridMultilevel"/>
    <w:tmpl w:val="95CE6984"/>
    <w:lvl w:ilvl="0" w:tplc="C4E2AFE8">
      <w:start w:val="2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6D7C80"/>
    <w:multiLevelType w:val="hybridMultilevel"/>
    <w:tmpl w:val="107A53E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06F31"/>
    <w:multiLevelType w:val="hybridMultilevel"/>
    <w:tmpl w:val="2EEE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D1425"/>
    <w:multiLevelType w:val="hybridMultilevel"/>
    <w:tmpl w:val="29DA1416"/>
    <w:lvl w:ilvl="0" w:tplc="72BADD10">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8"/>
  </w:num>
  <w:num w:numId="4">
    <w:abstractNumId w:val="23"/>
  </w:num>
  <w:num w:numId="5">
    <w:abstractNumId w:val="40"/>
  </w:num>
  <w:num w:numId="6">
    <w:abstractNumId w:val="25"/>
  </w:num>
  <w:num w:numId="7">
    <w:abstractNumId w:val="26"/>
  </w:num>
  <w:num w:numId="8">
    <w:abstractNumId w:val="27"/>
  </w:num>
  <w:num w:numId="9">
    <w:abstractNumId w:val="20"/>
  </w:num>
  <w:num w:numId="10">
    <w:abstractNumId w:val="1"/>
  </w:num>
  <w:num w:numId="11">
    <w:abstractNumId w:val="24"/>
  </w:num>
  <w:num w:numId="12">
    <w:abstractNumId w:val="31"/>
  </w:num>
  <w:num w:numId="13">
    <w:abstractNumId w:val="6"/>
  </w:num>
  <w:num w:numId="14">
    <w:abstractNumId w:val="35"/>
  </w:num>
  <w:num w:numId="15">
    <w:abstractNumId w:val="16"/>
  </w:num>
  <w:num w:numId="16">
    <w:abstractNumId w:val="14"/>
  </w:num>
  <w:num w:numId="17">
    <w:abstractNumId w:val="8"/>
  </w:num>
  <w:num w:numId="18">
    <w:abstractNumId w:val="0"/>
  </w:num>
  <w:num w:numId="19">
    <w:abstractNumId w:val="39"/>
  </w:num>
  <w:num w:numId="20">
    <w:abstractNumId w:val="15"/>
  </w:num>
  <w:num w:numId="21">
    <w:abstractNumId w:val="36"/>
  </w:num>
  <w:num w:numId="22">
    <w:abstractNumId w:val="11"/>
  </w:num>
  <w:num w:numId="23">
    <w:abstractNumId w:val="33"/>
  </w:num>
  <w:num w:numId="24">
    <w:abstractNumId w:val="13"/>
  </w:num>
  <w:num w:numId="25">
    <w:abstractNumId w:val="7"/>
  </w:num>
  <w:num w:numId="26">
    <w:abstractNumId w:val="37"/>
  </w:num>
  <w:num w:numId="27">
    <w:abstractNumId w:val="30"/>
  </w:num>
  <w:num w:numId="28">
    <w:abstractNumId w:val="21"/>
  </w:num>
  <w:num w:numId="29">
    <w:abstractNumId w:val="2"/>
  </w:num>
  <w:num w:numId="30">
    <w:abstractNumId w:val="38"/>
  </w:num>
  <w:num w:numId="31">
    <w:abstractNumId w:val="18"/>
  </w:num>
  <w:num w:numId="32">
    <w:abstractNumId w:val="3"/>
  </w:num>
  <w:num w:numId="33">
    <w:abstractNumId w:val="5"/>
  </w:num>
  <w:num w:numId="34">
    <w:abstractNumId w:val="29"/>
  </w:num>
  <w:num w:numId="35">
    <w:abstractNumId w:val="9"/>
  </w:num>
  <w:num w:numId="36">
    <w:abstractNumId w:val="10"/>
  </w:num>
  <w:num w:numId="37">
    <w:abstractNumId w:val="19"/>
  </w:num>
  <w:num w:numId="38">
    <w:abstractNumId w:val="22"/>
  </w:num>
  <w:num w:numId="39">
    <w:abstractNumId w:val="4"/>
  </w:num>
  <w:num w:numId="40">
    <w:abstractNumId w:val="0"/>
  </w:num>
  <w:num w:numId="41">
    <w:abstractNumId w:val="0"/>
  </w:num>
  <w:num w:numId="42">
    <w:abstractNumId w:val="0"/>
  </w:num>
  <w:num w:numId="43">
    <w:abstractNumId w:val="0"/>
  </w:num>
  <w:num w:numId="44">
    <w:abstractNumId w:val="0"/>
  </w:num>
  <w:num w:numId="45">
    <w:abstractNumId w:val="0"/>
  </w:num>
  <w:num w:numId="46">
    <w:abstractNumId w:val="34"/>
  </w:num>
  <w:num w:numId="47">
    <w:abstractNumId w:val="3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18"/>
    <w:rsid w:val="00001CC2"/>
    <w:rsid w:val="00002667"/>
    <w:rsid w:val="00004C6F"/>
    <w:rsid w:val="000064A9"/>
    <w:rsid w:val="00006A79"/>
    <w:rsid w:val="00011829"/>
    <w:rsid w:val="00015BE4"/>
    <w:rsid w:val="00020CEA"/>
    <w:rsid w:val="00020D77"/>
    <w:rsid w:val="00025472"/>
    <w:rsid w:val="000275B4"/>
    <w:rsid w:val="000305A4"/>
    <w:rsid w:val="00034CC0"/>
    <w:rsid w:val="00037FDD"/>
    <w:rsid w:val="00040375"/>
    <w:rsid w:val="00041518"/>
    <w:rsid w:val="00042E95"/>
    <w:rsid w:val="00043E4B"/>
    <w:rsid w:val="00044BA9"/>
    <w:rsid w:val="00047BAB"/>
    <w:rsid w:val="00052E37"/>
    <w:rsid w:val="000532FF"/>
    <w:rsid w:val="0005511B"/>
    <w:rsid w:val="00055200"/>
    <w:rsid w:val="00060F40"/>
    <w:rsid w:val="00061C9B"/>
    <w:rsid w:val="00067E9F"/>
    <w:rsid w:val="0007113D"/>
    <w:rsid w:val="0007198A"/>
    <w:rsid w:val="00071E40"/>
    <w:rsid w:val="00076EEB"/>
    <w:rsid w:val="000802E7"/>
    <w:rsid w:val="000836D5"/>
    <w:rsid w:val="00084178"/>
    <w:rsid w:val="00091482"/>
    <w:rsid w:val="00093DC0"/>
    <w:rsid w:val="000A0766"/>
    <w:rsid w:val="000A195E"/>
    <w:rsid w:val="000A20F8"/>
    <w:rsid w:val="000A234F"/>
    <w:rsid w:val="000A283F"/>
    <w:rsid w:val="000A3D04"/>
    <w:rsid w:val="000B1228"/>
    <w:rsid w:val="000B46FA"/>
    <w:rsid w:val="000B54EC"/>
    <w:rsid w:val="000C481A"/>
    <w:rsid w:val="000C59B7"/>
    <w:rsid w:val="000C6F03"/>
    <w:rsid w:val="000D6A15"/>
    <w:rsid w:val="000D7CA7"/>
    <w:rsid w:val="000E0869"/>
    <w:rsid w:val="000E116D"/>
    <w:rsid w:val="000E16A4"/>
    <w:rsid w:val="000E286B"/>
    <w:rsid w:val="000E49A8"/>
    <w:rsid w:val="000E4EBF"/>
    <w:rsid w:val="000F1493"/>
    <w:rsid w:val="000F1520"/>
    <w:rsid w:val="000F3719"/>
    <w:rsid w:val="000F6CAB"/>
    <w:rsid w:val="001139CA"/>
    <w:rsid w:val="00114DF9"/>
    <w:rsid w:val="00117327"/>
    <w:rsid w:val="00117621"/>
    <w:rsid w:val="00120407"/>
    <w:rsid w:val="001225ED"/>
    <w:rsid w:val="001233FE"/>
    <w:rsid w:val="001245D3"/>
    <w:rsid w:val="001251E2"/>
    <w:rsid w:val="00134831"/>
    <w:rsid w:val="00134D46"/>
    <w:rsid w:val="00136452"/>
    <w:rsid w:val="00136F90"/>
    <w:rsid w:val="00140D0B"/>
    <w:rsid w:val="00141906"/>
    <w:rsid w:val="00142013"/>
    <w:rsid w:val="0014225F"/>
    <w:rsid w:val="00151632"/>
    <w:rsid w:val="001518CD"/>
    <w:rsid w:val="00152BC0"/>
    <w:rsid w:val="001546B5"/>
    <w:rsid w:val="001614FC"/>
    <w:rsid w:val="00162160"/>
    <w:rsid w:val="001651E9"/>
    <w:rsid w:val="00165D0A"/>
    <w:rsid w:val="00167641"/>
    <w:rsid w:val="00174C9B"/>
    <w:rsid w:val="00182C3E"/>
    <w:rsid w:val="00185FAF"/>
    <w:rsid w:val="00186B54"/>
    <w:rsid w:val="001878FD"/>
    <w:rsid w:val="0019060C"/>
    <w:rsid w:val="001912EE"/>
    <w:rsid w:val="001921BB"/>
    <w:rsid w:val="00194D03"/>
    <w:rsid w:val="001951FB"/>
    <w:rsid w:val="00195AAD"/>
    <w:rsid w:val="00196354"/>
    <w:rsid w:val="001A0D3B"/>
    <w:rsid w:val="001A2CC3"/>
    <w:rsid w:val="001A43B1"/>
    <w:rsid w:val="001A493C"/>
    <w:rsid w:val="001B0B89"/>
    <w:rsid w:val="001B0D5E"/>
    <w:rsid w:val="001B48AA"/>
    <w:rsid w:val="001B532E"/>
    <w:rsid w:val="001B546B"/>
    <w:rsid w:val="001C2143"/>
    <w:rsid w:val="001C22C9"/>
    <w:rsid w:val="001C2CAD"/>
    <w:rsid w:val="001C6AF1"/>
    <w:rsid w:val="001D086A"/>
    <w:rsid w:val="001D3BD4"/>
    <w:rsid w:val="001D3DC2"/>
    <w:rsid w:val="001D44F3"/>
    <w:rsid w:val="001D49EF"/>
    <w:rsid w:val="001D4CA9"/>
    <w:rsid w:val="001D6DCD"/>
    <w:rsid w:val="001F1817"/>
    <w:rsid w:val="001F7B70"/>
    <w:rsid w:val="002009F5"/>
    <w:rsid w:val="00200BA8"/>
    <w:rsid w:val="00202832"/>
    <w:rsid w:val="002034BA"/>
    <w:rsid w:val="00217885"/>
    <w:rsid w:val="002201F2"/>
    <w:rsid w:val="0022053D"/>
    <w:rsid w:val="00220BA1"/>
    <w:rsid w:val="00223464"/>
    <w:rsid w:val="0022502F"/>
    <w:rsid w:val="00227919"/>
    <w:rsid w:val="00230419"/>
    <w:rsid w:val="002309DC"/>
    <w:rsid w:val="00234C02"/>
    <w:rsid w:val="002358EA"/>
    <w:rsid w:val="00237701"/>
    <w:rsid w:val="00240783"/>
    <w:rsid w:val="002413D4"/>
    <w:rsid w:val="00243E06"/>
    <w:rsid w:val="0024480E"/>
    <w:rsid w:val="00245620"/>
    <w:rsid w:val="0024797B"/>
    <w:rsid w:val="00250238"/>
    <w:rsid w:val="00257A08"/>
    <w:rsid w:val="00260C0C"/>
    <w:rsid w:val="00270C63"/>
    <w:rsid w:val="0027483A"/>
    <w:rsid w:val="00276D8A"/>
    <w:rsid w:val="002807F3"/>
    <w:rsid w:val="00284767"/>
    <w:rsid w:val="00284CF3"/>
    <w:rsid w:val="00284F68"/>
    <w:rsid w:val="002862A0"/>
    <w:rsid w:val="00296567"/>
    <w:rsid w:val="00297A6D"/>
    <w:rsid w:val="002A25B9"/>
    <w:rsid w:val="002A3936"/>
    <w:rsid w:val="002B0F23"/>
    <w:rsid w:val="002B2ED2"/>
    <w:rsid w:val="002B31EA"/>
    <w:rsid w:val="002B4162"/>
    <w:rsid w:val="002B4F8A"/>
    <w:rsid w:val="002C0B54"/>
    <w:rsid w:val="002C1DD3"/>
    <w:rsid w:val="002C2724"/>
    <w:rsid w:val="002C3899"/>
    <w:rsid w:val="002C41EA"/>
    <w:rsid w:val="002C50D1"/>
    <w:rsid w:val="002C5688"/>
    <w:rsid w:val="002D2CDB"/>
    <w:rsid w:val="002D4D0B"/>
    <w:rsid w:val="002D50B0"/>
    <w:rsid w:val="002D536C"/>
    <w:rsid w:val="002E317B"/>
    <w:rsid w:val="002E481D"/>
    <w:rsid w:val="002F29B7"/>
    <w:rsid w:val="002F3714"/>
    <w:rsid w:val="002F41E1"/>
    <w:rsid w:val="002F63AE"/>
    <w:rsid w:val="002F6736"/>
    <w:rsid w:val="0030164D"/>
    <w:rsid w:val="00304B71"/>
    <w:rsid w:val="003052DB"/>
    <w:rsid w:val="00311249"/>
    <w:rsid w:val="00313715"/>
    <w:rsid w:val="00313910"/>
    <w:rsid w:val="00313D45"/>
    <w:rsid w:val="003154EC"/>
    <w:rsid w:val="00315C4D"/>
    <w:rsid w:val="003229DE"/>
    <w:rsid w:val="00322E41"/>
    <w:rsid w:val="003306EF"/>
    <w:rsid w:val="00332ECD"/>
    <w:rsid w:val="003346AB"/>
    <w:rsid w:val="00335240"/>
    <w:rsid w:val="00335681"/>
    <w:rsid w:val="003407C7"/>
    <w:rsid w:val="00340825"/>
    <w:rsid w:val="00340C2A"/>
    <w:rsid w:val="00346788"/>
    <w:rsid w:val="00346D2F"/>
    <w:rsid w:val="003501E5"/>
    <w:rsid w:val="00350B9B"/>
    <w:rsid w:val="003545E2"/>
    <w:rsid w:val="00367225"/>
    <w:rsid w:val="00371EF4"/>
    <w:rsid w:val="00380423"/>
    <w:rsid w:val="00382634"/>
    <w:rsid w:val="00383E15"/>
    <w:rsid w:val="00384DCE"/>
    <w:rsid w:val="003955DE"/>
    <w:rsid w:val="003A5595"/>
    <w:rsid w:val="003A5FF3"/>
    <w:rsid w:val="003A7F58"/>
    <w:rsid w:val="003B0B95"/>
    <w:rsid w:val="003B37E8"/>
    <w:rsid w:val="003B5738"/>
    <w:rsid w:val="003B58CE"/>
    <w:rsid w:val="003B5FEE"/>
    <w:rsid w:val="003B78E2"/>
    <w:rsid w:val="003C50FD"/>
    <w:rsid w:val="003C5CB2"/>
    <w:rsid w:val="003C5FA0"/>
    <w:rsid w:val="003D020C"/>
    <w:rsid w:val="003D224F"/>
    <w:rsid w:val="003D27AC"/>
    <w:rsid w:val="003D39E0"/>
    <w:rsid w:val="003D47C9"/>
    <w:rsid w:val="003D628F"/>
    <w:rsid w:val="003D78DB"/>
    <w:rsid w:val="003E1753"/>
    <w:rsid w:val="003E4E42"/>
    <w:rsid w:val="003F1FE9"/>
    <w:rsid w:val="003F6572"/>
    <w:rsid w:val="003F76D1"/>
    <w:rsid w:val="0040106F"/>
    <w:rsid w:val="004037E8"/>
    <w:rsid w:val="00403D39"/>
    <w:rsid w:val="004041FE"/>
    <w:rsid w:val="004108ED"/>
    <w:rsid w:val="00411416"/>
    <w:rsid w:val="00412F5C"/>
    <w:rsid w:val="00416761"/>
    <w:rsid w:val="00420AA2"/>
    <w:rsid w:val="00420C58"/>
    <w:rsid w:val="004212CF"/>
    <w:rsid w:val="004228D6"/>
    <w:rsid w:val="00423743"/>
    <w:rsid w:val="00423DA2"/>
    <w:rsid w:val="00427C0B"/>
    <w:rsid w:val="00432489"/>
    <w:rsid w:val="00434830"/>
    <w:rsid w:val="00434B90"/>
    <w:rsid w:val="00442753"/>
    <w:rsid w:val="00442CC5"/>
    <w:rsid w:val="00455410"/>
    <w:rsid w:val="004558DB"/>
    <w:rsid w:val="00461D80"/>
    <w:rsid w:val="00462AD3"/>
    <w:rsid w:val="00462F3F"/>
    <w:rsid w:val="00465A26"/>
    <w:rsid w:val="004662E3"/>
    <w:rsid w:val="00467F59"/>
    <w:rsid w:val="004721FC"/>
    <w:rsid w:val="00481747"/>
    <w:rsid w:val="004952DF"/>
    <w:rsid w:val="004A1A71"/>
    <w:rsid w:val="004A20EF"/>
    <w:rsid w:val="004A3609"/>
    <w:rsid w:val="004A760A"/>
    <w:rsid w:val="004B3497"/>
    <w:rsid w:val="004B3F3F"/>
    <w:rsid w:val="004B419C"/>
    <w:rsid w:val="004C01EB"/>
    <w:rsid w:val="004C0795"/>
    <w:rsid w:val="004C1DEC"/>
    <w:rsid w:val="004C22E4"/>
    <w:rsid w:val="004C25FA"/>
    <w:rsid w:val="004C2C73"/>
    <w:rsid w:val="004C4825"/>
    <w:rsid w:val="004D2EC5"/>
    <w:rsid w:val="004D38EE"/>
    <w:rsid w:val="004E00D1"/>
    <w:rsid w:val="004E3808"/>
    <w:rsid w:val="004F059D"/>
    <w:rsid w:val="004F18CB"/>
    <w:rsid w:val="004F37EA"/>
    <w:rsid w:val="004F7DD3"/>
    <w:rsid w:val="00500E84"/>
    <w:rsid w:val="0050243A"/>
    <w:rsid w:val="005143AC"/>
    <w:rsid w:val="0051576E"/>
    <w:rsid w:val="00516153"/>
    <w:rsid w:val="00516D37"/>
    <w:rsid w:val="00517023"/>
    <w:rsid w:val="0052388B"/>
    <w:rsid w:val="00524CE5"/>
    <w:rsid w:val="005257B9"/>
    <w:rsid w:val="00527192"/>
    <w:rsid w:val="005327B8"/>
    <w:rsid w:val="00532B6C"/>
    <w:rsid w:val="00533E48"/>
    <w:rsid w:val="005342C1"/>
    <w:rsid w:val="00537411"/>
    <w:rsid w:val="005374E0"/>
    <w:rsid w:val="005427F3"/>
    <w:rsid w:val="0054314E"/>
    <w:rsid w:val="005448C9"/>
    <w:rsid w:val="0054599A"/>
    <w:rsid w:val="005459C3"/>
    <w:rsid w:val="00547FF8"/>
    <w:rsid w:val="00552A7B"/>
    <w:rsid w:val="00556F58"/>
    <w:rsid w:val="0056147B"/>
    <w:rsid w:val="0056196B"/>
    <w:rsid w:val="00566923"/>
    <w:rsid w:val="0056759E"/>
    <w:rsid w:val="00571261"/>
    <w:rsid w:val="00571433"/>
    <w:rsid w:val="005766A1"/>
    <w:rsid w:val="0057796E"/>
    <w:rsid w:val="00586259"/>
    <w:rsid w:val="00587635"/>
    <w:rsid w:val="00591477"/>
    <w:rsid w:val="005960A0"/>
    <w:rsid w:val="00596A9D"/>
    <w:rsid w:val="00597597"/>
    <w:rsid w:val="005A0CD7"/>
    <w:rsid w:val="005A4978"/>
    <w:rsid w:val="005A6470"/>
    <w:rsid w:val="005A74BC"/>
    <w:rsid w:val="005A752E"/>
    <w:rsid w:val="005A7732"/>
    <w:rsid w:val="005B7B78"/>
    <w:rsid w:val="005C09F7"/>
    <w:rsid w:val="005C1254"/>
    <w:rsid w:val="005C2952"/>
    <w:rsid w:val="005C3CBC"/>
    <w:rsid w:val="005C7BEA"/>
    <w:rsid w:val="005D4586"/>
    <w:rsid w:val="005D7F26"/>
    <w:rsid w:val="005E0C57"/>
    <w:rsid w:val="005E154E"/>
    <w:rsid w:val="005E49AE"/>
    <w:rsid w:val="005E4EFE"/>
    <w:rsid w:val="005E7A01"/>
    <w:rsid w:val="005E7AA1"/>
    <w:rsid w:val="005F7079"/>
    <w:rsid w:val="005F7636"/>
    <w:rsid w:val="005F7D97"/>
    <w:rsid w:val="00602698"/>
    <w:rsid w:val="00604542"/>
    <w:rsid w:val="0061445D"/>
    <w:rsid w:val="0061610B"/>
    <w:rsid w:val="0061768C"/>
    <w:rsid w:val="00617DB0"/>
    <w:rsid w:val="00622487"/>
    <w:rsid w:val="00623BFE"/>
    <w:rsid w:val="00626BE4"/>
    <w:rsid w:val="00631E66"/>
    <w:rsid w:val="0063392F"/>
    <w:rsid w:val="00634280"/>
    <w:rsid w:val="006346EA"/>
    <w:rsid w:val="00636248"/>
    <w:rsid w:val="00641FA8"/>
    <w:rsid w:val="006476E9"/>
    <w:rsid w:val="006517D4"/>
    <w:rsid w:val="0065231B"/>
    <w:rsid w:val="006549FD"/>
    <w:rsid w:val="00655207"/>
    <w:rsid w:val="00655C53"/>
    <w:rsid w:val="0065612C"/>
    <w:rsid w:val="00656B6D"/>
    <w:rsid w:val="00667188"/>
    <w:rsid w:val="00672BF5"/>
    <w:rsid w:val="00681938"/>
    <w:rsid w:val="00686E66"/>
    <w:rsid w:val="00686EBE"/>
    <w:rsid w:val="00687D94"/>
    <w:rsid w:val="00687DBA"/>
    <w:rsid w:val="0069010F"/>
    <w:rsid w:val="00691642"/>
    <w:rsid w:val="00691D97"/>
    <w:rsid w:val="0069557F"/>
    <w:rsid w:val="00696C88"/>
    <w:rsid w:val="00697183"/>
    <w:rsid w:val="006A00E6"/>
    <w:rsid w:val="006A0366"/>
    <w:rsid w:val="006A57AA"/>
    <w:rsid w:val="006A7DF2"/>
    <w:rsid w:val="006B1809"/>
    <w:rsid w:val="006B3B6B"/>
    <w:rsid w:val="006B4A9F"/>
    <w:rsid w:val="006B4BC8"/>
    <w:rsid w:val="006B6F79"/>
    <w:rsid w:val="006C16B2"/>
    <w:rsid w:val="006C3EAE"/>
    <w:rsid w:val="006D2F3E"/>
    <w:rsid w:val="006D344D"/>
    <w:rsid w:val="006D42A5"/>
    <w:rsid w:val="006D70F9"/>
    <w:rsid w:val="006D7694"/>
    <w:rsid w:val="006E4795"/>
    <w:rsid w:val="006E4BF6"/>
    <w:rsid w:val="006F68C8"/>
    <w:rsid w:val="006F7199"/>
    <w:rsid w:val="006F72B8"/>
    <w:rsid w:val="007004E9"/>
    <w:rsid w:val="00704103"/>
    <w:rsid w:val="00706F2C"/>
    <w:rsid w:val="00707448"/>
    <w:rsid w:val="007100D0"/>
    <w:rsid w:val="00711CD1"/>
    <w:rsid w:val="00715BE5"/>
    <w:rsid w:val="00717442"/>
    <w:rsid w:val="007176E4"/>
    <w:rsid w:val="0072109E"/>
    <w:rsid w:val="00721603"/>
    <w:rsid w:val="007275D9"/>
    <w:rsid w:val="00732D7C"/>
    <w:rsid w:val="007340C1"/>
    <w:rsid w:val="00735908"/>
    <w:rsid w:val="007423DB"/>
    <w:rsid w:val="00743A75"/>
    <w:rsid w:val="007478AB"/>
    <w:rsid w:val="00751798"/>
    <w:rsid w:val="00752922"/>
    <w:rsid w:val="0075357F"/>
    <w:rsid w:val="007553DA"/>
    <w:rsid w:val="007560D8"/>
    <w:rsid w:val="0076289F"/>
    <w:rsid w:val="007645AA"/>
    <w:rsid w:val="007669EF"/>
    <w:rsid w:val="0077446F"/>
    <w:rsid w:val="00777F0C"/>
    <w:rsid w:val="007812AF"/>
    <w:rsid w:val="007819C8"/>
    <w:rsid w:val="00781D60"/>
    <w:rsid w:val="00782905"/>
    <w:rsid w:val="00790DA9"/>
    <w:rsid w:val="007930D5"/>
    <w:rsid w:val="00794648"/>
    <w:rsid w:val="007A1B1D"/>
    <w:rsid w:val="007A33C6"/>
    <w:rsid w:val="007A5561"/>
    <w:rsid w:val="007B5E7D"/>
    <w:rsid w:val="007C12C2"/>
    <w:rsid w:val="007C15D3"/>
    <w:rsid w:val="007C3C6A"/>
    <w:rsid w:val="007C49D9"/>
    <w:rsid w:val="007C6332"/>
    <w:rsid w:val="007C6F3F"/>
    <w:rsid w:val="007D084E"/>
    <w:rsid w:val="007D1417"/>
    <w:rsid w:val="007D2156"/>
    <w:rsid w:val="007D25D9"/>
    <w:rsid w:val="007D36D4"/>
    <w:rsid w:val="007D3DB4"/>
    <w:rsid w:val="007D57CB"/>
    <w:rsid w:val="007E034F"/>
    <w:rsid w:val="007F14A6"/>
    <w:rsid w:val="007F7AB6"/>
    <w:rsid w:val="00802916"/>
    <w:rsid w:val="0080492E"/>
    <w:rsid w:val="00804A04"/>
    <w:rsid w:val="0080534E"/>
    <w:rsid w:val="00812D1F"/>
    <w:rsid w:val="00817561"/>
    <w:rsid w:val="00822DE4"/>
    <w:rsid w:val="0082384B"/>
    <w:rsid w:val="0082664D"/>
    <w:rsid w:val="0083221A"/>
    <w:rsid w:val="008324E4"/>
    <w:rsid w:val="00840F07"/>
    <w:rsid w:val="008422E5"/>
    <w:rsid w:val="008455AD"/>
    <w:rsid w:val="00846569"/>
    <w:rsid w:val="0084756D"/>
    <w:rsid w:val="00850EF2"/>
    <w:rsid w:val="0085368F"/>
    <w:rsid w:val="00854344"/>
    <w:rsid w:val="00855188"/>
    <w:rsid w:val="008632E0"/>
    <w:rsid w:val="00863EBE"/>
    <w:rsid w:val="0086527A"/>
    <w:rsid w:val="0086588F"/>
    <w:rsid w:val="00867975"/>
    <w:rsid w:val="008713CA"/>
    <w:rsid w:val="00874395"/>
    <w:rsid w:val="00874E9B"/>
    <w:rsid w:val="00875773"/>
    <w:rsid w:val="0087708B"/>
    <w:rsid w:val="008803A1"/>
    <w:rsid w:val="0088765C"/>
    <w:rsid w:val="008904F2"/>
    <w:rsid w:val="008918D1"/>
    <w:rsid w:val="00897F4D"/>
    <w:rsid w:val="008A051D"/>
    <w:rsid w:val="008A1D9D"/>
    <w:rsid w:val="008A21F0"/>
    <w:rsid w:val="008A64F0"/>
    <w:rsid w:val="008B38C0"/>
    <w:rsid w:val="008B4E1B"/>
    <w:rsid w:val="008C04DB"/>
    <w:rsid w:val="008C7814"/>
    <w:rsid w:val="008D16F3"/>
    <w:rsid w:val="008D265A"/>
    <w:rsid w:val="008D7257"/>
    <w:rsid w:val="008D7C69"/>
    <w:rsid w:val="008E70DF"/>
    <w:rsid w:val="008F369D"/>
    <w:rsid w:val="008F3F1D"/>
    <w:rsid w:val="008F4877"/>
    <w:rsid w:val="008F6536"/>
    <w:rsid w:val="00901FFB"/>
    <w:rsid w:val="00902453"/>
    <w:rsid w:val="00904853"/>
    <w:rsid w:val="009071AF"/>
    <w:rsid w:val="009129F5"/>
    <w:rsid w:val="00915A77"/>
    <w:rsid w:val="00917656"/>
    <w:rsid w:val="009268E0"/>
    <w:rsid w:val="00934932"/>
    <w:rsid w:val="0094321C"/>
    <w:rsid w:val="00943260"/>
    <w:rsid w:val="00943E3B"/>
    <w:rsid w:val="009465BA"/>
    <w:rsid w:val="00946E2A"/>
    <w:rsid w:val="0095053E"/>
    <w:rsid w:val="00952E86"/>
    <w:rsid w:val="00957183"/>
    <w:rsid w:val="00957928"/>
    <w:rsid w:val="00960D7E"/>
    <w:rsid w:val="00963D5E"/>
    <w:rsid w:val="00967381"/>
    <w:rsid w:val="00967B9E"/>
    <w:rsid w:val="00970595"/>
    <w:rsid w:val="009706EC"/>
    <w:rsid w:val="00971048"/>
    <w:rsid w:val="00974FA5"/>
    <w:rsid w:val="00976813"/>
    <w:rsid w:val="00980202"/>
    <w:rsid w:val="00981195"/>
    <w:rsid w:val="009834B7"/>
    <w:rsid w:val="0098363F"/>
    <w:rsid w:val="00986C8A"/>
    <w:rsid w:val="00987875"/>
    <w:rsid w:val="00992608"/>
    <w:rsid w:val="00994EBA"/>
    <w:rsid w:val="00996810"/>
    <w:rsid w:val="009A1374"/>
    <w:rsid w:val="009A3EDA"/>
    <w:rsid w:val="009A467E"/>
    <w:rsid w:val="009B1F96"/>
    <w:rsid w:val="009B21B9"/>
    <w:rsid w:val="009B23B4"/>
    <w:rsid w:val="009B3F4D"/>
    <w:rsid w:val="009B62B8"/>
    <w:rsid w:val="009C1DE5"/>
    <w:rsid w:val="009C26DB"/>
    <w:rsid w:val="009C642F"/>
    <w:rsid w:val="009D05CF"/>
    <w:rsid w:val="009D3739"/>
    <w:rsid w:val="009D3BB2"/>
    <w:rsid w:val="009D42B8"/>
    <w:rsid w:val="009D4CFA"/>
    <w:rsid w:val="009D53A3"/>
    <w:rsid w:val="009E172A"/>
    <w:rsid w:val="009E1CC8"/>
    <w:rsid w:val="009E1D67"/>
    <w:rsid w:val="009E37BF"/>
    <w:rsid w:val="009E39F2"/>
    <w:rsid w:val="009E5CD0"/>
    <w:rsid w:val="009E7451"/>
    <w:rsid w:val="009E7493"/>
    <w:rsid w:val="009F5872"/>
    <w:rsid w:val="009F5B66"/>
    <w:rsid w:val="00A0264F"/>
    <w:rsid w:val="00A05625"/>
    <w:rsid w:val="00A20CCB"/>
    <w:rsid w:val="00A232E2"/>
    <w:rsid w:val="00A25644"/>
    <w:rsid w:val="00A25B26"/>
    <w:rsid w:val="00A30D1E"/>
    <w:rsid w:val="00A32863"/>
    <w:rsid w:val="00A32C04"/>
    <w:rsid w:val="00A3794A"/>
    <w:rsid w:val="00A37AD9"/>
    <w:rsid w:val="00A43A63"/>
    <w:rsid w:val="00A43A73"/>
    <w:rsid w:val="00A55217"/>
    <w:rsid w:val="00A578DF"/>
    <w:rsid w:val="00A6792B"/>
    <w:rsid w:val="00A721C7"/>
    <w:rsid w:val="00A7484E"/>
    <w:rsid w:val="00A77373"/>
    <w:rsid w:val="00A80060"/>
    <w:rsid w:val="00A80F62"/>
    <w:rsid w:val="00A83023"/>
    <w:rsid w:val="00A8500A"/>
    <w:rsid w:val="00A85E40"/>
    <w:rsid w:val="00A87F65"/>
    <w:rsid w:val="00A90736"/>
    <w:rsid w:val="00A90739"/>
    <w:rsid w:val="00A909F9"/>
    <w:rsid w:val="00A93B16"/>
    <w:rsid w:val="00A95F5A"/>
    <w:rsid w:val="00A97713"/>
    <w:rsid w:val="00AA2793"/>
    <w:rsid w:val="00AA397D"/>
    <w:rsid w:val="00AB512C"/>
    <w:rsid w:val="00AC1A8A"/>
    <w:rsid w:val="00AC3185"/>
    <w:rsid w:val="00AC4095"/>
    <w:rsid w:val="00AC5823"/>
    <w:rsid w:val="00AE1447"/>
    <w:rsid w:val="00AE6F50"/>
    <w:rsid w:val="00AF231C"/>
    <w:rsid w:val="00AF2FB4"/>
    <w:rsid w:val="00AF3329"/>
    <w:rsid w:val="00AF4A5E"/>
    <w:rsid w:val="00AF7AA7"/>
    <w:rsid w:val="00B01F49"/>
    <w:rsid w:val="00B02F60"/>
    <w:rsid w:val="00B12085"/>
    <w:rsid w:val="00B2448D"/>
    <w:rsid w:val="00B3002D"/>
    <w:rsid w:val="00B311D9"/>
    <w:rsid w:val="00B32231"/>
    <w:rsid w:val="00B34F19"/>
    <w:rsid w:val="00B3562A"/>
    <w:rsid w:val="00B3711F"/>
    <w:rsid w:val="00B407AA"/>
    <w:rsid w:val="00B429B3"/>
    <w:rsid w:val="00B45CDC"/>
    <w:rsid w:val="00B51D8E"/>
    <w:rsid w:val="00B5333F"/>
    <w:rsid w:val="00B550D5"/>
    <w:rsid w:val="00B56276"/>
    <w:rsid w:val="00B60923"/>
    <w:rsid w:val="00B62978"/>
    <w:rsid w:val="00B63C14"/>
    <w:rsid w:val="00B674DD"/>
    <w:rsid w:val="00B67DC2"/>
    <w:rsid w:val="00B70783"/>
    <w:rsid w:val="00B71389"/>
    <w:rsid w:val="00B830F6"/>
    <w:rsid w:val="00B8384C"/>
    <w:rsid w:val="00B84E64"/>
    <w:rsid w:val="00B871D3"/>
    <w:rsid w:val="00B907A9"/>
    <w:rsid w:val="00B90A57"/>
    <w:rsid w:val="00B92024"/>
    <w:rsid w:val="00B957B6"/>
    <w:rsid w:val="00BA20A2"/>
    <w:rsid w:val="00BA3A34"/>
    <w:rsid w:val="00BA4BAD"/>
    <w:rsid w:val="00BA4E34"/>
    <w:rsid w:val="00BA5BE0"/>
    <w:rsid w:val="00BB2969"/>
    <w:rsid w:val="00BB4108"/>
    <w:rsid w:val="00BB426C"/>
    <w:rsid w:val="00BB431F"/>
    <w:rsid w:val="00BC1385"/>
    <w:rsid w:val="00BC1F33"/>
    <w:rsid w:val="00BC309E"/>
    <w:rsid w:val="00BD00CF"/>
    <w:rsid w:val="00BD27EB"/>
    <w:rsid w:val="00BD31AF"/>
    <w:rsid w:val="00BD3496"/>
    <w:rsid w:val="00BD3771"/>
    <w:rsid w:val="00BD7C53"/>
    <w:rsid w:val="00BE1140"/>
    <w:rsid w:val="00BE12BF"/>
    <w:rsid w:val="00BE2C24"/>
    <w:rsid w:val="00BE4CB3"/>
    <w:rsid w:val="00BE4FE1"/>
    <w:rsid w:val="00BE78DE"/>
    <w:rsid w:val="00BF2666"/>
    <w:rsid w:val="00BF2777"/>
    <w:rsid w:val="00BF42BE"/>
    <w:rsid w:val="00BF4B07"/>
    <w:rsid w:val="00BF4CF1"/>
    <w:rsid w:val="00C0012D"/>
    <w:rsid w:val="00C0086C"/>
    <w:rsid w:val="00C03182"/>
    <w:rsid w:val="00C04AD8"/>
    <w:rsid w:val="00C055A9"/>
    <w:rsid w:val="00C07336"/>
    <w:rsid w:val="00C108F3"/>
    <w:rsid w:val="00C12472"/>
    <w:rsid w:val="00C13CA2"/>
    <w:rsid w:val="00C14EB6"/>
    <w:rsid w:val="00C159A3"/>
    <w:rsid w:val="00C15EBA"/>
    <w:rsid w:val="00C208F4"/>
    <w:rsid w:val="00C221EC"/>
    <w:rsid w:val="00C22F30"/>
    <w:rsid w:val="00C2623E"/>
    <w:rsid w:val="00C26710"/>
    <w:rsid w:val="00C313A3"/>
    <w:rsid w:val="00C343A9"/>
    <w:rsid w:val="00C36EA6"/>
    <w:rsid w:val="00C41C88"/>
    <w:rsid w:val="00C44F1B"/>
    <w:rsid w:val="00C52B4D"/>
    <w:rsid w:val="00C55098"/>
    <w:rsid w:val="00C55326"/>
    <w:rsid w:val="00C55E6C"/>
    <w:rsid w:val="00C6079D"/>
    <w:rsid w:val="00C60DAE"/>
    <w:rsid w:val="00C610E3"/>
    <w:rsid w:val="00C61BDC"/>
    <w:rsid w:val="00C75FDC"/>
    <w:rsid w:val="00C8277B"/>
    <w:rsid w:val="00C839B4"/>
    <w:rsid w:val="00C877FD"/>
    <w:rsid w:val="00C903F9"/>
    <w:rsid w:val="00C90666"/>
    <w:rsid w:val="00C97D53"/>
    <w:rsid w:val="00CA7BFE"/>
    <w:rsid w:val="00CB11CF"/>
    <w:rsid w:val="00CB27E8"/>
    <w:rsid w:val="00CB69D3"/>
    <w:rsid w:val="00CC024E"/>
    <w:rsid w:val="00CD2860"/>
    <w:rsid w:val="00CD31DD"/>
    <w:rsid w:val="00CD357E"/>
    <w:rsid w:val="00CD36FE"/>
    <w:rsid w:val="00CD48F8"/>
    <w:rsid w:val="00CD670F"/>
    <w:rsid w:val="00CE0532"/>
    <w:rsid w:val="00CE0A6C"/>
    <w:rsid w:val="00CE3BFB"/>
    <w:rsid w:val="00CF2675"/>
    <w:rsid w:val="00CF5090"/>
    <w:rsid w:val="00CF7B77"/>
    <w:rsid w:val="00D01C16"/>
    <w:rsid w:val="00D023EF"/>
    <w:rsid w:val="00D025E3"/>
    <w:rsid w:val="00D02E22"/>
    <w:rsid w:val="00D05554"/>
    <w:rsid w:val="00D06255"/>
    <w:rsid w:val="00D07842"/>
    <w:rsid w:val="00D119CB"/>
    <w:rsid w:val="00D131D3"/>
    <w:rsid w:val="00D20E01"/>
    <w:rsid w:val="00D251C5"/>
    <w:rsid w:val="00D27DD3"/>
    <w:rsid w:val="00D30FAF"/>
    <w:rsid w:val="00D327AD"/>
    <w:rsid w:val="00D33ECA"/>
    <w:rsid w:val="00D37408"/>
    <w:rsid w:val="00D402BF"/>
    <w:rsid w:val="00D4121A"/>
    <w:rsid w:val="00D42A04"/>
    <w:rsid w:val="00D435EC"/>
    <w:rsid w:val="00D50327"/>
    <w:rsid w:val="00D504D5"/>
    <w:rsid w:val="00D51DBD"/>
    <w:rsid w:val="00D51F3D"/>
    <w:rsid w:val="00D5217C"/>
    <w:rsid w:val="00D56A87"/>
    <w:rsid w:val="00D624CA"/>
    <w:rsid w:val="00D70040"/>
    <w:rsid w:val="00D70523"/>
    <w:rsid w:val="00D724A9"/>
    <w:rsid w:val="00D735F1"/>
    <w:rsid w:val="00D7675B"/>
    <w:rsid w:val="00D76BB2"/>
    <w:rsid w:val="00D77552"/>
    <w:rsid w:val="00D87345"/>
    <w:rsid w:val="00D90C7A"/>
    <w:rsid w:val="00D95CBD"/>
    <w:rsid w:val="00D95D3B"/>
    <w:rsid w:val="00D97EEE"/>
    <w:rsid w:val="00DA0C2D"/>
    <w:rsid w:val="00DB11DB"/>
    <w:rsid w:val="00DB1B02"/>
    <w:rsid w:val="00DB5E47"/>
    <w:rsid w:val="00DB680E"/>
    <w:rsid w:val="00DC1FD2"/>
    <w:rsid w:val="00DC491F"/>
    <w:rsid w:val="00DC4D6E"/>
    <w:rsid w:val="00DC54EF"/>
    <w:rsid w:val="00DC767F"/>
    <w:rsid w:val="00DD0294"/>
    <w:rsid w:val="00DD03F3"/>
    <w:rsid w:val="00DD119E"/>
    <w:rsid w:val="00DD3077"/>
    <w:rsid w:val="00DD3854"/>
    <w:rsid w:val="00DD499F"/>
    <w:rsid w:val="00DD675E"/>
    <w:rsid w:val="00DD717E"/>
    <w:rsid w:val="00DE115C"/>
    <w:rsid w:val="00DE3A80"/>
    <w:rsid w:val="00DE7D4E"/>
    <w:rsid w:val="00DF2342"/>
    <w:rsid w:val="00DF7881"/>
    <w:rsid w:val="00E00524"/>
    <w:rsid w:val="00E01694"/>
    <w:rsid w:val="00E0431F"/>
    <w:rsid w:val="00E053C2"/>
    <w:rsid w:val="00E10392"/>
    <w:rsid w:val="00E1078A"/>
    <w:rsid w:val="00E1164E"/>
    <w:rsid w:val="00E11785"/>
    <w:rsid w:val="00E13EFC"/>
    <w:rsid w:val="00E1417C"/>
    <w:rsid w:val="00E14901"/>
    <w:rsid w:val="00E178B9"/>
    <w:rsid w:val="00E2237D"/>
    <w:rsid w:val="00E25E9B"/>
    <w:rsid w:val="00E27599"/>
    <w:rsid w:val="00E33DE6"/>
    <w:rsid w:val="00E34C58"/>
    <w:rsid w:val="00E36424"/>
    <w:rsid w:val="00E37349"/>
    <w:rsid w:val="00E42663"/>
    <w:rsid w:val="00E50E84"/>
    <w:rsid w:val="00E60E5A"/>
    <w:rsid w:val="00E6393E"/>
    <w:rsid w:val="00E64E8D"/>
    <w:rsid w:val="00E70564"/>
    <w:rsid w:val="00E7154A"/>
    <w:rsid w:val="00E73EB4"/>
    <w:rsid w:val="00E865F5"/>
    <w:rsid w:val="00E8730E"/>
    <w:rsid w:val="00E8747D"/>
    <w:rsid w:val="00E87AB5"/>
    <w:rsid w:val="00E924A9"/>
    <w:rsid w:val="00E94224"/>
    <w:rsid w:val="00E95455"/>
    <w:rsid w:val="00EA2AA2"/>
    <w:rsid w:val="00EA2C07"/>
    <w:rsid w:val="00EA4477"/>
    <w:rsid w:val="00EB1CA7"/>
    <w:rsid w:val="00EB411A"/>
    <w:rsid w:val="00EB4874"/>
    <w:rsid w:val="00EB50BF"/>
    <w:rsid w:val="00EB5611"/>
    <w:rsid w:val="00EC0838"/>
    <w:rsid w:val="00EC14EC"/>
    <w:rsid w:val="00EC4E2B"/>
    <w:rsid w:val="00EC6CE1"/>
    <w:rsid w:val="00ED6303"/>
    <w:rsid w:val="00ED6C84"/>
    <w:rsid w:val="00EE2C57"/>
    <w:rsid w:val="00EE42A4"/>
    <w:rsid w:val="00EF5238"/>
    <w:rsid w:val="00EF62C3"/>
    <w:rsid w:val="00EF7D65"/>
    <w:rsid w:val="00F01034"/>
    <w:rsid w:val="00F0154B"/>
    <w:rsid w:val="00F0233A"/>
    <w:rsid w:val="00F0238C"/>
    <w:rsid w:val="00F1355C"/>
    <w:rsid w:val="00F13599"/>
    <w:rsid w:val="00F15E91"/>
    <w:rsid w:val="00F20C45"/>
    <w:rsid w:val="00F22664"/>
    <w:rsid w:val="00F323E7"/>
    <w:rsid w:val="00F32B08"/>
    <w:rsid w:val="00F32BDC"/>
    <w:rsid w:val="00F35B35"/>
    <w:rsid w:val="00F3761C"/>
    <w:rsid w:val="00F4141B"/>
    <w:rsid w:val="00F42918"/>
    <w:rsid w:val="00F436BB"/>
    <w:rsid w:val="00F47E62"/>
    <w:rsid w:val="00F5100B"/>
    <w:rsid w:val="00F52BC8"/>
    <w:rsid w:val="00F53C2F"/>
    <w:rsid w:val="00F53C7B"/>
    <w:rsid w:val="00F54C95"/>
    <w:rsid w:val="00F551A1"/>
    <w:rsid w:val="00F56539"/>
    <w:rsid w:val="00F5787F"/>
    <w:rsid w:val="00F61758"/>
    <w:rsid w:val="00F63AD8"/>
    <w:rsid w:val="00F640B1"/>
    <w:rsid w:val="00F6452E"/>
    <w:rsid w:val="00F656C5"/>
    <w:rsid w:val="00F6620A"/>
    <w:rsid w:val="00F66546"/>
    <w:rsid w:val="00F7419F"/>
    <w:rsid w:val="00F7523E"/>
    <w:rsid w:val="00F752F0"/>
    <w:rsid w:val="00F75518"/>
    <w:rsid w:val="00F77E61"/>
    <w:rsid w:val="00F81DF8"/>
    <w:rsid w:val="00F82B52"/>
    <w:rsid w:val="00F8366D"/>
    <w:rsid w:val="00F83945"/>
    <w:rsid w:val="00F84B32"/>
    <w:rsid w:val="00F91DA8"/>
    <w:rsid w:val="00F930E4"/>
    <w:rsid w:val="00FA18B2"/>
    <w:rsid w:val="00FA5B2F"/>
    <w:rsid w:val="00FA66B9"/>
    <w:rsid w:val="00FB02D9"/>
    <w:rsid w:val="00FB179D"/>
    <w:rsid w:val="00FB3F8E"/>
    <w:rsid w:val="00FD25A8"/>
    <w:rsid w:val="00FD6BA9"/>
    <w:rsid w:val="00FF3385"/>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8CD"/>
    <w:pPr>
      <w:spacing w:after="120" w:line="360" w:lineRule="auto"/>
      <w:jc w:val="both"/>
    </w:pPr>
    <w:rPr>
      <w:lang w:val="en-GB"/>
    </w:rPr>
  </w:style>
  <w:style w:type="paragraph" w:styleId="Heading1">
    <w:name w:val="heading 1"/>
    <w:basedOn w:val="Normal"/>
    <w:next w:val="Normal"/>
    <w:link w:val="Heading1Char"/>
    <w:uiPriority w:val="3"/>
    <w:qFormat/>
    <w:rsid w:val="001A2CC3"/>
    <w:pPr>
      <w:keepNext/>
      <w:keepLines/>
      <w:numPr>
        <w:numId w:val="18"/>
      </w:numPr>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D56A87"/>
    <w:pPr>
      <w:keepNext/>
      <w:keepLines/>
      <w:numPr>
        <w:ilvl w:val="1"/>
        <w:numId w:val="18"/>
      </w:numPr>
      <w:spacing w:before="360"/>
      <w:ind w:left="578" w:hanging="578"/>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C14EB6"/>
    <w:pPr>
      <w:keepNext/>
      <w:keepLines/>
      <w:numPr>
        <w:ilvl w:val="2"/>
        <w:numId w:val="18"/>
      </w:numPr>
      <w:spacing w:before="240" w:after="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numPr>
        <w:ilvl w:val="3"/>
        <w:numId w:val="18"/>
      </w:numPr>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numPr>
        <w:ilvl w:val="4"/>
        <w:numId w:val="18"/>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iPriority w:val="9"/>
    <w:semiHidden/>
    <w:unhideWhenUsed/>
    <w:qFormat/>
    <w:rsid w:val="009C26DB"/>
    <w:pPr>
      <w:keepNext/>
      <w:keepLines/>
      <w:numPr>
        <w:ilvl w:val="5"/>
        <w:numId w:val="18"/>
      </w:numPr>
      <w:spacing w:before="40" w:after="0"/>
      <w:outlineLvl w:val="5"/>
    </w:pPr>
    <w:rPr>
      <w:rFonts w:asciiTheme="majorHAnsi" w:eastAsiaTheme="majorEastAsia" w:hAnsiTheme="majorHAnsi" w:cstheme="majorBidi"/>
      <w:color w:val="2E3B4D" w:themeColor="accent1" w:themeShade="7F"/>
    </w:rPr>
  </w:style>
  <w:style w:type="paragraph" w:styleId="Heading7">
    <w:name w:val="heading 7"/>
    <w:basedOn w:val="Normal"/>
    <w:next w:val="Normal"/>
    <w:link w:val="Heading7Char"/>
    <w:uiPriority w:val="9"/>
    <w:semiHidden/>
    <w:unhideWhenUsed/>
    <w:qFormat/>
    <w:rsid w:val="009C26DB"/>
    <w:pPr>
      <w:keepNext/>
      <w:keepLines/>
      <w:numPr>
        <w:ilvl w:val="6"/>
        <w:numId w:val="18"/>
      </w:numPr>
      <w:spacing w:before="40" w:after="0"/>
      <w:outlineLvl w:val="6"/>
    </w:pPr>
    <w:rPr>
      <w:rFonts w:asciiTheme="majorHAnsi" w:eastAsiaTheme="majorEastAsia" w:hAnsiTheme="majorHAnsi" w:cstheme="majorBidi"/>
      <w:i/>
      <w:iCs/>
      <w:color w:val="2E3B4D" w:themeColor="accent1" w:themeShade="7F"/>
    </w:rPr>
  </w:style>
  <w:style w:type="paragraph" w:styleId="Heading8">
    <w:name w:val="heading 8"/>
    <w:basedOn w:val="Normal"/>
    <w:next w:val="Normal"/>
    <w:link w:val="Heading8Char"/>
    <w:uiPriority w:val="9"/>
    <w:semiHidden/>
    <w:unhideWhenUsed/>
    <w:qFormat/>
    <w:rsid w:val="009C26DB"/>
    <w:pPr>
      <w:keepNext/>
      <w:keepLines/>
      <w:numPr>
        <w:ilvl w:val="7"/>
        <w:numId w:val="18"/>
      </w:numPr>
      <w:spacing w:before="40" w:after="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9C26DB"/>
    <w:pPr>
      <w:keepNext/>
      <w:keepLines/>
      <w:numPr>
        <w:ilvl w:val="8"/>
        <w:numId w:val="18"/>
      </w:numPr>
      <w:spacing w:before="40" w:after="0"/>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687DBA"/>
    <w:pPr>
      <w:numPr>
        <w:numId w:val="34"/>
      </w:numPr>
      <w:spacing w:after="160"/>
      <w:ind w:left="714" w:hanging="357"/>
      <w:contextualSpacing/>
    </w:p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0"/>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1A2CC3"/>
    <w:rPr>
      <w:rFonts w:ascii="Calibri" w:eastAsiaTheme="majorEastAsia" w:hAnsi="Calibri" w:cstheme="majorBidi"/>
      <w:b/>
      <w:bCs/>
      <w:sz w:val="24"/>
      <w:szCs w:val="28"/>
      <w:lang w:val="en-GB"/>
    </w:rPr>
  </w:style>
  <w:style w:type="character" w:customStyle="1" w:styleId="Heading2Char">
    <w:name w:val="Heading 2 Char"/>
    <w:basedOn w:val="DefaultParagraphFont"/>
    <w:link w:val="Heading2"/>
    <w:uiPriority w:val="9"/>
    <w:rsid w:val="00D56A87"/>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C14EB6"/>
    <w:rPr>
      <w:rFonts w:ascii="Calibri" w:eastAsiaTheme="majorEastAsia" w:hAnsi="Calibri" w:cstheme="majorBidi"/>
      <w:bCs/>
      <w:i/>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uiPriority w:val="99"/>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3945"/>
    <w:pPr>
      <w:numPr>
        <w:numId w:val="0"/>
      </w:numPr>
      <w:spacing w:after="0" w:line="259" w:lineRule="auto"/>
      <w:outlineLvl w:val="9"/>
    </w:pPr>
    <w:rPr>
      <w:rFonts w:asciiTheme="majorHAnsi" w:hAnsiTheme="majorHAnsi"/>
      <w:b w:val="0"/>
      <w:bCs w:val="0"/>
      <w:color w:val="455974" w:themeColor="accent1" w:themeShade="BF"/>
      <w:sz w:val="32"/>
      <w:szCs w:val="32"/>
      <w:lang w:val="en-US"/>
    </w:rPr>
  </w:style>
  <w:style w:type="paragraph" w:styleId="TOC1">
    <w:name w:val="toc 1"/>
    <w:basedOn w:val="Normal"/>
    <w:next w:val="Normal"/>
    <w:autoRedefine/>
    <w:uiPriority w:val="39"/>
    <w:unhideWhenUsed/>
    <w:rsid w:val="00F83945"/>
    <w:pPr>
      <w:spacing w:after="100"/>
    </w:pPr>
  </w:style>
  <w:style w:type="paragraph" w:styleId="TOC2">
    <w:name w:val="toc 2"/>
    <w:basedOn w:val="Normal"/>
    <w:next w:val="Normal"/>
    <w:autoRedefine/>
    <w:uiPriority w:val="39"/>
    <w:unhideWhenUsed/>
    <w:rsid w:val="00A55217"/>
    <w:pPr>
      <w:spacing w:after="100"/>
      <w:ind w:left="220"/>
    </w:pPr>
  </w:style>
  <w:style w:type="paragraph" w:styleId="TOC3">
    <w:name w:val="toc 3"/>
    <w:basedOn w:val="Normal"/>
    <w:next w:val="Normal"/>
    <w:autoRedefine/>
    <w:uiPriority w:val="39"/>
    <w:unhideWhenUsed/>
    <w:rsid w:val="00A55217"/>
    <w:pPr>
      <w:spacing w:after="100"/>
      <w:ind w:left="440"/>
    </w:pPr>
  </w:style>
  <w:style w:type="paragraph" w:styleId="TOC4">
    <w:name w:val="toc 4"/>
    <w:basedOn w:val="Normal"/>
    <w:next w:val="Normal"/>
    <w:autoRedefine/>
    <w:uiPriority w:val="39"/>
    <w:semiHidden/>
    <w:unhideWhenUsed/>
    <w:rsid w:val="00A55217"/>
    <w:pPr>
      <w:spacing w:after="100"/>
      <w:ind w:left="660"/>
    </w:pPr>
  </w:style>
  <w:style w:type="paragraph" w:customStyle="1" w:styleId="TableParagraph">
    <w:name w:val="Table Paragraph"/>
    <w:basedOn w:val="Normal"/>
    <w:uiPriority w:val="1"/>
    <w:qFormat/>
    <w:rsid w:val="00C221EC"/>
    <w:pPr>
      <w:widowControl w:val="0"/>
      <w:autoSpaceDE w:val="0"/>
      <w:autoSpaceDN w:val="0"/>
      <w:spacing w:after="0"/>
      <w:jc w:val="left"/>
    </w:pPr>
    <w:rPr>
      <w:rFonts w:ascii="Times New Roman" w:eastAsia="Times New Roman" w:hAnsi="Times New Roman" w:cs="Times New Roman"/>
      <w:lang w:val="en-US"/>
    </w:rPr>
  </w:style>
  <w:style w:type="character" w:customStyle="1" w:styleId="Heading6Char">
    <w:name w:val="Heading 6 Char"/>
    <w:basedOn w:val="DefaultParagraphFont"/>
    <w:link w:val="Heading6"/>
    <w:uiPriority w:val="9"/>
    <w:semiHidden/>
    <w:rsid w:val="009C26DB"/>
    <w:rPr>
      <w:rFonts w:asciiTheme="majorHAnsi" w:eastAsiaTheme="majorEastAsia" w:hAnsiTheme="majorHAnsi" w:cstheme="majorBidi"/>
      <w:color w:val="2E3B4D" w:themeColor="accent1" w:themeShade="7F"/>
      <w:lang w:val="en-GB"/>
    </w:rPr>
  </w:style>
  <w:style w:type="character" w:customStyle="1" w:styleId="Heading7Char">
    <w:name w:val="Heading 7 Char"/>
    <w:basedOn w:val="DefaultParagraphFont"/>
    <w:link w:val="Heading7"/>
    <w:uiPriority w:val="9"/>
    <w:semiHidden/>
    <w:rsid w:val="009C26DB"/>
    <w:rPr>
      <w:rFonts w:asciiTheme="majorHAnsi" w:eastAsiaTheme="majorEastAsia" w:hAnsiTheme="majorHAnsi" w:cstheme="majorBidi"/>
      <w:i/>
      <w:iCs/>
      <w:color w:val="2E3B4D" w:themeColor="accent1" w:themeShade="7F"/>
      <w:lang w:val="en-GB"/>
    </w:rPr>
  </w:style>
  <w:style w:type="character" w:customStyle="1" w:styleId="Heading8Char">
    <w:name w:val="Heading 8 Char"/>
    <w:basedOn w:val="DefaultParagraphFont"/>
    <w:link w:val="Heading8"/>
    <w:uiPriority w:val="9"/>
    <w:semiHidden/>
    <w:rsid w:val="009C26DB"/>
    <w:rPr>
      <w:rFonts w:asciiTheme="majorHAnsi" w:eastAsiaTheme="majorEastAsia" w:hAnsiTheme="majorHAnsi" w:cstheme="majorBidi"/>
      <w:color w:val="004A7A" w:themeColor="text1" w:themeTint="D8"/>
      <w:sz w:val="21"/>
      <w:szCs w:val="21"/>
      <w:lang w:val="en-GB"/>
    </w:rPr>
  </w:style>
  <w:style w:type="character" w:customStyle="1" w:styleId="Heading9Char">
    <w:name w:val="Heading 9 Char"/>
    <w:basedOn w:val="DefaultParagraphFont"/>
    <w:link w:val="Heading9"/>
    <w:uiPriority w:val="9"/>
    <w:semiHidden/>
    <w:rsid w:val="009C26DB"/>
    <w:rPr>
      <w:rFonts w:asciiTheme="majorHAnsi" w:eastAsiaTheme="majorEastAsia" w:hAnsiTheme="majorHAnsi" w:cstheme="majorBidi"/>
      <w:i/>
      <w:iCs/>
      <w:color w:val="004A7A" w:themeColor="text1" w:themeTint="D8"/>
      <w:sz w:val="21"/>
      <w:szCs w:val="21"/>
      <w:lang w:val="en-GB"/>
    </w:rPr>
  </w:style>
  <w:style w:type="paragraph" w:styleId="TableofFigures">
    <w:name w:val="table of figures"/>
    <w:basedOn w:val="Normal"/>
    <w:next w:val="Normal"/>
    <w:uiPriority w:val="99"/>
    <w:unhideWhenUsed/>
    <w:rsid w:val="00C839B4"/>
    <w:pPr>
      <w:spacing w:after="0"/>
    </w:pPr>
  </w:style>
  <w:style w:type="character" w:styleId="CommentReference">
    <w:name w:val="annotation reference"/>
    <w:basedOn w:val="DefaultParagraphFont"/>
    <w:uiPriority w:val="99"/>
    <w:semiHidden/>
    <w:unhideWhenUsed/>
    <w:rsid w:val="00311249"/>
    <w:rPr>
      <w:sz w:val="16"/>
      <w:szCs w:val="16"/>
    </w:rPr>
  </w:style>
  <w:style w:type="paragraph" w:styleId="CommentText">
    <w:name w:val="annotation text"/>
    <w:basedOn w:val="Normal"/>
    <w:link w:val="CommentTextChar"/>
    <w:uiPriority w:val="99"/>
    <w:semiHidden/>
    <w:unhideWhenUsed/>
    <w:rsid w:val="00311249"/>
    <w:pPr>
      <w:spacing w:line="240" w:lineRule="auto"/>
    </w:pPr>
    <w:rPr>
      <w:sz w:val="20"/>
      <w:szCs w:val="20"/>
    </w:rPr>
  </w:style>
  <w:style w:type="character" w:customStyle="1" w:styleId="CommentTextChar">
    <w:name w:val="Comment Text Char"/>
    <w:basedOn w:val="DefaultParagraphFont"/>
    <w:link w:val="CommentText"/>
    <w:uiPriority w:val="99"/>
    <w:semiHidden/>
    <w:rsid w:val="00311249"/>
    <w:rPr>
      <w:sz w:val="20"/>
      <w:szCs w:val="20"/>
      <w:lang w:val="en-GB"/>
    </w:rPr>
  </w:style>
  <w:style w:type="paragraph" w:styleId="CommentSubject">
    <w:name w:val="annotation subject"/>
    <w:basedOn w:val="CommentText"/>
    <w:next w:val="CommentText"/>
    <w:link w:val="CommentSubjectChar"/>
    <w:uiPriority w:val="99"/>
    <w:semiHidden/>
    <w:unhideWhenUsed/>
    <w:rsid w:val="00311249"/>
    <w:rPr>
      <w:b/>
      <w:bCs/>
    </w:rPr>
  </w:style>
  <w:style w:type="character" w:customStyle="1" w:styleId="CommentSubjectChar">
    <w:name w:val="Comment Subject Char"/>
    <w:basedOn w:val="CommentTextChar"/>
    <w:link w:val="CommentSubject"/>
    <w:uiPriority w:val="99"/>
    <w:semiHidden/>
    <w:rsid w:val="00311249"/>
    <w:rPr>
      <w:b/>
      <w:bCs/>
      <w:sz w:val="20"/>
      <w:szCs w:val="20"/>
      <w:lang w:val="en-GB"/>
    </w:rPr>
  </w:style>
  <w:style w:type="character" w:customStyle="1" w:styleId="fontstyle01">
    <w:name w:val="fontstyle01"/>
    <w:basedOn w:val="DefaultParagraphFont"/>
    <w:rsid w:val="00A85E40"/>
    <w:rPr>
      <w:rFonts w:ascii="EUAlbertina-Regu" w:hAnsi="EUAlbertina-Regu" w:hint="default"/>
      <w:b w:val="0"/>
      <w:bCs w:val="0"/>
      <w:i w:val="0"/>
      <w:iCs w:val="0"/>
      <w:color w:val="000000"/>
      <w:sz w:val="20"/>
      <w:szCs w:val="20"/>
    </w:rPr>
  </w:style>
  <w:style w:type="paragraph" w:styleId="Revision">
    <w:name w:val="Revision"/>
    <w:hidden/>
    <w:uiPriority w:val="99"/>
    <w:semiHidden/>
    <w:rsid w:val="0094321C"/>
    <w:pPr>
      <w:spacing w:after="0" w:line="240" w:lineRule="auto"/>
    </w:pPr>
    <w:rPr>
      <w:lang w:val="en-GB"/>
    </w:rPr>
  </w:style>
  <w:style w:type="paragraph" w:styleId="BodyText">
    <w:name w:val="Body Text"/>
    <w:basedOn w:val="Normal"/>
    <w:link w:val="BodyTextChar"/>
    <w:uiPriority w:val="1"/>
    <w:qFormat/>
    <w:rsid w:val="00B550D5"/>
    <w:pPr>
      <w:widowControl w:val="0"/>
      <w:autoSpaceDE w:val="0"/>
      <w:autoSpaceDN w:val="0"/>
      <w:spacing w:after="0" w:line="240" w:lineRule="auto"/>
      <w:jc w:val="left"/>
    </w:pPr>
    <w:rPr>
      <w:rFonts w:ascii="PMingLiU" w:eastAsia="PMingLiU" w:hAnsi="PMingLiU" w:cs="PMingLiU"/>
      <w:szCs w:val="19"/>
      <w:lang w:val="en-US"/>
    </w:rPr>
  </w:style>
  <w:style w:type="character" w:customStyle="1" w:styleId="BodyTextChar">
    <w:name w:val="Body Text Char"/>
    <w:basedOn w:val="DefaultParagraphFont"/>
    <w:link w:val="BodyText"/>
    <w:uiPriority w:val="1"/>
    <w:rsid w:val="00B550D5"/>
    <w:rPr>
      <w:rFonts w:ascii="PMingLiU" w:eastAsia="PMingLiU" w:hAnsi="PMingLiU" w:cs="PMingLiU"/>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268">
      <w:bodyDiv w:val="1"/>
      <w:marLeft w:val="0"/>
      <w:marRight w:val="0"/>
      <w:marTop w:val="0"/>
      <w:marBottom w:val="0"/>
      <w:divBdr>
        <w:top w:val="none" w:sz="0" w:space="0" w:color="auto"/>
        <w:left w:val="none" w:sz="0" w:space="0" w:color="auto"/>
        <w:bottom w:val="none" w:sz="0" w:space="0" w:color="auto"/>
        <w:right w:val="none" w:sz="0" w:space="0" w:color="auto"/>
      </w:divBdr>
    </w:div>
    <w:div w:id="272057493">
      <w:bodyDiv w:val="1"/>
      <w:marLeft w:val="0"/>
      <w:marRight w:val="0"/>
      <w:marTop w:val="0"/>
      <w:marBottom w:val="0"/>
      <w:divBdr>
        <w:top w:val="none" w:sz="0" w:space="0" w:color="auto"/>
        <w:left w:val="none" w:sz="0" w:space="0" w:color="auto"/>
        <w:bottom w:val="none" w:sz="0" w:space="0" w:color="auto"/>
        <w:right w:val="none" w:sz="0" w:space="0" w:color="auto"/>
      </w:divBdr>
    </w:div>
    <w:div w:id="995496262">
      <w:bodyDiv w:val="1"/>
      <w:marLeft w:val="0"/>
      <w:marRight w:val="0"/>
      <w:marTop w:val="0"/>
      <w:marBottom w:val="0"/>
      <w:divBdr>
        <w:top w:val="none" w:sz="0" w:space="0" w:color="auto"/>
        <w:left w:val="none" w:sz="0" w:space="0" w:color="auto"/>
        <w:bottom w:val="none" w:sz="0" w:space="0" w:color="auto"/>
        <w:right w:val="none" w:sz="0" w:space="0" w:color="auto"/>
      </w:divBdr>
    </w:div>
    <w:div w:id="1065105865">
      <w:bodyDiv w:val="1"/>
      <w:marLeft w:val="0"/>
      <w:marRight w:val="0"/>
      <w:marTop w:val="0"/>
      <w:marBottom w:val="0"/>
      <w:divBdr>
        <w:top w:val="none" w:sz="0" w:space="0" w:color="auto"/>
        <w:left w:val="none" w:sz="0" w:space="0" w:color="auto"/>
        <w:bottom w:val="none" w:sz="0" w:space="0" w:color="auto"/>
        <w:right w:val="none" w:sz="0" w:space="0" w:color="auto"/>
      </w:divBdr>
      <w:divsChild>
        <w:div w:id="28842971">
          <w:marLeft w:val="0"/>
          <w:marRight w:val="0"/>
          <w:marTop w:val="0"/>
          <w:marBottom w:val="0"/>
          <w:divBdr>
            <w:top w:val="none" w:sz="0" w:space="0" w:color="auto"/>
            <w:left w:val="none" w:sz="0" w:space="0" w:color="auto"/>
            <w:bottom w:val="none" w:sz="0" w:space="0" w:color="auto"/>
            <w:right w:val="none" w:sz="0" w:space="0" w:color="auto"/>
          </w:divBdr>
        </w:div>
      </w:divsChild>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217011228">
      <w:bodyDiv w:val="1"/>
      <w:marLeft w:val="0"/>
      <w:marRight w:val="0"/>
      <w:marTop w:val="0"/>
      <w:marBottom w:val="0"/>
      <w:divBdr>
        <w:top w:val="none" w:sz="0" w:space="0" w:color="auto"/>
        <w:left w:val="none" w:sz="0" w:space="0" w:color="auto"/>
        <w:bottom w:val="none" w:sz="0" w:space="0" w:color="auto"/>
        <w:right w:val="none" w:sz="0" w:space="0" w:color="auto"/>
      </w:divBdr>
    </w:div>
    <w:div w:id="1350371380">
      <w:bodyDiv w:val="1"/>
      <w:marLeft w:val="0"/>
      <w:marRight w:val="0"/>
      <w:marTop w:val="0"/>
      <w:marBottom w:val="0"/>
      <w:divBdr>
        <w:top w:val="none" w:sz="0" w:space="0" w:color="auto"/>
        <w:left w:val="none" w:sz="0" w:space="0" w:color="auto"/>
        <w:bottom w:val="none" w:sz="0" w:space="0" w:color="auto"/>
        <w:right w:val="none" w:sz="0" w:space="0" w:color="auto"/>
      </w:divBdr>
    </w:div>
    <w:div w:id="1390569763">
      <w:bodyDiv w:val="1"/>
      <w:marLeft w:val="0"/>
      <w:marRight w:val="0"/>
      <w:marTop w:val="0"/>
      <w:marBottom w:val="0"/>
      <w:divBdr>
        <w:top w:val="none" w:sz="0" w:space="0" w:color="auto"/>
        <w:left w:val="none" w:sz="0" w:space="0" w:color="auto"/>
        <w:bottom w:val="none" w:sz="0" w:space="0" w:color="auto"/>
        <w:right w:val="none" w:sz="0" w:space="0" w:color="auto"/>
      </w:divBdr>
    </w:div>
    <w:div w:id="1463306709">
      <w:bodyDiv w:val="1"/>
      <w:marLeft w:val="0"/>
      <w:marRight w:val="0"/>
      <w:marTop w:val="0"/>
      <w:marBottom w:val="0"/>
      <w:divBdr>
        <w:top w:val="none" w:sz="0" w:space="0" w:color="auto"/>
        <w:left w:val="none" w:sz="0" w:space="0" w:color="auto"/>
        <w:bottom w:val="none" w:sz="0" w:space="0" w:color="auto"/>
        <w:right w:val="none" w:sz="0" w:space="0" w:color="auto"/>
      </w:divBdr>
    </w:div>
    <w:div w:id="1600214038">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9000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6L0797" TargetMode="Externa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yperlink" Target="mailto:evr@era.europa.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vr@era.europa.eu" TargetMode="External"/><Relationship Id="rId20" Type="http://schemas.openxmlformats.org/officeDocument/2006/relationships/image" Target="media/image4.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r@era.europa.e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ur-lex.europa.eu/legal-content/EN/TXT/?uri=CELEX:32018D1614"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eur-lex.europa.eu/legal-content/EN/TXT/?uri=CELEX:32016R0796" TargetMode="External"/><Relationship Id="rId14" Type="http://schemas.openxmlformats.org/officeDocument/2006/relationships/package" Target="embeddings/Microsoft_Visio_Drawing2.vsdx"/><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A01407E9E44FFA84F8C1C2C0AB9519"/>
        <w:category>
          <w:name w:val="General"/>
          <w:gallery w:val="placeholder"/>
        </w:category>
        <w:types>
          <w:type w:val="bbPlcHdr"/>
        </w:types>
        <w:behaviors>
          <w:behavior w:val="content"/>
        </w:behaviors>
        <w:guid w:val="{8D92CB29-8DE0-4DA3-9C7E-C97F32269DF2}"/>
      </w:docPartPr>
      <w:docPartBody>
        <w:p w:rsidR="000654E7" w:rsidRDefault="000654E7" w:rsidP="000654E7">
          <w:pPr>
            <w:pStyle w:val="2CA01407E9E44FFA84F8C1C2C0AB9519"/>
          </w:pPr>
          <w:r>
            <w:rPr>
              <w:rStyle w:val="PlaceholderText"/>
            </w:rPr>
            <w:t>E</w:t>
          </w:r>
          <w:r w:rsidRPr="002D05DB">
            <w:rPr>
              <w:rStyle w:val="PlaceholderText"/>
            </w:rPr>
            <w:t>nter a date.</w:t>
          </w:r>
        </w:p>
      </w:docPartBody>
    </w:docPart>
    <w:docPart>
      <w:docPartPr>
        <w:name w:val="F00A6586CF6541F7A051C4DE68270566"/>
        <w:category>
          <w:name w:val="General"/>
          <w:gallery w:val="placeholder"/>
        </w:category>
        <w:types>
          <w:type w:val="bbPlcHdr"/>
        </w:types>
        <w:behaviors>
          <w:behavior w:val="content"/>
        </w:behaviors>
        <w:guid w:val="{E26DB313-C1F3-4C5F-9A0E-9DBE7C2A3980}"/>
      </w:docPartPr>
      <w:docPartBody>
        <w:p w:rsidR="003F2591" w:rsidRDefault="00710C06" w:rsidP="00710C06">
          <w:pPr>
            <w:pStyle w:val="F00A6586CF6541F7A051C4DE68270566"/>
          </w:pPr>
          <w:r>
            <w:rPr>
              <w:rStyle w:val="PlaceholderText"/>
            </w:rPr>
            <w:t>E</w:t>
          </w:r>
          <w:r w:rsidRPr="002D05DB">
            <w:rPr>
              <w:rStyle w:val="PlaceholderText"/>
            </w:rPr>
            <w:t>nter a date.</w:t>
          </w:r>
        </w:p>
      </w:docPartBody>
    </w:docPart>
    <w:docPart>
      <w:docPartPr>
        <w:name w:val="87E3458C6D994C5DB3056936C4F9EE4C"/>
        <w:category>
          <w:name w:val="General"/>
          <w:gallery w:val="placeholder"/>
        </w:category>
        <w:types>
          <w:type w:val="bbPlcHdr"/>
        </w:types>
        <w:behaviors>
          <w:behavior w:val="content"/>
        </w:behaviors>
        <w:guid w:val="{5E34B81B-4B45-4100-B8CD-F6BFABF3056A}"/>
      </w:docPartPr>
      <w:docPartBody>
        <w:p w:rsidR="00046728" w:rsidRDefault="003F2591" w:rsidP="003F2591">
          <w:pPr>
            <w:pStyle w:val="87E3458C6D994C5DB3056936C4F9EE4C"/>
          </w:pPr>
          <w:r>
            <w:rPr>
              <w:rStyle w:val="PlaceholderText"/>
            </w:rPr>
            <w:t>E</w:t>
          </w:r>
          <w:r w:rsidRPr="002D05DB">
            <w:rPr>
              <w:rStyle w:val="PlaceholderText"/>
            </w:rPr>
            <w:t>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AD"/>
    <w:rsid w:val="00030134"/>
    <w:rsid w:val="00046728"/>
    <w:rsid w:val="000654E7"/>
    <w:rsid w:val="00071D1B"/>
    <w:rsid w:val="000B5F52"/>
    <w:rsid w:val="000E6E6A"/>
    <w:rsid w:val="00107F5F"/>
    <w:rsid w:val="001F77ED"/>
    <w:rsid w:val="00243031"/>
    <w:rsid w:val="002839D1"/>
    <w:rsid w:val="002B46E9"/>
    <w:rsid w:val="002C7D36"/>
    <w:rsid w:val="00320CA6"/>
    <w:rsid w:val="003712D2"/>
    <w:rsid w:val="003F2591"/>
    <w:rsid w:val="00401C21"/>
    <w:rsid w:val="00432CD2"/>
    <w:rsid w:val="00434EBC"/>
    <w:rsid w:val="004D2604"/>
    <w:rsid w:val="00546FFA"/>
    <w:rsid w:val="0057139A"/>
    <w:rsid w:val="00574E69"/>
    <w:rsid w:val="005C13F8"/>
    <w:rsid w:val="00631F32"/>
    <w:rsid w:val="00710C06"/>
    <w:rsid w:val="00874FAD"/>
    <w:rsid w:val="00942158"/>
    <w:rsid w:val="009578F0"/>
    <w:rsid w:val="009F2BF5"/>
    <w:rsid w:val="00A03273"/>
    <w:rsid w:val="00A77D30"/>
    <w:rsid w:val="00B118AB"/>
    <w:rsid w:val="00B82BAB"/>
    <w:rsid w:val="00B96D6B"/>
    <w:rsid w:val="00BA2296"/>
    <w:rsid w:val="00C64073"/>
    <w:rsid w:val="00C7244F"/>
    <w:rsid w:val="00C73EAD"/>
    <w:rsid w:val="00CB530D"/>
    <w:rsid w:val="00DB6491"/>
    <w:rsid w:val="00E036AD"/>
    <w:rsid w:val="00E15F10"/>
    <w:rsid w:val="00E3107D"/>
    <w:rsid w:val="00E66345"/>
    <w:rsid w:val="00E74610"/>
    <w:rsid w:val="00F91A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591"/>
  </w:style>
  <w:style w:type="paragraph" w:customStyle="1" w:styleId="6D7A6EE91E4446388C0E361F7688F8A5">
    <w:name w:val="6D7A6EE91E4446388C0E361F7688F8A5"/>
    <w:rsid w:val="00874FAD"/>
  </w:style>
  <w:style w:type="paragraph" w:customStyle="1" w:styleId="D28DF37A59FD4388BE646F131A870431">
    <w:name w:val="D28DF37A59FD4388BE646F131A870431"/>
    <w:rsid w:val="00874FAD"/>
  </w:style>
  <w:style w:type="paragraph" w:customStyle="1" w:styleId="87E22F5DC6E34A15BD141213952DA41A">
    <w:name w:val="87E22F5DC6E34A15BD141213952DA41A"/>
    <w:rsid w:val="00874FAD"/>
  </w:style>
  <w:style w:type="paragraph" w:customStyle="1" w:styleId="8ECDBBD49D384063BA76D4F48D5EE2F0">
    <w:name w:val="8ECDBBD49D384063BA76D4F48D5EE2F0"/>
    <w:rsid w:val="00071D1B"/>
  </w:style>
  <w:style w:type="paragraph" w:customStyle="1" w:styleId="F3FC7CEC7B884F21A85DDBD4BF1CA9B0">
    <w:name w:val="F3FC7CEC7B884F21A85DDBD4BF1CA9B0"/>
    <w:rsid w:val="00071D1B"/>
  </w:style>
  <w:style w:type="paragraph" w:customStyle="1" w:styleId="24CE53CDA57D4CDCAD57E12F637DD34E">
    <w:name w:val="24CE53CDA57D4CDCAD57E12F637DD34E"/>
    <w:rsid w:val="00071D1B"/>
  </w:style>
  <w:style w:type="paragraph" w:customStyle="1" w:styleId="2DCF53128C2445489E595CF883AA3B5B">
    <w:name w:val="2DCF53128C2445489E595CF883AA3B5B"/>
    <w:rsid w:val="00071D1B"/>
  </w:style>
  <w:style w:type="paragraph" w:customStyle="1" w:styleId="605C2FD8DA954FBCA4000D1692081496">
    <w:name w:val="605C2FD8DA954FBCA4000D1692081496"/>
    <w:rsid w:val="00071D1B"/>
  </w:style>
  <w:style w:type="paragraph" w:customStyle="1" w:styleId="39CEA23440374A0C8BBC8E290DE32F65">
    <w:name w:val="39CEA23440374A0C8BBC8E290DE32F65"/>
    <w:rsid w:val="00071D1B"/>
  </w:style>
  <w:style w:type="paragraph" w:customStyle="1" w:styleId="1A83FF116EAB4D91A82BA1B685F87FB6">
    <w:name w:val="1A83FF116EAB4D91A82BA1B685F87FB6"/>
    <w:rsid w:val="00071D1B"/>
  </w:style>
  <w:style w:type="paragraph" w:customStyle="1" w:styleId="16C6DE1419A5473CAEDF005B4B9EDAB6">
    <w:name w:val="16C6DE1419A5473CAEDF005B4B9EDAB6"/>
    <w:rsid w:val="00071D1B"/>
  </w:style>
  <w:style w:type="paragraph" w:customStyle="1" w:styleId="5FCE726147354EA8BB2B058BA7745DAA">
    <w:name w:val="5FCE726147354EA8BB2B058BA7745DAA"/>
    <w:rsid w:val="00071D1B"/>
  </w:style>
  <w:style w:type="paragraph" w:customStyle="1" w:styleId="173911C82BF045D2AE68D88257A6CD2A">
    <w:name w:val="173911C82BF045D2AE68D88257A6CD2A"/>
    <w:rsid w:val="00071D1B"/>
  </w:style>
  <w:style w:type="paragraph" w:customStyle="1" w:styleId="9861F8C626E6402394E98FBC073B399B">
    <w:name w:val="9861F8C626E6402394E98FBC073B399B"/>
    <w:rsid w:val="00071D1B"/>
  </w:style>
  <w:style w:type="paragraph" w:customStyle="1" w:styleId="049DB1F58F1E4355B3763834DBB95DC1">
    <w:name w:val="049DB1F58F1E4355B3763834DBB95DC1"/>
    <w:rsid w:val="00071D1B"/>
  </w:style>
  <w:style w:type="paragraph" w:customStyle="1" w:styleId="B3766FF1D6354579B33508DEA94A278C">
    <w:name w:val="B3766FF1D6354579B33508DEA94A278C"/>
    <w:rsid w:val="00071D1B"/>
  </w:style>
  <w:style w:type="paragraph" w:customStyle="1" w:styleId="B2402C02C5FE4D2298C09AE5E17951F6">
    <w:name w:val="B2402C02C5FE4D2298C09AE5E17951F6"/>
    <w:rsid w:val="00071D1B"/>
  </w:style>
  <w:style w:type="paragraph" w:customStyle="1" w:styleId="879F4ED1065B41C7A2CEE45408974899">
    <w:name w:val="879F4ED1065B41C7A2CEE45408974899"/>
    <w:rsid w:val="00071D1B"/>
  </w:style>
  <w:style w:type="paragraph" w:customStyle="1" w:styleId="092BB2DCD81B43A984A121202BE661EA">
    <w:name w:val="092BB2DCD81B43A984A121202BE661EA"/>
    <w:rsid w:val="00071D1B"/>
  </w:style>
  <w:style w:type="paragraph" w:customStyle="1" w:styleId="C9AE73B8C9264F0F88F4738EC297D944">
    <w:name w:val="C9AE73B8C9264F0F88F4738EC297D944"/>
    <w:rsid w:val="00071D1B"/>
  </w:style>
  <w:style w:type="paragraph" w:customStyle="1" w:styleId="F723F7C4327246208881310226605F8D">
    <w:name w:val="F723F7C4327246208881310226605F8D"/>
    <w:rsid w:val="00071D1B"/>
  </w:style>
  <w:style w:type="paragraph" w:customStyle="1" w:styleId="D63BE9FE54B04C8CA7AB62F9D60C896C">
    <w:name w:val="D63BE9FE54B04C8CA7AB62F9D60C896C"/>
    <w:rsid w:val="00071D1B"/>
  </w:style>
  <w:style w:type="paragraph" w:customStyle="1" w:styleId="C009B4D2AC674E41B536795F28CD16E7">
    <w:name w:val="C009B4D2AC674E41B536795F28CD16E7"/>
    <w:rsid w:val="00071D1B"/>
  </w:style>
  <w:style w:type="paragraph" w:customStyle="1" w:styleId="DF241B5D84EE4E59A3F00484544CFD8D">
    <w:name w:val="DF241B5D84EE4E59A3F00484544CFD8D"/>
    <w:rsid w:val="00071D1B"/>
  </w:style>
  <w:style w:type="paragraph" w:customStyle="1" w:styleId="42E2C9CD2A12423497BAFEC087135697">
    <w:name w:val="42E2C9CD2A12423497BAFEC087135697"/>
    <w:rsid w:val="00071D1B"/>
  </w:style>
  <w:style w:type="paragraph" w:customStyle="1" w:styleId="C85A4B64A9F045828CD337C758389AC1">
    <w:name w:val="C85A4B64A9F045828CD337C758389AC1"/>
    <w:rsid w:val="00071D1B"/>
  </w:style>
  <w:style w:type="paragraph" w:customStyle="1" w:styleId="3E2E5CE35E024270B9E780435B78EE6E">
    <w:name w:val="3E2E5CE35E024270B9E780435B78EE6E"/>
    <w:rsid w:val="00071D1B"/>
  </w:style>
  <w:style w:type="paragraph" w:customStyle="1" w:styleId="BF8E1497E38448D2B80EC14B0E0E0E81">
    <w:name w:val="BF8E1497E38448D2B80EC14B0E0E0E81"/>
    <w:rsid w:val="00071D1B"/>
  </w:style>
  <w:style w:type="paragraph" w:customStyle="1" w:styleId="3E39637CB5CA4B1FBCE28C9F8F757B9A">
    <w:name w:val="3E39637CB5CA4B1FBCE28C9F8F757B9A"/>
    <w:rsid w:val="00071D1B"/>
  </w:style>
  <w:style w:type="paragraph" w:customStyle="1" w:styleId="E2A931A4DC374131905CDBBD2FDC148E">
    <w:name w:val="E2A931A4DC374131905CDBBD2FDC148E"/>
    <w:rsid w:val="00071D1B"/>
  </w:style>
  <w:style w:type="paragraph" w:customStyle="1" w:styleId="AEBCB01C195D4998BCCD110E4BAB3505">
    <w:name w:val="AEBCB01C195D4998BCCD110E4BAB3505"/>
    <w:rsid w:val="00071D1B"/>
  </w:style>
  <w:style w:type="paragraph" w:customStyle="1" w:styleId="95E149D38CF94FF19D33728A975B5BED">
    <w:name w:val="95E149D38CF94FF19D33728A975B5BED"/>
    <w:rsid w:val="00071D1B"/>
  </w:style>
  <w:style w:type="paragraph" w:customStyle="1" w:styleId="514DCA4A9E7B409FAED74DBE6241BB2E">
    <w:name w:val="514DCA4A9E7B409FAED74DBE6241BB2E"/>
    <w:rsid w:val="00071D1B"/>
  </w:style>
  <w:style w:type="paragraph" w:customStyle="1" w:styleId="2F496FF0A89B44C8A58EE67CCE8751BE">
    <w:name w:val="2F496FF0A89B44C8A58EE67CCE8751BE"/>
    <w:rsid w:val="00071D1B"/>
  </w:style>
  <w:style w:type="paragraph" w:customStyle="1" w:styleId="9DBEBE6389FC4B90B6DAABF33782DD46">
    <w:name w:val="9DBEBE6389FC4B90B6DAABF33782DD46"/>
    <w:rsid w:val="00071D1B"/>
  </w:style>
  <w:style w:type="paragraph" w:customStyle="1" w:styleId="B90A5FB267FB4FC3903E32CB376328FA">
    <w:name w:val="B90A5FB267FB4FC3903E32CB376328FA"/>
    <w:rsid w:val="00071D1B"/>
  </w:style>
  <w:style w:type="paragraph" w:customStyle="1" w:styleId="050C4130F97448AF8B1996665529B93D">
    <w:name w:val="050C4130F97448AF8B1996665529B93D"/>
    <w:rsid w:val="00071D1B"/>
  </w:style>
  <w:style w:type="paragraph" w:customStyle="1" w:styleId="009F9DFB11C740218527D2536FFA56A8">
    <w:name w:val="009F9DFB11C740218527D2536FFA56A8"/>
    <w:rsid w:val="00071D1B"/>
  </w:style>
  <w:style w:type="paragraph" w:customStyle="1" w:styleId="863E6F40A5924DCAB2B4396998A3B8BB">
    <w:name w:val="863E6F40A5924DCAB2B4396998A3B8BB"/>
    <w:rsid w:val="00071D1B"/>
  </w:style>
  <w:style w:type="paragraph" w:customStyle="1" w:styleId="0AE2123D011148E49FA456D022EF33E2">
    <w:name w:val="0AE2123D011148E49FA456D022EF33E2"/>
    <w:rsid w:val="00071D1B"/>
  </w:style>
  <w:style w:type="paragraph" w:customStyle="1" w:styleId="26749278052F4F279E0F074425F946DD">
    <w:name w:val="26749278052F4F279E0F074425F946DD"/>
    <w:rsid w:val="00071D1B"/>
  </w:style>
  <w:style w:type="paragraph" w:customStyle="1" w:styleId="1ABFDA975E9D4A3C99DAA04BF8DB9922">
    <w:name w:val="1ABFDA975E9D4A3C99DAA04BF8DB9922"/>
    <w:rsid w:val="00071D1B"/>
  </w:style>
  <w:style w:type="paragraph" w:customStyle="1" w:styleId="97A2F3A5F2294687AF0CE6AAA7011C2D">
    <w:name w:val="97A2F3A5F2294687AF0CE6AAA7011C2D"/>
    <w:rsid w:val="00071D1B"/>
  </w:style>
  <w:style w:type="paragraph" w:customStyle="1" w:styleId="0B4C51ABBEBE4B35B5352043EEAC39E6">
    <w:name w:val="0B4C51ABBEBE4B35B5352043EEAC39E6"/>
    <w:rsid w:val="00071D1B"/>
  </w:style>
  <w:style w:type="paragraph" w:customStyle="1" w:styleId="B1780234873346308587A461E9B280DE">
    <w:name w:val="B1780234873346308587A461E9B280DE"/>
    <w:rsid w:val="00071D1B"/>
  </w:style>
  <w:style w:type="paragraph" w:customStyle="1" w:styleId="2CA3691F0DED43C6B072235666DE9710">
    <w:name w:val="2CA3691F0DED43C6B072235666DE9710"/>
    <w:rsid w:val="00071D1B"/>
  </w:style>
  <w:style w:type="paragraph" w:customStyle="1" w:styleId="55E748F69CC14708822B3DF02B23D04C">
    <w:name w:val="55E748F69CC14708822B3DF02B23D04C"/>
    <w:rsid w:val="00071D1B"/>
  </w:style>
  <w:style w:type="paragraph" w:customStyle="1" w:styleId="F64CEC68F97848698F1B570DDD83E522">
    <w:name w:val="F64CEC68F97848698F1B570DDD83E522"/>
    <w:rsid w:val="00071D1B"/>
  </w:style>
  <w:style w:type="paragraph" w:customStyle="1" w:styleId="AE8945B5AD5344079DAB8B27FF2C30DC">
    <w:name w:val="AE8945B5AD5344079DAB8B27FF2C30DC"/>
    <w:rsid w:val="00071D1B"/>
  </w:style>
  <w:style w:type="paragraph" w:customStyle="1" w:styleId="6FF932EF6CD241A892E3AFE513977529">
    <w:name w:val="6FF932EF6CD241A892E3AFE513977529"/>
    <w:rsid w:val="00071D1B"/>
  </w:style>
  <w:style w:type="paragraph" w:customStyle="1" w:styleId="5395F09055E9448890CC832C9AC95D58">
    <w:name w:val="5395F09055E9448890CC832C9AC95D58"/>
    <w:rsid w:val="00071D1B"/>
  </w:style>
  <w:style w:type="paragraph" w:customStyle="1" w:styleId="77510BDB44BB4189926CD7D5E7620D58">
    <w:name w:val="77510BDB44BB4189926CD7D5E7620D58"/>
    <w:rsid w:val="00546FFA"/>
  </w:style>
  <w:style w:type="paragraph" w:customStyle="1" w:styleId="949BBFE3F68A4B489DA8BBA464630B43">
    <w:name w:val="949BBFE3F68A4B489DA8BBA464630B43"/>
    <w:rsid w:val="00546FFA"/>
  </w:style>
  <w:style w:type="paragraph" w:customStyle="1" w:styleId="50AFA2179E9A42CB80DDDB5DFAF904EA">
    <w:name w:val="50AFA2179E9A42CB80DDDB5DFAF904EA"/>
    <w:rsid w:val="00546FFA"/>
  </w:style>
  <w:style w:type="paragraph" w:customStyle="1" w:styleId="EC91CE17243E41D0A0A70A66F0FC5E52">
    <w:name w:val="EC91CE17243E41D0A0A70A66F0FC5E52"/>
    <w:rsid w:val="00546FFA"/>
  </w:style>
  <w:style w:type="paragraph" w:customStyle="1" w:styleId="8C9ECDB7F5514FAAADC003C7508BC7AA">
    <w:name w:val="8C9ECDB7F5514FAAADC003C7508BC7AA"/>
    <w:rsid w:val="00546FFA"/>
  </w:style>
  <w:style w:type="paragraph" w:customStyle="1" w:styleId="4575706E769F4C2FA5574BE6F5A1F113">
    <w:name w:val="4575706E769F4C2FA5574BE6F5A1F113"/>
    <w:rsid w:val="00546FFA"/>
  </w:style>
  <w:style w:type="paragraph" w:customStyle="1" w:styleId="6C44BE24C1C94A9ABA0811FA9CACAB1E">
    <w:name w:val="6C44BE24C1C94A9ABA0811FA9CACAB1E"/>
    <w:rsid w:val="00546FFA"/>
  </w:style>
  <w:style w:type="paragraph" w:customStyle="1" w:styleId="8FDAA007971F44F3AC5F06B1E5634F3B">
    <w:name w:val="8FDAA007971F44F3AC5F06B1E5634F3B"/>
    <w:rsid w:val="00546FFA"/>
  </w:style>
  <w:style w:type="paragraph" w:customStyle="1" w:styleId="096DBB13B69C42A2887BA2C9CC9F0848">
    <w:name w:val="096DBB13B69C42A2887BA2C9CC9F0848"/>
    <w:rsid w:val="00546FFA"/>
  </w:style>
  <w:style w:type="paragraph" w:customStyle="1" w:styleId="5AC52171AC3A422FB1269E7149F0A27D">
    <w:name w:val="5AC52171AC3A422FB1269E7149F0A27D"/>
    <w:rsid w:val="00546FFA"/>
  </w:style>
  <w:style w:type="paragraph" w:customStyle="1" w:styleId="8B9B873241AB489F8A53CB63BE520033">
    <w:name w:val="8B9B873241AB489F8A53CB63BE520033"/>
    <w:rsid w:val="00546FFA"/>
  </w:style>
  <w:style w:type="paragraph" w:customStyle="1" w:styleId="9863A8A6FB774BE2A37F44578445A03D">
    <w:name w:val="9863A8A6FB774BE2A37F44578445A03D"/>
    <w:rsid w:val="00546FFA"/>
  </w:style>
  <w:style w:type="paragraph" w:customStyle="1" w:styleId="636320A46177430FB8F2EC6356110556">
    <w:name w:val="636320A46177430FB8F2EC6356110556"/>
    <w:rsid w:val="00546FFA"/>
  </w:style>
  <w:style w:type="paragraph" w:customStyle="1" w:styleId="E8CE492A3476499FA7BBBC87E58B3BAF">
    <w:name w:val="E8CE492A3476499FA7BBBC87E58B3BAF"/>
    <w:rsid w:val="00546FFA"/>
  </w:style>
  <w:style w:type="paragraph" w:customStyle="1" w:styleId="5D124C9385664E278B2F2F294F3FFEF1">
    <w:name w:val="5D124C9385664E278B2F2F294F3FFEF1"/>
    <w:rsid w:val="00546FFA"/>
  </w:style>
  <w:style w:type="paragraph" w:customStyle="1" w:styleId="6CC67011DFA34428A51FCE9940C8B5CB">
    <w:name w:val="6CC67011DFA34428A51FCE9940C8B5CB"/>
    <w:rsid w:val="00546FFA"/>
  </w:style>
  <w:style w:type="paragraph" w:customStyle="1" w:styleId="8EA334B693A44809BDA75724AFBF08B8">
    <w:name w:val="8EA334B693A44809BDA75724AFBF08B8"/>
    <w:rsid w:val="00546FFA"/>
  </w:style>
  <w:style w:type="paragraph" w:customStyle="1" w:styleId="CA95CD98809443779C50935E86B90FE5">
    <w:name w:val="CA95CD98809443779C50935E86B90FE5"/>
    <w:rsid w:val="00546FFA"/>
  </w:style>
  <w:style w:type="paragraph" w:customStyle="1" w:styleId="1588D684D4BC4A50BC82468D39550766">
    <w:name w:val="1588D684D4BC4A50BC82468D39550766"/>
    <w:rsid w:val="00546FFA"/>
  </w:style>
  <w:style w:type="paragraph" w:customStyle="1" w:styleId="92CB73B2784544D3B0BA200550BE02F6">
    <w:name w:val="92CB73B2784544D3B0BA200550BE02F6"/>
    <w:rsid w:val="00546FFA"/>
  </w:style>
  <w:style w:type="paragraph" w:customStyle="1" w:styleId="FC886978333243DBB4BE522CC59350BE">
    <w:name w:val="FC886978333243DBB4BE522CC59350BE"/>
    <w:rsid w:val="00546FFA"/>
  </w:style>
  <w:style w:type="paragraph" w:customStyle="1" w:styleId="9AFE4AFCD8B5440E98823A02E7B0CEA6">
    <w:name w:val="9AFE4AFCD8B5440E98823A02E7B0CEA6"/>
    <w:rsid w:val="00546FFA"/>
  </w:style>
  <w:style w:type="paragraph" w:customStyle="1" w:styleId="0016456A077C4E949651E71A9D9BA4FE">
    <w:name w:val="0016456A077C4E949651E71A9D9BA4FE"/>
    <w:rsid w:val="00546FFA"/>
  </w:style>
  <w:style w:type="paragraph" w:customStyle="1" w:styleId="07C8D5E0A3364D5F8274254E664D4391">
    <w:name w:val="07C8D5E0A3364D5F8274254E664D4391"/>
    <w:rsid w:val="00546FFA"/>
  </w:style>
  <w:style w:type="paragraph" w:customStyle="1" w:styleId="834C3B0EF0A948488FAE3D9D09A57A34">
    <w:name w:val="834C3B0EF0A948488FAE3D9D09A57A34"/>
    <w:rsid w:val="00546FFA"/>
  </w:style>
  <w:style w:type="paragraph" w:customStyle="1" w:styleId="E53C22D4D7CC4D1DB7467C87D1F023B6">
    <w:name w:val="E53C22D4D7CC4D1DB7467C87D1F023B6"/>
    <w:rsid w:val="00546FFA"/>
  </w:style>
  <w:style w:type="paragraph" w:customStyle="1" w:styleId="459310A1358F40E9A4C8D607E5F644A5">
    <w:name w:val="459310A1358F40E9A4C8D607E5F644A5"/>
    <w:rsid w:val="00546FFA"/>
  </w:style>
  <w:style w:type="paragraph" w:customStyle="1" w:styleId="7DAB60F7E3DB4922AD3E8F156A2F9918">
    <w:name w:val="7DAB60F7E3DB4922AD3E8F156A2F9918"/>
    <w:rsid w:val="00546FFA"/>
  </w:style>
  <w:style w:type="paragraph" w:customStyle="1" w:styleId="2B5EC77F6B5D454986C1218F8D8D5404">
    <w:name w:val="2B5EC77F6B5D454986C1218F8D8D5404"/>
    <w:rsid w:val="00546FFA"/>
  </w:style>
  <w:style w:type="paragraph" w:customStyle="1" w:styleId="E7E1B39FE44949EA8B5C92696CE733C2">
    <w:name w:val="E7E1B39FE44949EA8B5C92696CE733C2"/>
    <w:rsid w:val="00546FFA"/>
  </w:style>
  <w:style w:type="paragraph" w:customStyle="1" w:styleId="FFE81E6BE9724358B7611E5BF86623F7">
    <w:name w:val="FFE81E6BE9724358B7611E5BF86623F7"/>
    <w:rsid w:val="00546FFA"/>
  </w:style>
  <w:style w:type="paragraph" w:customStyle="1" w:styleId="44F70D3F566D476EA03D2DF13728DE53">
    <w:name w:val="44F70D3F566D476EA03D2DF13728DE53"/>
    <w:rsid w:val="00546FFA"/>
  </w:style>
  <w:style w:type="paragraph" w:customStyle="1" w:styleId="9FCB3360A65C4588A707A42167408F36">
    <w:name w:val="9FCB3360A65C4588A707A42167408F36"/>
    <w:rsid w:val="00546FFA"/>
  </w:style>
  <w:style w:type="paragraph" w:customStyle="1" w:styleId="66885A6F80B3400EB665D8CA2791E0F2">
    <w:name w:val="66885A6F80B3400EB665D8CA2791E0F2"/>
    <w:rsid w:val="00546FFA"/>
  </w:style>
  <w:style w:type="paragraph" w:customStyle="1" w:styleId="B6535B9F566A4ACFBE10B853D1A7B539">
    <w:name w:val="B6535B9F566A4ACFBE10B853D1A7B539"/>
    <w:rsid w:val="00546FFA"/>
  </w:style>
  <w:style w:type="paragraph" w:customStyle="1" w:styleId="72CA419DE6114748BB222F8D6CDB9FE0">
    <w:name w:val="72CA419DE6114748BB222F8D6CDB9FE0"/>
    <w:rsid w:val="00546FFA"/>
  </w:style>
  <w:style w:type="paragraph" w:customStyle="1" w:styleId="7BBDAB8BB40D4706A9D44DAF6914CCBB">
    <w:name w:val="7BBDAB8BB40D4706A9D44DAF6914CCBB"/>
    <w:rsid w:val="00546FFA"/>
  </w:style>
  <w:style w:type="paragraph" w:customStyle="1" w:styleId="8563E4D83B2B43F396ED27F83515237B">
    <w:name w:val="8563E4D83B2B43F396ED27F83515237B"/>
    <w:rsid w:val="00546FFA"/>
  </w:style>
  <w:style w:type="paragraph" w:customStyle="1" w:styleId="6B471D4DFFD44E59872C0C80E10B0FE7">
    <w:name w:val="6B471D4DFFD44E59872C0C80E10B0FE7"/>
    <w:rsid w:val="00546FFA"/>
  </w:style>
  <w:style w:type="paragraph" w:customStyle="1" w:styleId="0A0F500F4B3D4E088D6594E295026132">
    <w:name w:val="0A0F500F4B3D4E088D6594E295026132"/>
    <w:rsid w:val="00546FFA"/>
  </w:style>
  <w:style w:type="paragraph" w:customStyle="1" w:styleId="D93E7F506C7A4259921F002358D0ED0F">
    <w:name w:val="D93E7F506C7A4259921F002358D0ED0F"/>
    <w:rsid w:val="00546FFA"/>
  </w:style>
  <w:style w:type="paragraph" w:customStyle="1" w:styleId="F968EF59CD174E17BEF8083ED8D6E14A">
    <w:name w:val="F968EF59CD174E17BEF8083ED8D6E14A"/>
    <w:rsid w:val="00546FFA"/>
  </w:style>
  <w:style w:type="paragraph" w:customStyle="1" w:styleId="0099BBDCE0C54E489EA66012A4AC268D">
    <w:name w:val="0099BBDCE0C54E489EA66012A4AC268D"/>
    <w:rsid w:val="00546FFA"/>
  </w:style>
  <w:style w:type="paragraph" w:customStyle="1" w:styleId="684B6828BE9F4227AE6579D49385E992">
    <w:name w:val="684B6828BE9F4227AE6579D49385E992"/>
    <w:rsid w:val="00546FFA"/>
  </w:style>
  <w:style w:type="paragraph" w:customStyle="1" w:styleId="52FC9F93B0D34AD2B8FEEFE2E43427E4">
    <w:name w:val="52FC9F93B0D34AD2B8FEEFE2E43427E4"/>
    <w:rsid w:val="005C13F8"/>
  </w:style>
  <w:style w:type="paragraph" w:customStyle="1" w:styleId="A3E731F527954C4E922552895802B0C3">
    <w:name w:val="A3E731F527954C4E922552895802B0C3"/>
    <w:rsid w:val="005C13F8"/>
  </w:style>
  <w:style w:type="paragraph" w:customStyle="1" w:styleId="34C4124223614C6FA24FAC39B4AB2ACC">
    <w:name w:val="34C4124223614C6FA24FAC39B4AB2ACC"/>
    <w:rsid w:val="005C13F8"/>
  </w:style>
  <w:style w:type="paragraph" w:customStyle="1" w:styleId="2ED4C272D9D5411490EEB18263381B96">
    <w:name w:val="2ED4C272D9D5411490EEB18263381B96"/>
    <w:rsid w:val="005C13F8"/>
  </w:style>
  <w:style w:type="paragraph" w:customStyle="1" w:styleId="81BD5012A6954D10BA77570A02142C21">
    <w:name w:val="81BD5012A6954D10BA77570A02142C21"/>
    <w:rsid w:val="005C13F8"/>
  </w:style>
  <w:style w:type="paragraph" w:customStyle="1" w:styleId="5E30F4C026FE43E7826222529316188A">
    <w:name w:val="5E30F4C026FE43E7826222529316188A"/>
    <w:rsid w:val="005C13F8"/>
  </w:style>
  <w:style w:type="paragraph" w:customStyle="1" w:styleId="B5007724081A49659AD75F4B0046CE2E">
    <w:name w:val="B5007724081A49659AD75F4B0046CE2E"/>
    <w:rsid w:val="005C13F8"/>
  </w:style>
  <w:style w:type="paragraph" w:customStyle="1" w:styleId="94F628E38E0D4C87B430A7FDCA688742">
    <w:name w:val="94F628E38E0D4C87B430A7FDCA688742"/>
    <w:rsid w:val="005C13F8"/>
  </w:style>
  <w:style w:type="paragraph" w:customStyle="1" w:styleId="F3C6A640C24C4F25A49F158D6E4226D6">
    <w:name w:val="F3C6A640C24C4F25A49F158D6E4226D6"/>
    <w:rsid w:val="005C13F8"/>
  </w:style>
  <w:style w:type="paragraph" w:customStyle="1" w:styleId="7DD23D08E90545169FA5B7E0568A7EF0">
    <w:name w:val="7DD23D08E90545169FA5B7E0568A7EF0"/>
    <w:rsid w:val="005C13F8"/>
  </w:style>
  <w:style w:type="paragraph" w:customStyle="1" w:styleId="1901B45A6C794886AC48F57B4E939450">
    <w:name w:val="1901B45A6C794886AC48F57B4E939450"/>
    <w:rsid w:val="005C13F8"/>
  </w:style>
  <w:style w:type="paragraph" w:customStyle="1" w:styleId="F6392F3F80824CFB8081108BD7805293">
    <w:name w:val="F6392F3F80824CFB8081108BD7805293"/>
    <w:rsid w:val="005C13F8"/>
  </w:style>
  <w:style w:type="paragraph" w:customStyle="1" w:styleId="9D5EFBF3D7084AA687277D0A2F538531">
    <w:name w:val="9D5EFBF3D7084AA687277D0A2F538531"/>
    <w:rsid w:val="005C13F8"/>
  </w:style>
  <w:style w:type="paragraph" w:customStyle="1" w:styleId="E0EDFEDB109949299CD8E55A569C99DC">
    <w:name w:val="E0EDFEDB109949299CD8E55A569C99DC"/>
    <w:rsid w:val="005C13F8"/>
  </w:style>
  <w:style w:type="paragraph" w:customStyle="1" w:styleId="061D351218C443959561AC396134C206">
    <w:name w:val="061D351218C443959561AC396134C206"/>
    <w:rsid w:val="005C13F8"/>
  </w:style>
  <w:style w:type="paragraph" w:customStyle="1" w:styleId="0F35C0DC5E8A4BE180D861DB4090D1CD">
    <w:name w:val="0F35C0DC5E8A4BE180D861DB4090D1CD"/>
    <w:rsid w:val="005C13F8"/>
  </w:style>
  <w:style w:type="paragraph" w:customStyle="1" w:styleId="0A44A03FC8B747189E9B43805E444B44">
    <w:name w:val="0A44A03FC8B747189E9B43805E444B44"/>
    <w:rsid w:val="005C13F8"/>
  </w:style>
  <w:style w:type="paragraph" w:customStyle="1" w:styleId="5226ECF763CC47B5987A4EEE4C367DE9">
    <w:name w:val="5226ECF763CC47B5987A4EEE4C367DE9"/>
    <w:rsid w:val="005C13F8"/>
  </w:style>
  <w:style w:type="paragraph" w:customStyle="1" w:styleId="8689C8EF97ED430197CCEFEB66D12E5B">
    <w:name w:val="8689C8EF97ED430197CCEFEB66D12E5B"/>
    <w:rsid w:val="005C13F8"/>
  </w:style>
  <w:style w:type="paragraph" w:customStyle="1" w:styleId="C5A888E888FB4616954C0C5C02F8D75D">
    <w:name w:val="C5A888E888FB4616954C0C5C02F8D75D"/>
    <w:rsid w:val="005C13F8"/>
  </w:style>
  <w:style w:type="paragraph" w:customStyle="1" w:styleId="C97F8EAEE606412BB500DAE30A0795A5">
    <w:name w:val="C97F8EAEE606412BB500DAE30A0795A5"/>
    <w:rsid w:val="005C13F8"/>
  </w:style>
  <w:style w:type="paragraph" w:customStyle="1" w:styleId="0734ECDE21C045FDA6DD4696C6B808BE">
    <w:name w:val="0734ECDE21C045FDA6DD4696C6B808BE"/>
    <w:rsid w:val="00320CA6"/>
  </w:style>
  <w:style w:type="paragraph" w:customStyle="1" w:styleId="BBE2797ACBA44CE19257DAF989D49E0F">
    <w:name w:val="BBE2797ACBA44CE19257DAF989D49E0F"/>
    <w:rsid w:val="00320CA6"/>
  </w:style>
  <w:style w:type="paragraph" w:customStyle="1" w:styleId="E8BDF7A0BD7740E1A264F0645589C5A6">
    <w:name w:val="E8BDF7A0BD7740E1A264F0645589C5A6"/>
    <w:rsid w:val="00320CA6"/>
  </w:style>
  <w:style w:type="paragraph" w:customStyle="1" w:styleId="B1196E3DE1B04A9BB65A2FCAED053CF4">
    <w:name w:val="B1196E3DE1B04A9BB65A2FCAED053CF4"/>
    <w:rsid w:val="00320CA6"/>
  </w:style>
  <w:style w:type="paragraph" w:customStyle="1" w:styleId="DC35A0DA118D4C2EA8439E0B51B25BCF">
    <w:name w:val="DC35A0DA118D4C2EA8439E0B51B25BCF"/>
    <w:rsid w:val="00320CA6"/>
  </w:style>
  <w:style w:type="paragraph" w:customStyle="1" w:styleId="1D51F58552294FF6B73FE07C4AFBE597">
    <w:name w:val="1D51F58552294FF6B73FE07C4AFBE597"/>
    <w:rsid w:val="00320CA6"/>
  </w:style>
  <w:style w:type="paragraph" w:customStyle="1" w:styleId="F06198D1CA9440CEB12CB171B2AB33A0">
    <w:name w:val="F06198D1CA9440CEB12CB171B2AB33A0"/>
    <w:rsid w:val="00320CA6"/>
  </w:style>
  <w:style w:type="paragraph" w:customStyle="1" w:styleId="A93134B13E2145F3BF4174D0311B8C59">
    <w:name w:val="A93134B13E2145F3BF4174D0311B8C59"/>
    <w:rsid w:val="00320CA6"/>
  </w:style>
  <w:style w:type="paragraph" w:customStyle="1" w:styleId="7FD8465AA24E4F3B952705190512ED89">
    <w:name w:val="7FD8465AA24E4F3B952705190512ED89"/>
    <w:rsid w:val="00320CA6"/>
  </w:style>
  <w:style w:type="paragraph" w:customStyle="1" w:styleId="A4943CD4E1314AB29675E7B73B9A472B">
    <w:name w:val="A4943CD4E1314AB29675E7B73B9A472B"/>
    <w:rsid w:val="00320CA6"/>
  </w:style>
  <w:style w:type="paragraph" w:customStyle="1" w:styleId="034957121E4C42AFB82D43EF32228C2B">
    <w:name w:val="034957121E4C42AFB82D43EF32228C2B"/>
    <w:rsid w:val="00320CA6"/>
  </w:style>
  <w:style w:type="paragraph" w:customStyle="1" w:styleId="23E06459CF6A43EBAFFEFC999E2AF2FA">
    <w:name w:val="23E06459CF6A43EBAFFEFC999E2AF2FA"/>
    <w:rsid w:val="00320CA6"/>
  </w:style>
  <w:style w:type="paragraph" w:customStyle="1" w:styleId="8F49FAB549F143CC8AE4DA3F0004C426">
    <w:name w:val="8F49FAB549F143CC8AE4DA3F0004C426"/>
    <w:rsid w:val="00320CA6"/>
  </w:style>
  <w:style w:type="paragraph" w:customStyle="1" w:styleId="FAC95E29B4F240819DAAFC1554A23A7B">
    <w:name w:val="FAC95E29B4F240819DAAFC1554A23A7B"/>
    <w:rsid w:val="00320CA6"/>
  </w:style>
  <w:style w:type="paragraph" w:customStyle="1" w:styleId="7A6890E2854D4B87AEC3DA36F8EAA66A">
    <w:name w:val="7A6890E2854D4B87AEC3DA36F8EAA66A"/>
    <w:rsid w:val="00320CA6"/>
  </w:style>
  <w:style w:type="paragraph" w:customStyle="1" w:styleId="213A064077B549D1BD8C11230A8074C1">
    <w:name w:val="213A064077B549D1BD8C11230A8074C1"/>
    <w:rsid w:val="00320CA6"/>
  </w:style>
  <w:style w:type="paragraph" w:customStyle="1" w:styleId="ED8465B59B7D4452B602EA390175A350">
    <w:name w:val="ED8465B59B7D4452B602EA390175A350"/>
    <w:rsid w:val="00320CA6"/>
  </w:style>
  <w:style w:type="paragraph" w:customStyle="1" w:styleId="31ED9CE54B8A41B199EB5DBA9A5D667E">
    <w:name w:val="31ED9CE54B8A41B199EB5DBA9A5D667E"/>
    <w:rsid w:val="00320CA6"/>
  </w:style>
  <w:style w:type="paragraph" w:customStyle="1" w:styleId="1A90CBFF4CC348B1B43038012D78B34B">
    <w:name w:val="1A90CBFF4CC348B1B43038012D78B34B"/>
    <w:rsid w:val="00320CA6"/>
  </w:style>
  <w:style w:type="paragraph" w:customStyle="1" w:styleId="E5B48202270146E9A43D99990F5CD298">
    <w:name w:val="E5B48202270146E9A43D99990F5CD298"/>
    <w:rsid w:val="00320CA6"/>
  </w:style>
  <w:style w:type="paragraph" w:customStyle="1" w:styleId="D7135A4B8B4F4D3CADD364C950209E7B">
    <w:name w:val="D7135A4B8B4F4D3CADD364C950209E7B"/>
    <w:rsid w:val="00320CA6"/>
  </w:style>
  <w:style w:type="paragraph" w:customStyle="1" w:styleId="217D57B1729E42F0A771A8F8983328A0">
    <w:name w:val="217D57B1729E42F0A771A8F8983328A0"/>
    <w:rsid w:val="00320CA6"/>
  </w:style>
  <w:style w:type="paragraph" w:customStyle="1" w:styleId="0006CF69174D475B89C4AF7FD10C7DA2">
    <w:name w:val="0006CF69174D475B89C4AF7FD10C7DA2"/>
    <w:rsid w:val="00320CA6"/>
  </w:style>
  <w:style w:type="paragraph" w:customStyle="1" w:styleId="57F59CEE6361437EA2DDD7A63859BF38">
    <w:name w:val="57F59CEE6361437EA2DDD7A63859BF38"/>
    <w:rsid w:val="00320CA6"/>
  </w:style>
  <w:style w:type="paragraph" w:customStyle="1" w:styleId="C39DBFA3B3A344449A9AAD1086B492C9">
    <w:name w:val="C39DBFA3B3A344449A9AAD1086B492C9"/>
    <w:rsid w:val="00320CA6"/>
  </w:style>
  <w:style w:type="paragraph" w:customStyle="1" w:styleId="C297362052924DF89BF051F8A38B7CB4">
    <w:name w:val="C297362052924DF89BF051F8A38B7CB4"/>
    <w:rsid w:val="00320CA6"/>
  </w:style>
  <w:style w:type="paragraph" w:customStyle="1" w:styleId="DC6E728F083A44B29E24254A87BF64E8">
    <w:name w:val="DC6E728F083A44B29E24254A87BF64E8"/>
    <w:rsid w:val="00320CA6"/>
  </w:style>
  <w:style w:type="paragraph" w:customStyle="1" w:styleId="5D197A42C9E5456A80C06F0C405520F7">
    <w:name w:val="5D197A42C9E5456A80C06F0C405520F7"/>
    <w:rsid w:val="00320CA6"/>
  </w:style>
  <w:style w:type="paragraph" w:customStyle="1" w:styleId="9B3A7C69301A49A6B80337C984198A0C">
    <w:name w:val="9B3A7C69301A49A6B80337C984198A0C"/>
    <w:rsid w:val="00320CA6"/>
  </w:style>
  <w:style w:type="paragraph" w:customStyle="1" w:styleId="E914362C3FAC43428865D46321E9EA7B">
    <w:name w:val="E914362C3FAC43428865D46321E9EA7B"/>
    <w:rsid w:val="00320CA6"/>
  </w:style>
  <w:style w:type="paragraph" w:customStyle="1" w:styleId="58BDF78E73BE4175A746B69CB365BF8C">
    <w:name w:val="58BDF78E73BE4175A746B69CB365BF8C"/>
    <w:rsid w:val="00320CA6"/>
  </w:style>
  <w:style w:type="paragraph" w:customStyle="1" w:styleId="01670F79EE594378B743751C894735AA">
    <w:name w:val="01670F79EE594378B743751C894735AA"/>
    <w:rsid w:val="00320CA6"/>
  </w:style>
  <w:style w:type="paragraph" w:customStyle="1" w:styleId="42FEE91EC32D472A966664E3D0931470">
    <w:name w:val="42FEE91EC32D472A966664E3D0931470"/>
    <w:rsid w:val="00320CA6"/>
  </w:style>
  <w:style w:type="paragraph" w:customStyle="1" w:styleId="A554A642B9D34F3FA311C7B70AD6F95D">
    <w:name w:val="A554A642B9D34F3FA311C7B70AD6F95D"/>
    <w:rsid w:val="00320CA6"/>
  </w:style>
  <w:style w:type="paragraph" w:customStyle="1" w:styleId="8D635587EEF046129140778F216638A3">
    <w:name w:val="8D635587EEF046129140778F216638A3"/>
    <w:rsid w:val="00320CA6"/>
  </w:style>
  <w:style w:type="paragraph" w:customStyle="1" w:styleId="B8798BB489564A2AAD120E3D45D73DA8">
    <w:name w:val="B8798BB489564A2AAD120E3D45D73DA8"/>
    <w:rsid w:val="00320CA6"/>
  </w:style>
  <w:style w:type="paragraph" w:customStyle="1" w:styleId="79B86243E09E4972B4914B7B329868EE">
    <w:name w:val="79B86243E09E4972B4914B7B329868EE"/>
    <w:rsid w:val="000E6E6A"/>
  </w:style>
  <w:style w:type="paragraph" w:customStyle="1" w:styleId="1918588233604317875CC19FE15A484C">
    <w:name w:val="1918588233604317875CC19FE15A484C"/>
    <w:rsid w:val="000E6E6A"/>
  </w:style>
  <w:style w:type="paragraph" w:customStyle="1" w:styleId="5DDF9E0D4F414611AFBFF7868965D55B">
    <w:name w:val="5DDF9E0D4F414611AFBFF7868965D55B"/>
    <w:rsid w:val="000E6E6A"/>
  </w:style>
  <w:style w:type="paragraph" w:customStyle="1" w:styleId="8EA529824B8E45F28CC0267046AA18E5">
    <w:name w:val="8EA529824B8E45F28CC0267046AA18E5"/>
    <w:rsid w:val="000E6E6A"/>
  </w:style>
  <w:style w:type="paragraph" w:customStyle="1" w:styleId="9450C261E58642359A9BC93EE4E0BB50">
    <w:name w:val="9450C261E58642359A9BC93EE4E0BB50"/>
    <w:rsid w:val="000E6E6A"/>
  </w:style>
  <w:style w:type="paragraph" w:customStyle="1" w:styleId="DB21F90C2A154F7ABFD875D2EBDE947F">
    <w:name w:val="DB21F90C2A154F7ABFD875D2EBDE947F"/>
    <w:rsid w:val="000E6E6A"/>
  </w:style>
  <w:style w:type="paragraph" w:customStyle="1" w:styleId="08B431C357774AEB8B4F3633DE26AF79">
    <w:name w:val="08B431C357774AEB8B4F3633DE26AF79"/>
    <w:rsid w:val="000E6E6A"/>
  </w:style>
  <w:style w:type="paragraph" w:customStyle="1" w:styleId="2C76898832664EB99478200BDD78AEFE">
    <w:name w:val="2C76898832664EB99478200BDD78AEFE"/>
    <w:rsid w:val="000E6E6A"/>
  </w:style>
  <w:style w:type="paragraph" w:customStyle="1" w:styleId="5C0AAAEDB22D4E24ADEDA1BDE0477FB4">
    <w:name w:val="5C0AAAEDB22D4E24ADEDA1BDE0477FB4"/>
    <w:rsid w:val="00631F32"/>
  </w:style>
  <w:style w:type="paragraph" w:customStyle="1" w:styleId="69B44BD9E2BD49549B36E2A3B434D21B">
    <w:name w:val="69B44BD9E2BD49549B36E2A3B434D21B"/>
    <w:rsid w:val="00631F32"/>
  </w:style>
  <w:style w:type="paragraph" w:customStyle="1" w:styleId="DCB555AD226949938FD7FD836DF9ABF3">
    <w:name w:val="DCB555AD226949938FD7FD836DF9ABF3"/>
    <w:rsid w:val="00631F32"/>
  </w:style>
  <w:style w:type="paragraph" w:customStyle="1" w:styleId="29ACCEECF5D840949327036A1C05AA68">
    <w:name w:val="29ACCEECF5D840949327036A1C05AA68"/>
    <w:rsid w:val="00631F32"/>
  </w:style>
  <w:style w:type="paragraph" w:customStyle="1" w:styleId="0CB208014B3F46509D01ACB8D9B04700">
    <w:name w:val="0CB208014B3F46509D01ACB8D9B04700"/>
    <w:rsid w:val="00631F32"/>
  </w:style>
  <w:style w:type="paragraph" w:customStyle="1" w:styleId="E7224F80B47B46D2B503015AD697411B">
    <w:name w:val="E7224F80B47B46D2B503015AD697411B"/>
    <w:rsid w:val="00631F32"/>
  </w:style>
  <w:style w:type="paragraph" w:customStyle="1" w:styleId="66D1F78B8A904800A4F9FB0F731B6503">
    <w:name w:val="66D1F78B8A904800A4F9FB0F731B6503"/>
    <w:rsid w:val="00631F32"/>
  </w:style>
  <w:style w:type="paragraph" w:customStyle="1" w:styleId="E94E5568618C495D86514D93244C6422">
    <w:name w:val="E94E5568618C495D86514D93244C6422"/>
    <w:rsid w:val="00631F32"/>
  </w:style>
  <w:style w:type="paragraph" w:customStyle="1" w:styleId="A044FDF35E064AD6A1B98C859DA390A6">
    <w:name w:val="A044FDF35E064AD6A1B98C859DA390A6"/>
    <w:rsid w:val="00631F32"/>
  </w:style>
  <w:style w:type="paragraph" w:customStyle="1" w:styleId="7DD1E38AAC514EF8A7759C0533D7453B">
    <w:name w:val="7DD1E38AAC514EF8A7759C0533D7453B"/>
    <w:rsid w:val="00631F32"/>
  </w:style>
  <w:style w:type="paragraph" w:customStyle="1" w:styleId="71377F05A90E4640B5EA1A7245F9FF8F">
    <w:name w:val="71377F05A90E4640B5EA1A7245F9FF8F"/>
    <w:rsid w:val="00631F32"/>
  </w:style>
  <w:style w:type="paragraph" w:customStyle="1" w:styleId="11C3B1C1C5E6442BAA0679456D89FD1C">
    <w:name w:val="11C3B1C1C5E6442BAA0679456D89FD1C"/>
    <w:rsid w:val="00631F32"/>
  </w:style>
  <w:style w:type="paragraph" w:customStyle="1" w:styleId="B938716450DF40D0A28BD59A90978A78">
    <w:name w:val="B938716450DF40D0A28BD59A90978A78"/>
    <w:rsid w:val="00631F32"/>
  </w:style>
  <w:style w:type="paragraph" w:customStyle="1" w:styleId="DE0A19CB5D844D30A89F83FF840F2340">
    <w:name w:val="DE0A19CB5D844D30A89F83FF840F2340"/>
    <w:rsid w:val="00631F32"/>
  </w:style>
  <w:style w:type="paragraph" w:customStyle="1" w:styleId="0E2C5C7AF30E4B38994601783C38BB0B">
    <w:name w:val="0E2C5C7AF30E4B38994601783C38BB0B"/>
    <w:rsid w:val="00631F32"/>
  </w:style>
  <w:style w:type="paragraph" w:customStyle="1" w:styleId="0F6BCF1BB9D545759A5514C2CE583873">
    <w:name w:val="0F6BCF1BB9D545759A5514C2CE583873"/>
    <w:rsid w:val="00631F32"/>
  </w:style>
  <w:style w:type="paragraph" w:customStyle="1" w:styleId="7B32738AB8384B4189A8DEBC6B69DF37">
    <w:name w:val="7B32738AB8384B4189A8DEBC6B69DF37"/>
    <w:rsid w:val="00631F32"/>
  </w:style>
  <w:style w:type="paragraph" w:customStyle="1" w:styleId="39EC4D0A21D04E9F99CB6F7D2AC43CA2">
    <w:name w:val="39EC4D0A21D04E9F99CB6F7D2AC43CA2"/>
    <w:rsid w:val="00BA2296"/>
  </w:style>
  <w:style w:type="paragraph" w:customStyle="1" w:styleId="C6A662B7C57F428E827CF2C0D65E2BF0">
    <w:name w:val="C6A662B7C57F428E827CF2C0D65E2BF0"/>
    <w:rsid w:val="00E3107D"/>
  </w:style>
  <w:style w:type="paragraph" w:customStyle="1" w:styleId="2CA01407E9E44FFA84F8C1C2C0AB9519">
    <w:name w:val="2CA01407E9E44FFA84F8C1C2C0AB9519"/>
    <w:rsid w:val="000654E7"/>
  </w:style>
  <w:style w:type="paragraph" w:customStyle="1" w:styleId="BADE306FC4974653A643203C4F6D2591">
    <w:name w:val="BADE306FC4974653A643203C4F6D2591"/>
    <w:rsid w:val="009578F0"/>
  </w:style>
  <w:style w:type="paragraph" w:customStyle="1" w:styleId="8355FF40A3B34AC8ACF0C45DBD838E50">
    <w:name w:val="8355FF40A3B34AC8ACF0C45DBD838E50"/>
    <w:rsid w:val="009578F0"/>
  </w:style>
  <w:style w:type="paragraph" w:customStyle="1" w:styleId="0CF11F5F9F6C46A8A2A479DC8ADDA34C">
    <w:name w:val="0CF11F5F9F6C46A8A2A479DC8ADDA34C"/>
    <w:rsid w:val="009578F0"/>
  </w:style>
  <w:style w:type="paragraph" w:customStyle="1" w:styleId="5D8B49BE5F754BD0A931277CCCE4A8FE">
    <w:name w:val="5D8B49BE5F754BD0A931277CCCE4A8FE"/>
    <w:rsid w:val="009578F0"/>
  </w:style>
  <w:style w:type="paragraph" w:customStyle="1" w:styleId="46E7A8C828DA480C9BF772DE174F33B3">
    <w:name w:val="46E7A8C828DA480C9BF772DE174F33B3"/>
    <w:rsid w:val="009578F0"/>
  </w:style>
  <w:style w:type="paragraph" w:customStyle="1" w:styleId="05476FEE88DA4879904EAED3B9D08874">
    <w:name w:val="05476FEE88DA4879904EAED3B9D08874"/>
    <w:rsid w:val="009578F0"/>
  </w:style>
  <w:style w:type="paragraph" w:customStyle="1" w:styleId="A99F6A053F714D0AB1FEDFEB5E75BE0B">
    <w:name w:val="A99F6A053F714D0AB1FEDFEB5E75BE0B"/>
    <w:rsid w:val="009578F0"/>
  </w:style>
  <w:style w:type="paragraph" w:customStyle="1" w:styleId="55AF4FE66C8E450FAA820F59C5DA46AE">
    <w:name w:val="55AF4FE66C8E450FAA820F59C5DA46AE"/>
    <w:rsid w:val="009578F0"/>
  </w:style>
  <w:style w:type="paragraph" w:customStyle="1" w:styleId="29FFEF19BDE8477885DB9FFD3EFD1AAD">
    <w:name w:val="29FFEF19BDE8477885DB9FFD3EFD1AAD"/>
    <w:rsid w:val="009578F0"/>
  </w:style>
  <w:style w:type="paragraph" w:customStyle="1" w:styleId="C81DAD14E01F4C1AA2A2DE6A6A17D3BE">
    <w:name w:val="C81DAD14E01F4C1AA2A2DE6A6A17D3BE"/>
    <w:rsid w:val="00C64073"/>
  </w:style>
  <w:style w:type="paragraph" w:customStyle="1" w:styleId="F55F9A6BECCF473F96C35F2D4A1CC84D">
    <w:name w:val="F55F9A6BECCF473F96C35F2D4A1CC84D"/>
    <w:rsid w:val="00C64073"/>
  </w:style>
  <w:style w:type="paragraph" w:customStyle="1" w:styleId="698503EC1CD04BA9945190F894D5E661">
    <w:name w:val="698503EC1CD04BA9945190F894D5E661"/>
    <w:rsid w:val="00C64073"/>
  </w:style>
  <w:style w:type="paragraph" w:customStyle="1" w:styleId="F39750BF6647426F8D400C17CA3BFC74">
    <w:name w:val="F39750BF6647426F8D400C17CA3BFC74"/>
    <w:rsid w:val="00C64073"/>
  </w:style>
  <w:style w:type="paragraph" w:customStyle="1" w:styleId="06C00AC730A84EC9B04D338DDB971D47">
    <w:name w:val="06C00AC730A84EC9B04D338DDB971D47"/>
    <w:rsid w:val="00C64073"/>
  </w:style>
  <w:style w:type="paragraph" w:customStyle="1" w:styleId="A40FAEC808BB4E528547119939B87CAF">
    <w:name w:val="A40FAEC808BB4E528547119939B87CAF"/>
    <w:rsid w:val="00C64073"/>
  </w:style>
  <w:style w:type="paragraph" w:customStyle="1" w:styleId="6B3AF698255240C996B6ADA8370E57A4">
    <w:name w:val="6B3AF698255240C996B6ADA8370E57A4"/>
    <w:rsid w:val="00C64073"/>
  </w:style>
  <w:style w:type="paragraph" w:customStyle="1" w:styleId="74B2809C55634743858E6FA84F2D6F09">
    <w:name w:val="74B2809C55634743858E6FA84F2D6F09"/>
    <w:rsid w:val="00C64073"/>
  </w:style>
  <w:style w:type="paragraph" w:customStyle="1" w:styleId="F2A20E42BC99426BADC572B572E6C980">
    <w:name w:val="F2A20E42BC99426BADC572B572E6C980"/>
    <w:rsid w:val="00C64073"/>
  </w:style>
  <w:style w:type="paragraph" w:customStyle="1" w:styleId="F1C47774ED724F988C4FF3D162BF45CA">
    <w:name w:val="F1C47774ED724F988C4FF3D162BF45CA"/>
    <w:rsid w:val="00C64073"/>
  </w:style>
  <w:style w:type="paragraph" w:customStyle="1" w:styleId="2FA83A6EC2BA49378069F633FF24B344">
    <w:name w:val="2FA83A6EC2BA49378069F633FF24B344"/>
    <w:rsid w:val="00C64073"/>
  </w:style>
  <w:style w:type="paragraph" w:customStyle="1" w:styleId="17DE85FE6F964D1E9813448A0F5FE16B">
    <w:name w:val="17DE85FE6F964D1E9813448A0F5FE16B"/>
    <w:rsid w:val="00C64073"/>
  </w:style>
  <w:style w:type="paragraph" w:customStyle="1" w:styleId="0FD78AD61D9D4C20812F72665431FD4F">
    <w:name w:val="0FD78AD61D9D4C20812F72665431FD4F"/>
    <w:rsid w:val="00C64073"/>
  </w:style>
  <w:style w:type="paragraph" w:customStyle="1" w:styleId="42047C32D546465F92954E7101E52775">
    <w:name w:val="42047C32D546465F92954E7101E52775"/>
    <w:rsid w:val="00C64073"/>
  </w:style>
  <w:style w:type="paragraph" w:customStyle="1" w:styleId="93D915B488684D2EA5EC40347FEDF4E7">
    <w:name w:val="93D915B488684D2EA5EC40347FEDF4E7"/>
    <w:rsid w:val="00C64073"/>
  </w:style>
  <w:style w:type="paragraph" w:customStyle="1" w:styleId="04B420D7C21E4240B2CA2B2613D60E2B">
    <w:name w:val="04B420D7C21E4240B2CA2B2613D60E2B"/>
    <w:rsid w:val="00C64073"/>
  </w:style>
  <w:style w:type="paragraph" w:customStyle="1" w:styleId="E38A6ADB888F42CD95F0491986B59FE4">
    <w:name w:val="E38A6ADB888F42CD95F0491986B59FE4"/>
    <w:rsid w:val="00C64073"/>
  </w:style>
  <w:style w:type="paragraph" w:customStyle="1" w:styleId="9A35A0BF31184263B0255508722C5D85">
    <w:name w:val="9A35A0BF31184263B0255508722C5D85"/>
    <w:rsid w:val="00C64073"/>
  </w:style>
  <w:style w:type="paragraph" w:customStyle="1" w:styleId="95F53603261E4F0395FCE044E0CFBDBC">
    <w:name w:val="95F53603261E4F0395FCE044E0CFBDBC"/>
    <w:rsid w:val="00C64073"/>
  </w:style>
  <w:style w:type="paragraph" w:customStyle="1" w:styleId="3E579B9676484F47BD96AA22AA328A0C">
    <w:name w:val="3E579B9676484F47BD96AA22AA328A0C"/>
    <w:rsid w:val="00C64073"/>
  </w:style>
  <w:style w:type="paragraph" w:customStyle="1" w:styleId="530FAC32AC004A21AFFD1AC8B6EFD9FF">
    <w:name w:val="530FAC32AC004A21AFFD1AC8B6EFD9FF"/>
    <w:rsid w:val="00C64073"/>
  </w:style>
  <w:style w:type="paragraph" w:customStyle="1" w:styleId="4AD57B6978644E0A918383F8603AF9C5">
    <w:name w:val="4AD57B6978644E0A918383F8603AF9C5"/>
    <w:rsid w:val="00C64073"/>
  </w:style>
  <w:style w:type="paragraph" w:customStyle="1" w:styleId="F1F38168FD2D4753A55964F73237C7A2">
    <w:name w:val="F1F38168FD2D4753A55964F73237C7A2"/>
    <w:rsid w:val="00C64073"/>
  </w:style>
  <w:style w:type="paragraph" w:customStyle="1" w:styleId="2F91AEDC43044C6995F199AD59B2B251">
    <w:name w:val="2F91AEDC43044C6995F199AD59B2B251"/>
    <w:rsid w:val="00C64073"/>
  </w:style>
  <w:style w:type="paragraph" w:customStyle="1" w:styleId="C7B66ABFEE2F4ED7970DC9E19B2D0A67">
    <w:name w:val="C7B66ABFEE2F4ED7970DC9E19B2D0A67"/>
    <w:rsid w:val="00C64073"/>
  </w:style>
  <w:style w:type="paragraph" w:customStyle="1" w:styleId="18F4006B435C491A869095A7370097E1">
    <w:name w:val="18F4006B435C491A869095A7370097E1"/>
    <w:rsid w:val="00C64073"/>
  </w:style>
  <w:style w:type="paragraph" w:customStyle="1" w:styleId="F00A6586CF6541F7A051C4DE68270566">
    <w:name w:val="F00A6586CF6541F7A051C4DE68270566"/>
    <w:rsid w:val="00710C06"/>
  </w:style>
  <w:style w:type="paragraph" w:customStyle="1" w:styleId="0F7AF238BBE14D6EB6EBF7DC539D719C">
    <w:name w:val="0F7AF238BBE14D6EB6EBF7DC539D719C"/>
    <w:rsid w:val="00710C06"/>
  </w:style>
  <w:style w:type="paragraph" w:customStyle="1" w:styleId="E9DC1E4EDF20457B8E49DE4FC0AB5E1B">
    <w:name w:val="E9DC1E4EDF20457B8E49DE4FC0AB5E1B"/>
    <w:rsid w:val="003F2591"/>
  </w:style>
  <w:style w:type="paragraph" w:customStyle="1" w:styleId="DB54DECCFCC949DCB5D31EF4B1033F66">
    <w:name w:val="DB54DECCFCC949DCB5D31EF4B1033F66"/>
    <w:rsid w:val="003F2591"/>
  </w:style>
  <w:style w:type="paragraph" w:customStyle="1" w:styleId="E11BDE92BC894785A3FC94E32A49F25B">
    <w:name w:val="E11BDE92BC894785A3FC94E32A49F25B"/>
    <w:rsid w:val="003F2591"/>
  </w:style>
  <w:style w:type="paragraph" w:customStyle="1" w:styleId="BD77C8C3C1A244438F09359F4D21A21C">
    <w:name w:val="BD77C8C3C1A244438F09359F4D21A21C"/>
    <w:rsid w:val="003F2591"/>
  </w:style>
  <w:style w:type="paragraph" w:customStyle="1" w:styleId="16C540D1894A4886911E8CC1CDAA7EAA">
    <w:name w:val="16C540D1894A4886911E8CC1CDAA7EAA"/>
    <w:rsid w:val="003F2591"/>
  </w:style>
  <w:style w:type="paragraph" w:customStyle="1" w:styleId="F810B41E2D1941AF8A172B668C3B88E0">
    <w:name w:val="F810B41E2D1941AF8A172B668C3B88E0"/>
    <w:rsid w:val="003F2591"/>
  </w:style>
  <w:style w:type="paragraph" w:customStyle="1" w:styleId="2A50675BA2F44A9684915029D38B776A">
    <w:name w:val="2A50675BA2F44A9684915029D38B776A"/>
    <w:rsid w:val="003F2591"/>
  </w:style>
  <w:style w:type="paragraph" w:customStyle="1" w:styleId="77651677BD324E4396A396662152E6E3">
    <w:name w:val="77651677BD324E4396A396662152E6E3"/>
    <w:rsid w:val="003F2591"/>
  </w:style>
  <w:style w:type="paragraph" w:customStyle="1" w:styleId="D794311B42C04A118BD28E156E8B7C59">
    <w:name w:val="D794311B42C04A118BD28E156E8B7C59"/>
    <w:rsid w:val="003F2591"/>
  </w:style>
  <w:style w:type="paragraph" w:customStyle="1" w:styleId="27915CA5C51249418010D7D3EEC799DF">
    <w:name w:val="27915CA5C51249418010D7D3EEC799DF"/>
    <w:rsid w:val="003F2591"/>
  </w:style>
  <w:style w:type="paragraph" w:customStyle="1" w:styleId="C7A921EC4012417CBFCD82EFE5CFF2D6">
    <w:name w:val="C7A921EC4012417CBFCD82EFE5CFF2D6"/>
    <w:rsid w:val="003F2591"/>
  </w:style>
  <w:style w:type="paragraph" w:customStyle="1" w:styleId="30D20E3C2D8B4E47AC4B152457B0BD8B">
    <w:name w:val="30D20E3C2D8B4E47AC4B152457B0BD8B"/>
    <w:rsid w:val="003F2591"/>
  </w:style>
  <w:style w:type="paragraph" w:customStyle="1" w:styleId="8B355EAC586941968A2C5E6A19F240B9">
    <w:name w:val="8B355EAC586941968A2C5E6A19F240B9"/>
    <w:rsid w:val="003F2591"/>
  </w:style>
  <w:style w:type="paragraph" w:customStyle="1" w:styleId="E7514FD43F5440D4966A39550C0123A3">
    <w:name w:val="E7514FD43F5440D4966A39550C0123A3"/>
    <w:rsid w:val="003F2591"/>
  </w:style>
  <w:style w:type="paragraph" w:customStyle="1" w:styleId="8BF43123B9084A17A7D49DEBA2EBB735">
    <w:name w:val="8BF43123B9084A17A7D49DEBA2EBB735"/>
    <w:rsid w:val="003F2591"/>
  </w:style>
  <w:style w:type="paragraph" w:customStyle="1" w:styleId="66CFCB5360E44FD5ADE621C544394DC3">
    <w:name w:val="66CFCB5360E44FD5ADE621C544394DC3"/>
    <w:rsid w:val="003F2591"/>
  </w:style>
  <w:style w:type="paragraph" w:customStyle="1" w:styleId="994E34682C0D4E40993613B1C303F9D7">
    <w:name w:val="994E34682C0D4E40993613B1C303F9D7"/>
    <w:rsid w:val="003F2591"/>
  </w:style>
  <w:style w:type="paragraph" w:customStyle="1" w:styleId="3FE39CC0F69C4B10B79F5BBBC5BAB462">
    <w:name w:val="3FE39CC0F69C4B10B79F5BBBC5BAB462"/>
    <w:rsid w:val="003F2591"/>
  </w:style>
  <w:style w:type="paragraph" w:customStyle="1" w:styleId="782F0C2FEEC24DA7B318FBF62086EA62">
    <w:name w:val="782F0C2FEEC24DA7B318FBF62086EA62"/>
    <w:rsid w:val="003F2591"/>
  </w:style>
  <w:style w:type="paragraph" w:customStyle="1" w:styleId="BD539036A07B44FEBA197AB0A71F944A">
    <w:name w:val="BD539036A07B44FEBA197AB0A71F944A"/>
    <w:rsid w:val="003F2591"/>
  </w:style>
  <w:style w:type="paragraph" w:customStyle="1" w:styleId="AFEEDD5C22B74C2DBB13642421BCFCF9">
    <w:name w:val="AFEEDD5C22B74C2DBB13642421BCFCF9"/>
    <w:rsid w:val="003F2591"/>
  </w:style>
  <w:style w:type="paragraph" w:customStyle="1" w:styleId="B8E8394F0BC14B9B840A40E3E16E4040">
    <w:name w:val="B8E8394F0BC14B9B840A40E3E16E4040"/>
    <w:rsid w:val="003F2591"/>
  </w:style>
  <w:style w:type="paragraph" w:customStyle="1" w:styleId="70DE9BF97C9B41218FD284E1F90DC863">
    <w:name w:val="70DE9BF97C9B41218FD284E1F90DC863"/>
    <w:rsid w:val="003F2591"/>
  </w:style>
  <w:style w:type="paragraph" w:customStyle="1" w:styleId="536EB429F1454275A0A414D63B6B4098">
    <w:name w:val="536EB429F1454275A0A414D63B6B4098"/>
    <w:rsid w:val="003F2591"/>
  </w:style>
  <w:style w:type="paragraph" w:customStyle="1" w:styleId="1B8004E630A94F4CA7A711B9696E3823">
    <w:name w:val="1B8004E630A94F4CA7A711B9696E3823"/>
    <w:rsid w:val="003F2591"/>
  </w:style>
  <w:style w:type="paragraph" w:customStyle="1" w:styleId="04DBEFBB1D6A4A65804B724B77CEE8EE">
    <w:name w:val="04DBEFBB1D6A4A65804B724B77CEE8EE"/>
    <w:rsid w:val="003F2591"/>
  </w:style>
  <w:style w:type="paragraph" w:customStyle="1" w:styleId="B6C8F891C48A4515A89709282C1292EB">
    <w:name w:val="B6C8F891C48A4515A89709282C1292EB"/>
    <w:rsid w:val="003F2591"/>
  </w:style>
  <w:style w:type="paragraph" w:customStyle="1" w:styleId="40849F33570D41B18F0E5FC9A1A7E109">
    <w:name w:val="40849F33570D41B18F0E5FC9A1A7E109"/>
    <w:rsid w:val="003F2591"/>
  </w:style>
  <w:style w:type="paragraph" w:customStyle="1" w:styleId="D08DA7630F864755B4E33178E5F6A5C8">
    <w:name w:val="D08DA7630F864755B4E33178E5F6A5C8"/>
    <w:rsid w:val="003F2591"/>
  </w:style>
  <w:style w:type="paragraph" w:customStyle="1" w:styleId="C2D9D4CA3FBA41CBA4334DEEBE0560A4">
    <w:name w:val="C2D9D4CA3FBA41CBA4334DEEBE0560A4"/>
    <w:rsid w:val="003F2591"/>
  </w:style>
  <w:style w:type="paragraph" w:customStyle="1" w:styleId="6B18FA51CF9E4FE48F3083989BD5925C">
    <w:name w:val="6B18FA51CF9E4FE48F3083989BD5925C"/>
    <w:rsid w:val="003F2591"/>
  </w:style>
  <w:style w:type="paragraph" w:customStyle="1" w:styleId="259D330582AF4F478AE265BCFDC03BB0">
    <w:name w:val="259D330582AF4F478AE265BCFDC03BB0"/>
    <w:rsid w:val="003F2591"/>
  </w:style>
  <w:style w:type="paragraph" w:customStyle="1" w:styleId="66A3AEE31F9046179D4D01366C333B06">
    <w:name w:val="66A3AEE31F9046179D4D01366C333B06"/>
    <w:rsid w:val="003F2591"/>
  </w:style>
  <w:style w:type="paragraph" w:customStyle="1" w:styleId="D84C50BD29134CF78E8287C55D5E232D">
    <w:name w:val="D84C50BD29134CF78E8287C55D5E232D"/>
    <w:rsid w:val="003F2591"/>
  </w:style>
  <w:style w:type="paragraph" w:customStyle="1" w:styleId="53249C7DDB234743A4A4E03214607CE0">
    <w:name w:val="53249C7DDB234743A4A4E03214607CE0"/>
    <w:rsid w:val="003F2591"/>
  </w:style>
  <w:style w:type="paragraph" w:customStyle="1" w:styleId="1259DC767813464E8810DA2B50BAA093">
    <w:name w:val="1259DC767813464E8810DA2B50BAA093"/>
    <w:rsid w:val="003F2591"/>
  </w:style>
  <w:style w:type="paragraph" w:customStyle="1" w:styleId="BB4A71BA9C314CFBBAC11A62D2F0875E">
    <w:name w:val="BB4A71BA9C314CFBBAC11A62D2F0875E"/>
    <w:rsid w:val="003F2591"/>
  </w:style>
  <w:style w:type="paragraph" w:customStyle="1" w:styleId="302EA0EF1A354B72B3DAFDB918656F1D">
    <w:name w:val="302EA0EF1A354B72B3DAFDB918656F1D"/>
    <w:rsid w:val="003F2591"/>
  </w:style>
  <w:style w:type="paragraph" w:customStyle="1" w:styleId="320E7EDBA3684A0BA3C6E63A50D82028">
    <w:name w:val="320E7EDBA3684A0BA3C6E63A50D82028"/>
    <w:rsid w:val="003F2591"/>
  </w:style>
  <w:style w:type="paragraph" w:customStyle="1" w:styleId="BE10D980721A4276971E00028A0B8C5F">
    <w:name w:val="BE10D980721A4276971E00028A0B8C5F"/>
    <w:rsid w:val="003F2591"/>
  </w:style>
  <w:style w:type="paragraph" w:customStyle="1" w:styleId="7D4F6384B70F4319BF1B27E45044CC5D">
    <w:name w:val="7D4F6384B70F4319BF1B27E45044CC5D"/>
    <w:rsid w:val="003F2591"/>
  </w:style>
  <w:style w:type="paragraph" w:customStyle="1" w:styleId="87E3458C6D994C5DB3056936C4F9EE4C">
    <w:name w:val="87E3458C6D994C5DB3056936C4F9EE4C"/>
    <w:rsid w:val="003F2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6EB0-11F2-4B79-9318-D622D486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3459</Words>
  <Characters>19719</Characters>
  <Application>Microsoft Office Word</Application>
  <DocSecurity>0</DocSecurity>
  <Lines>164</Lines>
  <Paragraphs>46</Paragraphs>
  <ScaleCrop>false</ScaleCrop>
  <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2021-05-21T09:59:00Z</dcterms:created>
  <dcterms:modified xsi:type="dcterms:W3CDTF">2021-05-21T10:00:00Z</dcterms:modified>
</cp:coreProperties>
</file>